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030" w:rsidRPr="00867030" w:rsidRDefault="00867030" w:rsidP="00867030">
      <w:pPr>
        <w:jc w:val="center"/>
        <w:rPr>
          <w:b/>
          <w:sz w:val="28"/>
        </w:rPr>
      </w:pPr>
      <w:r w:rsidRPr="00867030">
        <w:rPr>
          <w:b/>
          <w:sz w:val="28"/>
        </w:rPr>
        <w:t>Data Visualization and Large-Scale Battlespace Simulations:</w:t>
      </w:r>
    </w:p>
    <w:p w:rsidR="003D2540" w:rsidRDefault="00867030" w:rsidP="00867030">
      <w:pPr>
        <w:spacing w:after="120"/>
        <w:jc w:val="center"/>
        <w:rPr>
          <w:bCs/>
          <w:sz w:val="28"/>
        </w:rPr>
      </w:pPr>
      <w:r w:rsidRPr="00867030">
        <w:rPr>
          <w:b/>
          <w:sz w:val="28"/>
        </w:rPr>
        <w:t>Challenges, Opportunities and Emerging Technologies</w:t>
      </w:r>
    </w:p>
    <w:tbl>
      <w:tblPr>
        <w:tblW w:w="14239" w:type="dxa"/>
        <w:tblLook w:val="0000"/>
      </w:tblPr>
      <w:tblGrid>
        <w:gridCol w:w="3078"/>
        <w:gridCol w:w="3060"/>
        <w:gridCol w:w="3060"/>
        <w:gridCol w:w="5041"/>
      </w:tblGrid>
      <w:tr w:rsidR="00867030" w:rsidTr="00867030">
        <w:trPr>
          <w:trHeight w:hRule="exact" w:val="273"/>
        </w:trPr>
        <w:tc>
          <w:tcPr>
            <w:tcW w:w="3078" w:type="dxa"/>
          </w:tcPr>
          <w:p w:rsidR="00867030" w:rsidRDefault="00867030" w:rsidP="00000E15">
            <w:pPr>
              <w:jc w:val="center"/>
              <w:rPr>
                <w:b/>
                <w:bCs/>
                <w:iCs/>
              </w:rPr>
            </w:pPr>
            <w:r>
              <w:rPr>
                <w:b/>
                <w:bCs/>
                <w:iCs/>
              </w:rPr>
              <w:t>E. Philip Amburn</w:t>
            </w:r>
          </w:p>
        </w:tc>
        <w:tc>
          <w:tcPr>
            <w:tcW w:w="3060" w:type="dxa"/>
          </w:tcPr>
          <w:p w:rsidR="00867030" w:rsidRDefault="00867030" w:rsidP="00000E15">
            <w:pPr>
              <w:jc w:val="center"/>
              <w:rPr>
                <w:b/>
                <w:bCs/>
                <w:iCs/>
              </w:rPr>
            </w:pPr>
            <w:r>
              <w:rPr>
                <w:b/>
                <w:bCs/>
                <w:iCs/>
              </w:rPr>
              <w:t>Dan M. Davis</w:t>
            </w:r>
          </w:p>
          <w:p w:rsidR="00867030" w:rsidRDefault="00867030" w:rsidP="00000E15">
            <w:pPr>
              <w:jc w:val="center"/>
              <w:rPr>
                <w:b/>
                <w:bCs/>
                <w:iCs/>
              </w:rPr>
            </w:pPr>
          </w:p>
        </w:tc>
        <w:tc>
          <w:tcPr>
            <w:tcW w:w="3060" w:type="dxa"/>
          </w:tcPr>
          <w:p w:rsidR="00867030" w:rsidRDefault="00867030" w:rsidP="00000E15">
            <w:pPr>
              <w:jc w:val="center"/>
              <w:rPr>
                <w:b/>
                <w:bCs/>
                <w:iCs/>
              </w:rPr>
            </w:pPr>
            <w:r>
              <w:rPr>
                <w:b/>
                <w:bCs/>
                <w:iCs/>
              </w:rPr>
              <w:t>Robert F. Lucas</w:t>
            </w:r>
          </w:p>
        </w:tc>
        <w:tc>
          <w:tcPr>
            <w:tcW w:w="5041" w:type="dxa"/>
          </w:tcPr>
          <w:p w:rsidR="00867030" w:rsidRDefault="00867030" w:rsidP="00000E15">
            <w:pPr>
              <w:jc w:val="center"/>
              <w:rPr>
                <w:b/>
                <w:bCs/>
                <w:iCs/>
              </w:rPr>
            </w:pPr>
          </w:p>
        </w:tc>
      </w:tr>
      <w:tr w:rsidR="00867030" w:rsidTr="00867030">
        <w:trPr>
          <w:trHeight w:hRule="exact" w:val="273"/>
        </w:trPr>
        <w:tc>
          <w:tcPr>
            <w:tcW w:w="3078" w:type="dxa"/>
          </w:tcPr>
          <w:p w:rsidR="00867030" w:rsidRDefault="00867030" w:rsidP="00000E15">
            <w:pPr>
              <w:jc w:val="center"/>
              <w:rPr>
                <w:b/>
                <w:bCs/>
                <w:iCs/>
              </w:rPr>
            </w:pPr>
            <w:r>
              <w:rPr>
                <w:b/>
                <w:bCs/>
                <w:iCs/>
              </w:rPr>
              <w:t>CS Dept., Univ. of Arizona</w:t>
            </w:r>
          </w:p>
        </w:tc>
        <w:tc>
          <w:tcPr>
            <w:tcW w:w="3060" w:type="dxa"/>
          </w:tcPr>
          <w:p w:rsidR="00867030" w:rsidRDefault="00867030" w:rsidP="00000E15">
            <w:pPr>
              <w:jc w:val="center"/>
              <w:rPr>
                <w:b/>
                <w:bCs/>
                <w:iCs/>
              </w:rPr>
            </w:pPr>
            <w:r>
              <w:rPr>
                <w:b/>
                <w:bCs/>
                <w:iCs/>
              </w:rPr>
              <w:t>HPC-Education</w:t>
            </w:r>
          </w:p>
          <w:p w:rsidR="00867030" w:rsidRDefault="00867030" w:rsidP="00000E15">
            <w:pPr>
              <w:jc w:val="center"/>
              <w:rPr>
                <w:b/>
                <w:bCs/>
                <w:iCs/>
              </w:rPr>
            </w:pPr>
          </w:p>
        </w:tc>
        <w:tc>
          <w:tcPr>
            <w:tcW w:w="3060" w:type="dxa"/>
          </w:tcPr>
          <w:p w:rsidR="00867030" w:rsidRDefault="00867030" w:rsidP="00000E15">
            <w:pPr>
              <w:jc w:val="center"/>
              <w:rPr>
                <w:b/>
                <w:bCs/>
                <w:iCs/>
              </w:rPr>
            </w:pPr>
            <w:r>
              <w:rPr>
                <w:b/>
                <w:bCs/>
                <w:iCs/>
              </w:rPr>
              <w:t>ISI, Univ. of So. Calif.</w:t>
            </w:r>
          </w:p>
        </w:tc>
        <w:tc>
          <w:tcPr>
            <w:tcW w:w="5041" w:type="dxa"/>
          </w:tcPr>
          <w:p w:rsidR="00867030" w:rsidRDefault="00867030" w:rsidP="00000E15">
            <w:pPr>
              <w:jc w:val="center"/>
              <w:rPr>
                <w:b/>
                <w:bCs/>
                <w:iCs/>
              </w:rPr>
            </w:pPr>
          </w:p>
        </w:tc>
      </w:tr>
      <w:tr w:rsidR="00867030" w:rsidTr="00867030">
        <w:trPr>
          <w:trHeight w:hRule="exact" w:val="273"/>
        </w:trPr>
        <w:tc>
          <w:tcPr>
            <w:tcW w:w="3078" w:type="dxa"/>
          </w:tcPr>
          <w:p w:rsidR="00867030" w:rsidRDefault="00867030" w:rsidP="00000E15">
            <w:pPr>
              <w:jc w:val="center"/>
              <w:rPr>
                <w:b/>
                <w:bCs/>
                <w:iCs/>
              </w:rPr>
            </w:pPr>
            <w:r>
              <w:rPr>
                <w:b/>
                <w:bCs/>
                <w:iCs/>
              </w:rPr>
              <w:t>Tucson, Arizona</w:t>
            </w:r>
          </w:p>
        </w:tc>
        <w:tc>
          <w:tcPr>
            <w:tcW w:w="3060" w:type="dxa"/>
          </w:tcPr>
          <w:p w:rsidR="00867030" w:rsidRDefault="00867030" w:rsidP="00000E15">
            <w:pPr>
              <w:jc w:val="center"/>
              <w:rPr>
                <w:b/>
                <w:bCs/>
                <w:iCs/>
              </w:rPr>
            </w:pPr>
            <w:r>
              <w:rPr>
                <w:b/>
                <w:bCs/>
                <w:iCs/>
              </w:rPr>
              <w:t>Long Beach, California</w:t>
            </w:r>
          </w:p>
          <w:p w:rsidR="00867030" w:rsidRDefault="00867030" w:rsidP="00000E15">
            <w:pPr>
              <w:jc w:val="center"/>
              <w:rPr>
                <w:b/>
                <w:bCs/>
                <w:iCs/>
              </w:rPr>
            </w:pPr>
          </w:p>
        </w:tc>
        <w:tc>
          <w:tcPr>
            <w:tcW w:w="3060" w:type="dxa"/>
          </w:tcPr>
          <w:p w:rsidR="00867030" w:rsidRDefault="00867030" w:rsidP="00000E15">
            <w:pPr>
              <w:jc w:val="center"/>
              <w:rPr>
                <w:b/>
                <w:bCs/>
                <w:iCs/>
              </w:rPr>
            </w:pPr>
            <w:r>
              <w:rPr>
                <w:b/>
                <w:bCs/>
                <w:iCs/>
              </w:rPr>
              <w:t>Marina del Rey, Calif.</w:t>
            </w:r>
          </w:p>
        </w:tc>
        <w:tc>
          <w:tcPr>
            <w:tcW w:w="5041" w:type="dxa"/>
          </w:tcPr>
          <w:p w:rsidR="00867030" w:rsidRDefault="00867030" w:rsidP="00000E15">
            <w:pPr>
              <w:jc w:val="center"/>
              <w:rPr>
                <w:b/>
                <w:bCs/>
                <w:iCs/>
              </w:rPr>
            </w:pPr>
          </w:p>
        </w:tc>
      </w:tr>
      <w:tr w:rsidR="00867030" w:rsidTr="00867030">
        <w:trPr>
          <w:trHeight w:hRule="exact" w:val="273"/>
        </w:trPr>
        <w:tc>
          <w:tcPr>
            <w:tcW w:w="3078" w:type="dxa"/>
          </w:tcPr>
          <w:p w:rsidR="00867030" w:rsidRDefault="00867030" w:rsidP="00867030">
            <w:pPr>
              <w:jc w:val="center"/>
              <w:rPr>
                <w:b/>
                <w:bCs/>
                <w:iCs/>
              </w:rPr>
            </w:pPr>
            <w:r>
              <w:rPr>
                <w:b/>
                <w:bCs/>
                <w:iCs/>
              </w:rPr>
              <w:t>amburn@cs.arizona.edu</w:t>
            </w:r>
          </w:p>
        </w:tc>
        <w:tc>
          <w:tcPr>
            <w:tcW w:w="3060" w:type="dxa"/>
          </w:tcPr>
          <w:p w:rsidR="00867030" w:rsidRDefault="001C5F1F" w:rsidP="00000E15">
            <w:pPr>
              <w:jc w:val="center"/>
              <w:rPr>
                <w:b/>
                <w:bCs/>
                <w:iCs/>
              </w:rPr>
            </w:pPr>
            <w:r>
              <w:rPr>
                <w:b/>
                <w:bCs/>
                <w:iCs/>
              </w:rPr>
              <w:t>ddavis@hpc-educ.org</w:t>
            </w:r>
          </w:p>
        </w:tc>
        <w:tc>
          <w:tcPr>
            <w:tcW w:w="3060" w:type="dxa"/>
          </w:tcPr>
          <w:p w:rsidR="00867030" w:rsidRDefault="001C5F1F" w:rsidP="00000E15">
            <w:pPr>
              <w:jc w:val="center"/>
              <w:rPr>
                <w:b/>
                <w:bCs/>
                <w:iCs/>
              </w:rPr>
            </w:pPr>
            <w:r>
              <w:rPr>
                <w:b/>
                <w:bCs/>
                <w:iCs/>
              </w:rPr>
              <w:t>rflucas@isi.edu</w:t>
            </w:r>
          </w:p>
        </w:tc>
        <w:tc>
          <w:tcPr>
            <w:tcW w:w="5041" w:type="dxa"/>
          </w:tcPr>
          <w:p w:rsidR="00867030" w:rsidRDefault="00867030" w:rsidP="00000E15">
            <w:pPr>
              <w:jc w:val="center"/>
              <w:rPr>
                <w:b/>
                <w:bCs/>
                <w:iCs/>
              </w:rPr>
            </w:pPr>
          </w:p>
        </w:tc>
      </w:tr>
    </w:tbl>
    <w:p w:rsidR="003D2540" w:rsidRDefault="003D2540">
      <w:pPr>
        <w:rPr>
          <w:sz w:val="28"/>
        </w:rPr>
      </w:pPr>
    </w:p>
    <w:p w:rsidR="003D2540" w:rsidRDefault="003D2540">
      <w:pPr>
        <w:rPr>
          <w:sz w:val="28"/>
        </w:rPr>
      </w:pPr>
    </w:p>
    <w:p w:rsidR="003D2540" w:rsidRDefault="003D2540">
      <w:pPr>
        <w:pStyle w:val="Heading1"/>
      </w:pPr>
      <w:r>
        <w:t>ABSTRACT</w:t>
      </w:r>
    </w:p>
    <w:p w:rsidR="003D2540" w:rsidRDefault="003D2540"/>
    <w:p w:rsidR="003D2540" w:rsidRDefault="003D2540">
      <w:pPr>
        <w:pStyle w:val="BodyText2"/>
      </w:pPr>
    </w:p>
    <w:p w:rsidR="003D2540" w:rsidRDefault="001C5F1F" w:rsidP="001C5F1F">
      <w:pPr>
        <w:jc w:val="both"/>
      </w:pPr>
      <w:r w:rsidRPr="001C5F1F">
        <w:rPr>
          <w:iCs/>
        </w:rPr>
        <w:t>This paper examines the special data visualization needs and challenges presented by large-scale battlespace simulations. Within the last decade, intelligent agent simulations have been enabled by high-performance computing to reach levels exceeding ten million ent</w:t>
      </w:r>
      <w:r>
        <w:rPr>
          <w:iCs/>
        </w:rPr>
        <w:t>ities (individual personnel, ve</w:t>
      </w:r>
      <w:r w:rsidRPr="001C5F1F">
        <w:rPr>
          <w:iCs/>
        </w:rPr>
        <w:t xml:space="preserve">hicles, weapons systems, etc.). These large-scale simulations create incredibly large sets of data in very short periods of time. Managing this data is a field of research of its own, but optimally exploiting this flood of data is even more challenging. 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service or intelligence analysis. The paper recounts and alludes to historical examples of the difficulties in effectively conveying information within the chain of command, supporting the notion that these problems are neither unique </w:t>
      </w:r>
      <w:proofErr w:type="gramStart"/>
      <w:r w:rsidRPr="001C5F1F">
        <w:rPr>
          <w:iCs/>
        </w:rPr>
        <w:t>to simulation</w:t>
      </w:r>
      <w:proofErr w:type="gramEnd"/>
      <w:r w:rsidRPr="001C5F1F">
        <w:rPr>
          <w:iCs/>
        </w:rPr>
        <w:t xml:space="preserve"> nor are they issues that can be ignored, especially when solutions are at hand. Special emphasis will be put on new ways to convey the range of alternatives and communicate the relative likelihood of the predictions of future conditions, dispositions and actions, all without swamping the users with too much data. A survey of associated topics like causal modeling and behavioral science insights will also be presented along with analysis as to their contribution to better exploitability of the computer-generated insights. The paper concludes with recommended approaches for studying, evaluating and implementing the most promising techniques and technologies.</w:t>
      </w:r>
      <w:r w:rsidR="003D2540">
        <w:t xml:space="preserve">   </w:t>
      </w:r>
    </w:p>
    <w:p w:rsidR="003D2540" w:rsidRDefault="003D2540">
      <w:pPr>
        <w:jc w:val="both"/>
        <w:rPr>
          <w:sz w:val="28"/>
        </w:rPr>
      </w:pPr>
    </w:p>
    <w:p w:rsidR="003D2540" w:rsidRDefault="003D2540">
      <w:pPr>
        <w:jc w:val="both"/>
        <w:rPr>
          <w:sz w:val="28"/>
        </w:rPr>
      </w:pPr>
    </w:p>
    <w:p w:rsidR="003D2540" w:rsidRDefault="003D2540">
      <w:pPr>
        <w:pStyle w:val="Heading1"/>
      </w:pPr>
      <w:r>
        <w:t>ABOUT THE AUTHORS</w:t>
      </w:r>
    </w:p>
    <w:p w:rsidR="003D2540" w:rsidRDefault="003D2540"/>
    <w:p w:rsidR="001C5F1F" w:rsidRDefault="001C5F1F" w:rsidP="001C5F1F">
      <w:pPr>
        <w:pStyle w:val="BodyText2"/>
        <w:rPr>
          <w:bCs/>
        </w:rPr>
      </w:pPr>
      <w:r w:rsidRPr="001C5F1F">
        <w:rPr>
          <w:b/>
          <w:bCs/>
        </w:rPr>
        <w:t>Philip Amburn</w:t>
      </w:r>
      <w:r w:rsidRPr="001C5F1F">
        <w:rPr>
          <w:bCs/>
        </w:rPr>
        <w:t xml:space="preserve"> is an Adjunct Lecturer in the Computer Science Department of the University of Arizona. Prior to that, he was a Research Assistant Professor at Missis</w:t>
      </w:r>
      <w:r>
        <w:rPr>
          <w:bCs/>
        </w:rPr>
        <w:t xml:space="preserve">sippi State University and also had </w:t>
      </w:r>
      <w:r w:rsidRPr="001C5F1F">
        <w:rPr>
          <w:bCs/>
        </w:rPr>
        <w:t>served as an Adjunct Faculty member at the Air Force Institute of Technology (AFIT). After AFIT, he worked at Wright-Patterson AFB in Ohio for SAIC as the Forces Modeling and Simulation on-site advisor in Programming Environment and Training for the High Performance Computing Modernization Program. His research interests are constructive and virtual simulation, interactive 3D graphics, and visualization. He retired as a Lieutenant Colonel from the United States Air Force. Dr. Amburn received a BS degree in Physics from Kansas State Teac</w:t>
      </w:r>
      <w:r>
        <w:rPr>
          <w:bCs/>
        </w:rPr>
        <w:t>hers College, his MSCS degree</w:t>
      </w:r>
      <w:r w:rsidRPr="001C5F1F">
        <w:rPr>
          <w:bCs/>
        </w:rPr>
        <w:t xml:space="preserve"> from AFIT, and his Ph.D. degree in Computer Science from the University of North Carolina, Chape</w:t>
      </w:r>
      <w:r w:rsidR="00546738">
        <w:rPr>
          <w:bCs/>
        </w:rPr>
        <w:t>l Hill</w:t>
      </w:r>
      <w:r w:rsidRPr="001C5F1F">
        <w:rPr>
          <w:bCs/>
        </w:rPr>
        <w:t>.</w:t>
      </w:r>
    </w:p>
    <w:p w:rsidR="001C5F1F" w:rsidRPr="001C5F1F" w:rsidRDefault="001C5F1F" w:rsidP="001C5F1F">
      <w:pPr>
        <w:pStyle w:val="BodyText2"/>
        <w:rPr>
          <w:bCs/>
        </w:rPr>
      </w:pPr>
    </w:p>
    <w:p w:rsidR="001C5F1F" w:rsidRDefault="001C5F1F" w:rsidP="001C5F1F">
      <w:pPr>
        <w:pStyle w:val="BodyText2"/>
        <w:rPr>
          <w:bCs/>
        </w:rPr>
      </w:pPr>
      <w:r w:rsidRPr="001C5F1F">
        <w:rPr>
          <w:b/>
          <w:bCs/>
        </w:rPr>
        <w:t>Dan M. Davis</w:t>
      </w:r>
      <w:r w:rsidRPr="001C5F1F">
        <w:rPr>
          <w:bCs/>
        </w:rPr>
        <w:t xml:space="preserve"> is a consultant for the Information Sciences Institute, University of Southern California, focusing on large-scale distributed </w:t>
      </w:r>
      <w:proofErr w:type="gramStart"/>
      <w:r w:rsidRPr="001C5F1F">
        <w:rPr>
          <w:bCs/>
        </w:rPr>
        <w:t>DoD</w:t>
      </w:r>
      <w:proofErr w:type="gramEnd"/>
      <w:r w:rsidRPr="001C5F1F">
        <w:rPr>
          <w:bCs/>
        </w:rPr>
        <w:t xml:space="preserve"> simulations. His service there was capped by his being the Director of the JESPP project for a decade. Earlier, as Assistant Director of the Center for Advanced Computing Research at Caltech, he managed Synthetic Forces Express, bringing HPC to </w:t>
      </w:r>
      <w:proofErr w:type="gramStart"/>
      <w:r w:rsidRPr="001C5F1F">
        <w:rPr>
          <w:bCs/>
        </w:rPr>
        <w:t>DoD</w:t>
      </w:r>
      <w:proofErr w:type="gramEnd"/>
      <w:r w:rsidRPr="001C5F1F">
        <w:rPr>
          <w:bCs/>
        </w:rPr>
        <w:t xml:space="preserve">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Cryptologic Specialty, </w:t>
      </w:r>
      <w:proofErr w:type="gramStart"/>
      <w:r w:rsidRPr="001C5F1F">
        <w:rPr>
          <w:bCs/>
        </w:rPr>
        <w:t>U.S.N.R</w:t>
      </w:r>
      <w:proofErr w:type="gramEnd"/>
      <w:r w:rsidRPr="001C5F1F">
        <w:rPr>
          <w:bCs/>
        </w:rPr>
        <w:t>. He received B.A. and J.D. degrees from the University of Colorado in Boulder.</w:t>
      </w:r>
    </w:p>
    <w:p w:rsidR="001C5F1F" w:rsidRPr="001C5F1F" w:rsidRDefault="001C5F1F" w:rsidP="001C5F1F">
      <w:pPr>
        <w:pStyle w:val="BodyText2"/>
        <w:rPr>
          <w:bCs/>
        </w:rPr>
      </w:pPr>
    </w:p>
    <w:p w:rsidR="001C5F1F" w:rsidRPr="001C5F1F" w:rsidRDefault="001C5F1F" w:rsidP="001C5F1F">
      <w:pPr>
        <w:pStyle w:val="BodyText2"/>
        <w:rPr>
          <w:bCs/>
        </w:rPr>
      </w:pPr>
      <w:r w:rsidRPr="001C5F1F">
        <w:rPr>
          <w:b/>
          <w:bCs/>
        </w:rPr>
        <w:lastRenderedPageBreak/>
        <w:t>Robert F. Lucas</w:t>
      </w:r>
      <w:r w:rsidRPr="001C5F1F">
        <w:rPr>
          <w:bCs/>
        </w:rPr>
        <w:t xml:space="preserve"> is a Deputy Director of the Information Sciences Institute</w:t>
      </w:r>
      <w:r>
        <w:rPr>
          <w:bCs/>
        </w:rPr>
        <w:t xml:space="preserve"> at the University of Southern California</w:t>
      </w:r>
      <w:r w:rsidRPr="001C5F1F">
        <w:rPr>
          <w:bCs/>
        </w:rPr>
        <w:t xml:space="preserve"> and leads the Computational Sciences Division. He is a Research Associate Professor in the USC Department of Computer Science. At ISI he manages research in computer architectures, VLSI, compilers, and other software tools. He was the principal investigator on the JESPP project from 2002 to 2011, which first implemented GPU acceleration in high performance computing for battlefield simulat</w:t>
      </w:r>
      <w:r>
        <w:rPr>
          <w:bCs/>
        </w:rPr>
        <w:t>ions. Prior to joining ISI, he</w:t>
      </w:r>
      <w:r w:rsidR="00B76BE8">
        <w:rPr>
          <w:bCs/>
        </w:rPr>
        <w:t xml:space="preserve"> did tours</w:t>
      </w:r>
      <w:r>
        <w:rPr>
          <w:bCs/>
        </w:rPr>
        <w:t xml:space="preserve"> as the</w:t>
      </w:r>
      <w:r w:rsidR="00B76BE8">
        <w:rPr>
          <w:bCs/>
        </w:rPr>
        <w:t xml:space="preserve"> D</w:t>
      </w:r>
      <w:r w:rsidRPr="001C5F1F">
        <w:rPr>
          <w:bCs/>
        </w:rPr>
        <w:t xml:space="preserve">irector </w:t>
      </w:r>
      <w:r w:rsidR="00B76BE8">
        <w:rPr>
          <w:bCs/>
        </w:rPr>
        <w:t>of</w:t>
      </w:r>
      <w:r w:rsidRPr="001C5F1F">
        <w:rPr>
          <w:bCs/>
        </w:rPr>
        <w:t xml:space="preserve"> High Performance Computing Research for NERSC at LBNL, the Deputy Director of DARPA's ITO, and a researcher at the Institute for Defense Analyses, supporting the National Security Agency. Dr. Lucas earned BS, MS, and PhD degrees in Electrical Engineering from Stanford University.</w:t>
      </w:r>
    </w:p>
    <w:p w:rsidR="003D2540" w:rsidRDefault="003D2540">
      <w:pPr>
        <w:pStyle w:val="BodyText2"/>
      </w:pPr>
    </w:p>
    <w:p w:rsidR="003D2540" w:rsidRDefault="003D2540">
      <w:pPr>
        <w:pStyle w:val="BodyText2"/>
      </w:pPr>
    </w:p>
    <w:p w:rsidR="003D2540" w:rsidRDefault="003D2540">
      <w:pPr>
        <w:pStyle w:val="BodyText2"/>
      </w:pPr>
    </w:p>
    <w:p w:rsidR="003D2540" w:rsidRDefault="003D2540">
      <w:pPr>
        <w:pStyle w:val="Title"/>
        <w:jc w:val="left"/>
        <w:rPr>
          <w:b w:val="0"/>
          <w:bCs/>
          <w:sz w:val="20"/>
        </w:rPr>
      </w:pPr>
    </w:p>
    <w:p w:rsidR="003D2540" w:rsidRDefault="003D2540">
      <w:pPr>
        <w:pStyle w:val="Title"/>
        <w:rPr>
          <w:b w:val="0"/>
          <w:bCs/>
          <w:sz w:val="20"/>
        </w:rPr>
      </w:pPr>
    </w:p>
    <w:p w:rsidR="00065002" w:rsidRDefault="00065002" w:rsidP="00B6649B"/>
    <w:sectPr w:rsidR="00065002" w:rsidSect="00065002">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F99" w:rsidRDefault="00451F99">
      <w:r>
        <w:separator/>
      </w:r>
    </w:p>
  </w:endnote>
  <w:endnote w:type="continuationSeparator" w:id="0">
    <w:p w:rsidR="00451F99" w:rsidRDefault="00451F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018" w:rsidRDefault="008300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201</w:t>
    </w:r>
    <w:r w:rsidR="001C5F1F">
      <w:rPr>
        <w:i/>
        <w:sz w:val="18"/>
        <w:szCs w:val="18"/>
      </w:rPr>
      <w:t>5</w:t>
    </w:r>
    <w:r w:rsidR="00B077F4">
      <w:rPr>
        <w:i/>
        <w:sz w:val="18"/>
        <w:szCs w:val="18"/>
      </w:rPr>
      <w:t xml:space="preserve"> Paper No. </w:t>
    </w:r>
    <w:r w:rsidR="00830018">
      <w:rPr>
        <w:i/>
        <w:sz w:val="18"/>
        <w:szCs w:val="18"/>
      </w:rPr>
      <w:t>15004</w:t>
    </w:r>
    <w:r w:rsidR="00B077F4">
      <w:rPr>
        <w:i/>
        <w:sz w:val="18"/>
        <w:szCs w:val="18"/>
      </w:rPr>
      <w:t xml:space="preserve"> </w:t>
    </w:r>
    <w:r w:rsidR="00B077F4">
      <w:rPr>
        <w:i/>
        <w:snapToGrid w:val="0"/>
        <w:sz w:val="18"/>
        <w:szCs w:val="18"/>
      </w:rPr>
      <w:t xml:space="preserve">Page </w:t>
    </w:r>
    <w:r w:rsidR="00FB50C3">
      <w:rPr>
        <w:i/>
        <w:snapToGrid w:val="0"/>
        <w:sz w:val="18"/>
        <w:szCs w:val="18"/>
      </w:rPr>
      <w:fldChar w:fldCharType="begin"/>
    </w:r>
    <w:r w:rsidR="00B077F4">
      <w:rPr>
        <w:i/>
        <w:snapToGrid w:val="0"/>
        <w:sz w:val="18"/>
        <w:szCs w:val="18"/>
      </w:rPr>
      <w:instrText xml:space="preserve"> PAGE </w:instrText>
    </w:r>
    <w:r w:rsidR="00FB50C3">
      <w:rPr>
        <w:i/>
        <w:snapToGrid w:val="0"/>
        <w:sz w:val="18"/>
        <w:szCs w:val="18"/>
      </w:rPr>
      <w:fldChar w:fldCharType="separate"/>
    </w:r>
    <w:r w:rsidR="00830018">
      <w:rPr>
        <w:i/>
        <w:noProof/>
        <w:snapToGrid w:val="0"/>
        <w:sz w:val="18"/>
        <w:szCs w:val="18"/>
      </w:rPr>
      <w:t>2</w:t>
    </w:r>
    <w:r w:rsidR="00FB50C3">
      <w:rPr>
        <w:i/>
        <w:snapToGrid w:val="0"/>
        <w:sz w:val="18"/>
        <w:szCs w:val="18"/>
      </w:rPr>
      <w:fldChar w:fldCharType="end"/>
    </w:r>
    <w:r w:rsidR="00B077F4">
      <w:rPr>
        <w:i/>
        <w:snapToGrid w:val="0"/>
        <w:sz w:val="18"/>
        <w:szCs w:val="18"/>
      </w:rPr>
      <w:t xml:space="preserve"> of </w:t>
    </w:r>
    <w:r w:rsidR="00FB50C3">
      <w:rPr>
        <w:i/>
        <w:snapToGrid w:val="0"/>
        <w:sz w:val="18"/>
        <w:szCs w:val="18"/>
      </w:rPr>
      <w:fldChar w:fldCharType="begin"/>
    </w:r>
    <w:r w:rsidR="00B077F4">
      <w:rPr>
        <w:i/>
        <w:snapToGrid w:val="0"/>
        <w:sz w:val="18"/>
        <w:szCs w:val="18"/>
      </w:rPr>
      <w:instrText xml:space="preserve"> NUMPAGES </w:instrText>
    </w:r>
    <w:r w:rsidR="00FB50C3">
      <w:rPr>
        <w:i/>
        <w:snapToGrid w:val="0"/>
        <w:sz w:val="18"/>
        <w:szCs w:val="18"/>
      </w:rPr>
      <w:fldChar w:fldCharType="separate"/>
    </w:r>
    <w:r w:rsidR="00830018">
      <w:rPr>
        <w:i/>
        <w:noProof/>
        <w:snapToGrid w:val="0"/>
        <w:sz w:val="18"/>
        <w:szCs w:val="18"/>
      </w:rPr>
      <w:t>2</w:t>
    </w:r>
    <w:r w:rsidR="00FB50C3">
      <w:rPr>
        <w:i/>
        <w:snapToGrid w:val="0"/>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018" w:rsidRDefault="008300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F99" w:rsidRDefault="00451F99">
      <w:r>
        <w:separator/>
      </w:r>
    </w:p>
  </w:footnote>
  <w:footnote w:type="continuationSeparator" w:id="0">
    <w:p w:rsidR="00451F99" w:rsidRDefault="00451F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018" w:rsidRDefault="008300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B077F4" w:rsidP="00754297">
    <w:pPr>
      <w:pStyle w:val="Header"/>
      <w:tabs>
        <w:tab w:val="clear" w:pos="8640"/>
        <w:tab w:val="left" w:pos="9360"/>
      </w:tabs>
      <w:jc w:val="right"/>
      <w:rPr>
        <w:i/>
        <w:iCs/>
        <w:sz w:val="18"/>
      </w:rPr>
    </w:pPr>
    <w:r>
      <w:rPr>
        <w:i/>
        <w:iCs/>
        <w:sz w:val="18"/>
      </w:rPr>
      <w:t>Interservice/Industry Training, Simulation, and Ed</w:t>
    </w:r>
    <w:r w:rsidR="009A12AC">
      <w:rPr>
        <w:i/>
        <w:iCs/>
        <w:sz w:val="18"/>
      </w:rPr>
      <w:t>u</w:t>
    </w:r>
    <w:r w:rsidR="00E073C8">
      <w:rPr>
        <w:i/>
        <w:iCs/>
        <w:sz w:val="18"/>
      </w:rPr>
      <w:t>cation Conference (I/ITSEC) 20</w:t>
    </w:r>
    <w:r w:rsidR="00DB019D">
      <w:rPr>
        <w:i/>
        <w:iCs/>
        <w:sz w:val="18"/>
      </w:rPr>
      <w:t>1</w:t>
    </w:r>
    <w:r w:rsidR="0082617D">
      <w:rPr>
        <w:i/>
        <w:iCs/>
        <w:sz w:val="18"/>
      </w:rPr>
      <w:t>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018" w:rsidRDefault="008300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0E20"/>
    <w:rsid w:val="00000E15"/>
    <w:rsid w:val="000477E1"/>
    <w:rsid w:val="00047D2E"/>
    <w:rsid w:val="000612C8"/>
    <w:rsid w:val="00065002"/>
    <w:rsid w:val="000A767C"/>
    <w:rsid w:val="000F49D9"/>
    <w:rsid w:val="001721DA"/>
    <w:rsid w:val="001925A8"/>
    <w:rsid w:val="001B6B93"/>
    <w:rsid w:val="001C5F1F"/>
    <w:rsid w:val="002A26A2"/>
    <w:rsid w:val="002C398C"/>
    <w:rsid w:val="003C2DE4"/>
    <w:rsid w:val="003C433C"/>
    <w:rsid w:val="003D2540"/>
    <w:rsid w:val="003D2A98"/>
    <w:rsid w:val="00451F99"/>
    <w:rsid w:val="004728AB"/>
    <w:rsid w:val="00476289"/>
    <w:rsid w:val="00546738"/>
    <w:rsid w:val="00550480"/>
    <w:rsid w:val="005743F5"/>
    <w:rsid w:val="00574692"/>
    <w:rsid w:val="005A4D33"/>
    <w:rsid w:val="005D722B"/>
    <w:rsid w:val="006E6255"/>
    <w:rsid w:val="007024BE"/>
    <w:rsid w:val="007038B3"/>
    <w:rsid w:val="00754297"/>
    <w:rsid w:val="00755052"/>
    <w:rsid w:val="00764D77"/>
    <w:rsid w:val="007C1C8F"/>
    <w:rsid w:val="007E4F2F"/>
    <w:rsid w:val="007F44C6"/>
    <w:rsid w:val="0082617D"/>
    <w:rsid w:val="00830018"/>
    <w:rsid w:val="0083476B"/>
    <w:rsid w:val="00850C7D"/>
    <w:rsid w:val="00856783"/>
    <w:rsid w:val="00867030"/>
    <w:rsid w:val="00873B59"/>
    <w:rsid w:val="00960E20"/>
    <w:rsid w:val="009648EB"/>
    <w:rsid w:val="009A12AC"/>
    <w:rsid w:val="009C7E29"/>
    <w:rsid w:val="009F4744"/>
    <w:rsid w:val="00AA07F5"/>
    <w:rsid w:val="00B0660E"/>
    <w:rsid w:val="00B077F4"/>
    <w:rsid w:val="00B40D14"/>
    <w:rsid w:val="00B6649B"/>
    <w:rsid w:val="00B76BE8"/>
    <w:rsid w:val="00C3532D"/>
    <w:rsid w:val="00C9057B"/>
    <w:rsid w:val="00CC5072"/>
    <w:rsid w:val="00CD01F7"/>
    <w:rsid w:val="00CE614A"/>
    <w:rsid w:val="00D02740"/>
    <w:rsid w:val="00D03D9A"/>
    <w:rsid w:val="00DA5461"/>
    <w:rsid w:val="00DB019D"/>
    <w:rsid w:val="00DB1049"/>
    <w:rsid w:val="00E073C8"/>
    <w:rsid w:val="00E142DD"/>
    <w:rsid w:val="00F12494"/>
    <w:rsid w:val="00F22FD6"/>
    <w:rsid w:val="00F40242"/>
    <w:rsid w:val="00F6583D"/>
    <w:rsid w:val="00F70DD7"/>
    <w:rsid w:val="00FB50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072"/>
  </w:style>
  <w:style w:type="paragraph" w:styleId="Heading1">
    <w:name w:val="heading 1"/>
    <w:basedOn w:val="Normal"/>
    <w:next w:val="Normal"/>
    <w:qFormat/>
    <w:rsid w:val="00CC5072"/>
    <w:pPr>
      <w:keepNext/>
      <w:jc w:val="center"/>
      <w:outlineLvl w:val="0"/>
    </w:pPr>
    <w:rPr>
      <w:b/>
    </w:rPr>
  </w:style>
  <w:style w:type="paragraph" w:styleId="Heading2">
    <w:name w:val="heading 2"/>
    <w:basedOn w:val="Normal"/>
    <w:next w:val="Normal"/>
    <w:qFormat/>
    <w:rsid w:val="00CC5072"/>
    <w:pPr>
      <w:keepNext/>
      <w:jc w:val="both"/>
      <w:outlineLvl w:val="1"/>
    </w:pPr>
    <w:rPr>
      <w:b/>
      <w:bCs/>
    </w:rPr>
  </w:style>
  <w:style w:type="paragraph" w:styleId="Heading3">
    <w:name w:val="heading 3"/>
    <w:basedOn w:val="Normal"/>
    <w:next w:val="Normal"/>
    <w:qFormat/>
    <w:rsid w:val="00CC5072"/>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CC5072"/>
    <w:pPr>
      <w:ind w:firstLine="181"/>
      <w:jc w:val="both"/>
    </w:pPr>
    <w:rPr>
      <w:b/>
      <w:sz w:val="36"/>
      <w:lang w:val="en-AU"/>
    </w:rPr>
  </w:style>
  <w:style w:type="character" w:styleId="Hyperlink">
    <w:name w:val="Hyperlink"/>
    <w:basedOn w:val="DefaultParagraphFont"/>
    <w:rsid w:val="00CC5072"/>
    <w:rPr>
      <w:color w:val="0000FF"/>
      <w:u w:val="single"/>
    </w:rPr>
  </w:style>
  <w:style w:type="character" w:styleId="FollowedHyperlink">
    <w:name w:val="FollowedHyperlink"/>
    <w:basedOn w:val="DefaultParagraphFont"/>
    <w:rsid w:val="00CC5072"/>
    <w:rPr>
      <w:color w:val="800080"/>
      <w:u w:val="single"/>
    </w:rPr>
  </w:style>
  <w:style w:type="paragraph" w:styleId="BodyText">
    <w:name w:val="Body Text"/>
    <w:basedOn w:val="Normal"/>
    <w:rsid w:val="00CC5072"/>
    <w:pPr>
      <w:jc w:val="both"/>
    </w:pPr>
    <w:rPr>
      <w:b/>
      <w:color w:val="FF0000"/>
    </w:rPr>
  </w:style>
  <w:style w:type="paragraph" w:styleId="BodyText2">
    <w:name w:val="Body Text 2"/>
    <w:basedOn w:val="Normal"/>
    <w:rsid w:val="00CC5072"/>
    <w:pPr>
      <w:jc w:val="both"/>
    </w:pPr>
    <w:rPr>
      <w:iCs/>
    </w:rPr>
  </w:style>
  <w:style w:type="paragraph" w:styleId="HTMLPreformatted">
    <w:name w:val="HTML Preformatted"/>
    <w:basedOn w:val="Normal"/>
    <w:rsid w:val="00CC5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CC5072"/>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CC5072"/>
    <w:pPr>
      <w:keepLines/>
      <w:tabs>
        <w:tab w:val="center" w:pos="4320"/>
        <w:tab w:val="right" w:pos="8640"/>
      </w:tabs>
    </w:pPr>
  </w:style>
  <w:style w:type="character" w:styleId="PageNumber">
    <w:name w:val="page number"/>
    <w:rsid w:val="00CC5072"/>
    <w:rPr>
      <w:b/>
    </w:rPr>
  </w:style>
  <w:style w:type="paragraph" w:styleId="Header">
    <w:name w:val="header"/>
    <w:basedOn w:val="Normal"/>
    <w:rsid w:val="00CC5072"/>
    <w:pPr>
      <w:tabs>
        <w:tab w:val="center" w:pos="4320"/>
        <w:tab w:val="right" w:pos="8640"/>
      </w:tabs>
    </w:pPr>
  </w:style>
  <w:style w:type="paragraph" w:styleId="Title">
    <w:name w:val="Title"/>
    <w:basedOn w:val="Normal"/>
    <w:qFormat/>
    <w:rsid w:val="00CC5072"/>
    <w:pPr>
      <w:jc w:val="center"/>
    </w:pPr>
    <w:rPr>
      <w:b/>
      <w:sz w:val="28"/>
    </w:rPr>
  </w:style>
  <w:style w:type="paragraph" w:customStyle="1" w:styleId="Figure">
    <w:name w:val="Figure"/>
    <w:basedOn w:val="Normal"/>
    <w:rsid w:val="00CC5072"/>
    <w:pPr>
      <w:jc w:val="center"/>
    </w:pPr>
    <w:rPr>
      <w:b/>
      <w:bCs/>
    </w:rPr>
  </w:style>
  <w:style w:type="paragraph" w:customStyle="1" w:styleId="Acknowlegements">
    <w:name w:val="Acknowlegements"/>
    <w:basedOn w:val="Heading1"/>
    <w:rsid w:val="00CC5072"/>
    <w:pPr>
      <w:spacing w:before="200"/>
      <w:jc w:val="both"/>
    </w:pPr>
    <w:rPr>
      <w:caps/>
    </w:rPr>
  </w:style>
  <w:style w:type="paragraph" w:styleId="BalloonText">
    <w:name w:val="Balloon Text"/>
    <w:basedOn w:val="Normal"/>
    <w:semiHidden/>
    <w:rsid w:val="00CC5072"/>
    <w:rPr>
      <w:rFonts w:ascii="Tahoma" w:hAnsi="Tahoma" w:cs="Tahoma"/>
      <w:sz w:val="16"/>
      <w:szCs w:val="16"/>
    </w:rPr>
  </w:style>
  <w:style w:type="paragraph" w:customStyle="1" w:styleId="TableCaption">
    <w:name w:val="TableCaption"/>
    <w:basedOn w:val="Heading3"/>
    <w:rsid w:val="00CC5072"/>
    <w:pPr>
      <w:jc w:val="center"/>
    </w:pPr>
  </w:style>
  <w:style w:type="paragraph" w:customStyle="1" w:styleId="FigureCaption">
    <w:name w:val="FigureCaption"/>
    <w:basedOn w:val="Heading1"/>
    <w:rsid w:val="00CC5072"/>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pPr>
      <w:ind w:firstLine="181"/>
      <w:jc w:val="both"/>
    </w:pPr>
    <w:rPr>
      <w:b/>
      <w:sz w:val="36"/>
      <w:lang w:val="en-AU"/>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b/>
      <w:color w:val="FF0000"/>
    </w:rPr>
  </w:style>
  <w:style w:type="paragraph" w:styleId="BodyText2">
    <w:name w:val="Body Text 2"/>
    <w:basedOn w:val="Normal"/>
    <w:pPr>
      <w:jc w:val="both"/>
    </w:pPr>
    <w:rPr>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pPr>
      <w:keepLines/>
      <w:tabs>
        <w:tab w:val="center" w:pos="4320"/>
        <w:tab w:val="right" w:pos="8640"/>
      </w:tabs>
    </w:pPr>
  </w:style>
  <w:style w:type="character" w:styleId="PageNumber">
    <w:name w:val="page number"/>
    <w:rPr>
      <w:b/>
    </w:rPr>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Figure">
    <w:name w:val="Figure"/>
    <w:basedOn w:val="Normal"/>
    <w:pPr>
      <w:jc w:val="center"/>
    </w:pPr>
    <w:rPr>
      <w:b/>
      <w:bCs/>
    </w:rPr>
  </w:style>
  <w:style w:type="paragraph" w:customStyle="1" w:styleId="Acknowlegements">
    <w:name w:val="Acknowlegements"/>
    <w:basedOn w:val="Heading1"/>
    <w:pPr>
      <w:spacing w:before="200"/>
      <w:jc w:val="both"/>
    </w:pPr>
    <w:rPr>
      <w:caps/>
    </w:rPr>
  </w:style>
  <w:style w:type="paragraph" w:styleId="BalloonText">
    <w:name w:val="Balloon Text"/>
    <w:basedOn w:val="Normal"/>
    <w:semiHidden/>
    <w:rPr>
      <w:rFonts w:ascii="Tahoma" w:hAnsi="Tahoma" w:cs="Tahoma"/>
      <w:sz w:val="16"/>
      <w:szCs w:val="16"/>
    </w:rPr>
  </w:style>
  <w:style w:type="paragraph" w:customStyle="1" w:styleId="TableCaption">
    <w:name w:val="TableCaption"/>
    <w:basedOn w:val="Heading3"/>
    <w:pPr>
      <w:jc w:val="center"/>
    </w:pPr>
  </w:style>
  <w:style w:type="paragraph" w:customStyle="1" w:styleId="FigureCaption">
    <w:name w:val="FigureCaption"/>
    <w:basedOn w:val="Heading1"/>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7E50F16932FA4DA740AD241DCC42DC" ma:contentTypeVersion="1" ma:contentTypeDescription="Create a new document." ma:contentTypeScope="" ma:versionID="cf3becb063dad1cc8b49e034e445a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E3BAC7A0-1721-485F-B6F2-831AC5FC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6</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5102</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USC/ISI</cp:lastModifiedBy>
  <cp:revision>3</cp:revision>
  <cp:lastPrinted>2004-03-30T12:02:00Z</cp:lastPrinted>
  <dcterms:created xsi:type="dcterms:W3CDTF">2015-01-10T17:39:00Z</dcterms:created>
  <dcterms:modified xsi:type="dcterms:W3CDTF">2015-01-16T14:44:00Z</dcterms:modified>
</cp:coreProperties>
</file>