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7C4D5C" w:rsidP="00E62D04">
      <w:pPr>
        <w:jc w:val="center"/>
        <w:rPr>
          <w:b/>
          <w:sz w:val="28"/>
        </w:rPr>
      </w:pPr>
      <w:r>
        <w:rPr>
          <w:b/>
          <w:sz w:val="28"/>
        </w:rPr>
        <w:t>Patent Law</w:t>
      </w:r>
      <w:r w:rsidR="00EA3E65" w:rsidRPr="000F1909">
        <w:rPr>
          <w:b/>
          <w:sz w:val="28"/>
        </w:rPr>
        <w:t xml:space="preserve">: </w:t>
      </w:r>
      <w:r w:rsidR="00E62D04">
        <w:rPr>
          <w:b/>
          <w:sz w:val="28"/>
        </w:rPr>
        <w:br/>
      </w:r>
      <w:r w:rsidR="00EE5C86">
        <w:rPr>
          <w:b/>
          <w:sz w:val="28"/>
        </w:rPr>
        <w:t>Practice</w:t>
      </w:r>
      <w:r>
        <w:rPr>
          <w:b/>
          <w:sz w:val="28"/>
        </w:rPr>
        <w:t>, Problems and Pathways</w:t>
      </w:r>
    </w:p>
    <w:p w:rsidR="00EA3E65" w:rsidRPr="00C14696" w:rsidRDefault="00EA3E65" w:rsidP="00EA3E65">
      <w:pPr>
        <w:jc w:val="center"/>
        <w:rPr>
          <w:b/>
          <w:bCs/>
          <w:sz w:val="28"/>
        </w:rPr>
      </w:pPr>
    </w:p>
    <w:tbl>
      <w:tblPr>
        <w:tblW w:w="9540" w:type="dxa"/>
        <w:tblInd w:w="198" w:type="dxa"/>
        <w:tblLook w:val="0000"/>
      </w:tblPr>
      <w:tblGrid>
        <w:gridCol w:w="3330"/>
        <w:gridCol w:w="3150"/>
        <w:gridCol w:w="3060"/>
      </w:tblGrid>
      <w:tr w:rsidR="00EE5C86" w:rsidTr="00EE5C86">
        <w:trPr>
          <w:trHeight w:hRule="exact" w:val="273"/>
        </w:trPr>
        <w:tc>
          <w:tcPr>
            <w:tcW w:w="3330" w:type="dxa"/>
          </w:tcPr>
          <w:p w:rsidR="00EE5C86" w:rsidRDefault="00EE5C86" w:rsidP="002868BE">
            <w:pPr>
              <w:jc w:val="center"/>
              <w:rPr>
                <w:b/>
                <w:bCs/>
                <w:iCs/>
              </w:rPr>
            </w:pPr>
            <w:r>
              <w:rPr>
                <w:b/>
                <w:bCs/>
                <w:iCs/>
              </w:rPr>
              <w:t>Garth D. Baer</w:t>
            </w:r>
          </w:p>
        </w:tc>
        <w:tc>
          <w:tcPr>
            <w:tcW w:w="3150" w:type="dxa"/>
          </w:tcPr>
          <w:p w:rsidR="00EE5C86" w:rsidRDefault="00EE5C86" w:rsidP="002B04ED">
            <w:pPr>
              <w:jc w:val="center"/>
              <w:rPr>
                <w:b/>
                <w:bCs/>
                <w:iCs/>
              </w:rPr>
            </w:pPr>
            <w:r>
              <w:rPr>
                <w:b/>
                <w:bCs/>
                <w:iCs/>
              </w:rPr>
              <w:t>Mark C. Davis</w:t>
            </w:r>
          </w:p>
        </w:tc>
        <w:tc>
          <w:tcPr>
            <w:tcW w:w="3060" w:type="dxa"/>
            <w:vAlign w:val="center"/>
          </w:tcPr>
          <w:p w:rsidR="00EE5C86" w:rsidRDefault="00EE5C86" w:rsidP="005C11C4">
            <w:pPr>
              <w:jc w:val="center"/>
              <w:rPr>
                <w:b/>
                <w:bCs/>
                <w:iCs/>
              </w:rPr>
            </w:pPr>
            <w:r>
              <w:rPr>
                <w:b/>
                <w:bCs/>
                <w:iCs/>
              </w:rPr>
              <w:t>Dan M. Davis</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7C4D5C">
            <w:pPr>
              <w:ind w:left="-108"/>
              <w:jc w:val="center"/>
              <w:rPr>
                <w:b/>
                <w:bCs/>
                <w:iCs/>
              </w:rPr>
            </w:pPr>
            <w:r>
              <w:rPr>
                <w:b/>
                <w:bCs/>
                <w:iCs/>
              </w:rPr>
              <w:t>US Patent &amp; Trademark Office</w:t>
            </w:r>
          </w:p>
        </w:tc>
        <w:tc>
          <w:tcPr>
            <w:tcW w:w="3150" w:type="dxa"/>
          </w:tcPr>
          <w:p w:rsidR="00EE5C86" w:rsidRDefault="00EE5C86" w:rsidP="002B04ED">
            <w:pPr>
              <w:ind w:left="-108" w:hanging="17"/>
              <w:jc w:val="center"/>
              <w:rPr>
                <w:b/>
                <w:bCs/>
                <w:iCs/>
              </w:rPr>
            </w:pPr>
            <w:r>
              <w:rPr>
                <w:b/>
                <w:bCs/>
                <w:iCs/>
              </w:rPr>
              <w:t>Retired Computer Engineer</w:t>
            </w:r>
          </w:p>
        </w:tc>
        <w:tc>
          <w:tcPr>
            <w:tcW w:w="3060" w:type="dxa"/>
            <w:vAlign w:val="center"/>
          </w:tcPr>
          <w:p w:rsidR="00EE5C86" w:rsidRDefault="00EE5C86" w:rsidP="005C11C4">
            <w:pPr>
              <w:ind w:left="-108" w:hanging="17"/>
              <w:jc w:val="center"/>
              <w:rPr>
                <w:b/>
                <w:bCs/>
                <w:iCs/>
              </w:rPr>
            </w:pPr>
            <w:r>
              <w:rPr>
                <w:b/>
                <w:bCs/>
                <w:iCs/>
              </w:rPr>
              <w:t>HPC-Education/USC</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7C4D5C">
            <w:pPr>
              <w:jc w:val="center"/>
              <w:rPr>
                <w:b/>
                <w:bCs/>
                <w:iCs/>
              </w:rPr>
            </w:pPr>
            <w:r>
              <w:rPr>
                <w:b/>
                <w:bCs/>
                <w:iCs/>
              </w:rPr>
              <w:t>Arlington, Virginia</w:t>
            </w:r>
          </w:p>
        </w:tc>
        <w:tc>
          <w:tcPr>
            <w:tcW w:w="3150" w:type="dxa"/>
          </w:tcPr>
          <w:p w:rsidR="00EE5C86" w:rsidRDefault="00EE5C86" w:rsidP="002B04ED">
            <w:pPr>
              <w:jc w:val="center"/>
              <w:rPr>
                <w:b/>
                <w:bCs/>
                <w:iCs/>
              </w:rPr>
            </w:pPr>
            <w:r>
              <w:rPr>
                <w:b/>
                <w:bCs/>
                <w:iCs/>
              </w:rPr>
              <w:t>Charlotte, North Carolina</w:t>
            </w:r>
          </w:p>
        </w:tc>
        <w:tc>
          <w:tcPr>
            <w:tcW w:w="3060" w:type="dxa"/>
            <w:vAlign w:val="center"/>
          </w:tcPr>
          <w:p w:rsidR="00EE5C86" w:rsidRDefault="00EE5C86" w:rsidP="005C11C4">
            <w:pPr>
              <w:jc w:val="center"/>
              <w:rPr>
                <w:b/>
                <w:bCs/>
                <w:iCs/>
              </w:rPr>
            </w:pPr>
            <w:r>
              <w:rPr>
                <w:b/>
                <w:bCs/>
                <w:iCs/>
              </w:rPr>
              <w:t>Long Beach, California</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2B04ED">
            <w:pPr>
              <w:jc w:val="center"/>
              <w:rPr>
                <w:b/>
                <w:bCs/>
                <w:iCs/>
              </w:rPr>
            </w:pPr>
            <w:r w:rsidRPr="007C4D5C">
              <w:rPr>
                <w:b/>
                <w:bCs/>
                <w:iCs/>
              </w:rPr>
              <w:t>garthbaer@gmail.com</w:t>
            </w:r>
          </w:p>
        </w:tc>
        <w:tc>
          <w:tcPr>
            <w:tcW w:w="3150" w:type="dxa"/>
          </w:tcPr>
          <w:p w:rsidR="00EE5C86" w:rsidRDefault="00EE5C86" w:rsidP="007C4D5C">
            <w:pPr>
              <w:jc w:val="center"/>
              <w:rPr>
                <w:b/>
                <w:bCs/>
                <w:iCs/>
              </w:rPr>
            </w:pPr>
            <w:r>
              <w:rPr>
                <w:b/>
                <w:bCs/>
                <w:iCs/>
              </w:rPr>
              <w:t>davismc@ieee.org</w:t>
            </w:r>
          </w:p>
        </w:tc>
        <w:tc>
          <w:tcPr>
            <w:tcW w:w="3060" w:type="dxa"/>
            <w:vAlign w:val="center"/>
          </w:tcPr>
          <w:p w:rsidR="00EE5C86" w:rsidRDefault="00EE5C86" w:rsidP="005C11C4">
            <w:pPr>
              <w:jc w:val="center"/>
              <w:rPr>
                <w:b/>
                <w:bCs/>
                <w:iCs/>
              </w:rPr>
            </w:pPr>
            <w:r>
              <w:rPr>
                <w:b/>
                <w:bCs/>
                <w:iCs/>
              </w:rPr>
              <w:t>dm</w:t>
            </w:r>
            <w:r w:rsidRPr="00840506">
              <w:rPr>
                <w:b/>
                <w:bCs/>
                <w:iCs/>
              </w:rPr>
              <w:t>davis@</w:t>
            </w:r>
            <w:r>
              <w:rPr>
                <w:b/>
                <w:bCs/>
                <w:iCs/>
              </w:rPr>
              <w:t>acm.org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is provided for in Article I of the U.S. Constitution, but the passage of time and the evolution of society has clouded the original goals and obfuscated the vision of promoting progress.  The authors come from three different communities and represent three views of the patent processes: Judicial, Academic, and Industrial.  They also bring decades of experience with the Department of Defense and the impacts patent, licensing and copyright law can have on the defense of the nation</w:t>
      </w:r>
      <w:r w:rsidR="00FE7CBE">
        <w:t xml:space="preserve">.  </w:t>
      </w:r>
      <w:r w:rsidR="00353691">
        <w:t xml:space="preserve">This paper begins with a quick review of the inherent need for the protection of IP, the founders’ intent, and the ways in which the legal processes have altered over the decades. They justify their assertion that not all of these changes have been salutary and discuss times when they have become impediments to or destructive of progress.  The paper will follow that with an analysis of the pressures that have caused that drift from the original goals.  There is a comprehensive review of current thought in all three communities concerning the current practice and future changes to strengthen the creative practice of </w:t>
      </w:r>
      <w:r w:rsidR="00326091">
        <w:t>scientists, engineers and researchers.  A brief outline is given of international issues and the impact of various countries’ approach to this problem and steps that the U.S. might take to enhance the rule of law and the global protection of IP. The need for these changes is discussed in relation to its being necessary of a strong defensive position for the Nation and its allies. The paper closes with suggestions of areas that bear watching and traps that require avoiding.</w:t>
      </w:r>
    </w:p>
    <w:p w:rsidR="00414D08" w:rsidRDefault="00414D08" w:rsidP="00EA3E65">
      <w:pPr>
        <w:pStyle w:val="Heading1"/>
      </w:pPr>
    </w:p>
    <w:p w:rsidR="00EA3E65" w:rsidRPr="00B4438D" w:rsidRDefault="00EA3E65" w:rsidP="00EA3E65">
      <w:pPr>
        <w:pStyle w:val="Heading1"/>
      </w:pPr>
      <w:r>
        <w:t>ABOUT THE AUTHORS</w:t>
      </w:r>
    </w:p>
    <w:p w:rsidR="00EA3E65" w:rsidRPr="00EE5C86" w:rsidRDefault="00EE5C86" w:rsidP="00D825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
          <w:bCs/>
        </w:rPr>
        <w:t>Garth</w:t>
      </w:r>
      <w:r w:rsidR="00D82533" w:rsidRPr="00D82533">
        <w:rPr>
          <w:b/>
          <w:bCs/>
        </w:rPr>
        <w:t xml:space="preserve"> D.</w:t>
      </w:r>
      <w:r>
        <w:rPr>
          <w:b/>
          <w:bCs/>
        </w:rPr>
        <w:t xml:space="preserve"> </w:t>
      </w:r>
      <w:r w:rsidR="002868BE">
        <w:rPr>
          <w:b/>
          <w:bCs/>
        </w:rPr>
        <w:t>Baer</w:t>
      </w:r>
      <w:r w:rsidR="00D82533" w:rsidRPr="00D82533">
        <w:rPr>
          <w:b/>
          <w:bCs/>
        </w:rPr>
        <w:t xml:space="preserve"> </w:t>
      </w:r>
      <w:r w:rsidR="00D82533" w:rsidRPr="00D82533">
        <w:rPr>
          <w:bCs/>
        </w:rPr>
        <w:t xml:space="preserve">is </w:t>
      </w:r>
      <w:r>
        <w:rPr>
          <w:bCs/>
        </w:rPr>
        <w:t xml:space="preserve">an Administrative Patent Judge in the United States Patent and Trademark Office in Arlington, Virginia. Prior to that appointment, he practiced law as an associate with </w:t>
      </w:r>
      <w:r w:rsidRPr="00EE5C86">
        <w:rPr>
          <w:bCs/>
        </w:rPr>
        <w:t>Finnegan, Henderson, Farabow, Garrett &amp; Dunner, LLP</w:t>
      </w:r>
      <w:r>
        <w:rPr>
          <w:b/>
          <w:bCs/>
        </w:rPr>
        <w:t>.</w:t>
      </w:r>
      <w:r w:rsidR="00D06DA8">
        <w:rPr>
          <w:b/>
          <w:bCs/>
        </w:rPr>
        <w:t xml:space="preserve"> </w:t>
      </w:r>
      <w:r>
        <w:rPr>
          <w:b/>
          <w:bCs/>
        </w:rPr>
        <w:t xml:space="preserve"> </w:t>
      </w:r>
      <w:r>
        <w:rPr>
          <w:bCs/>
        </w:rPr>
        <w:t xml:space="preserve">After finishing law school at The George Washington University, he clerked for </w:t>
      </w:r>
      <w:r w:rsidR="00D06DA8">
        <w:rPr>
          <w:bCs/>
        </w:rPr>
        <w:t xml:space="preserve">US District Court Senior Judge James Moody of the Northern District of </w:t>
      </w:r>
      <w:r w:rsidR="00B57E95">
        <w:rPr>
          <w:bCs/>
        </w:rPr>
        <w:t>Indiana</w:t>
      </w:r>
      <w:r w:rsidR="00D06DA8">
        <w:rPr>
          <w:bCs/>
        </w:rPr>
        <w:t xml:space="preserve">, and then for Circuit Judge </w:t>
      </w:r>
      <w:r w:rsidR="00D06DA8" w:rsidRPr="00D06DA8">
        <w:rPr>
          <w:bCs/>
        </w:rPr>
        <w:t>Raymond C. Clevenger, III,</w:t>
      </w:r>
      <w:r w:rsidR="00D06DA8">
        <w:rPr>
          <w:bCs/>
        </w:rPr>
        <w:t xml:space="preserve"> of the Circuit Court of Appeals for the Federal Circuit.  Prior to law school, he worked in the support group at Oracle Corporation for four year.  Garth earned a B.A. degree in Physics from the University of Colorado, Boulder, an MS Degree in Information Technology from the Colorado Technical University, and a JD from The George Washington University School of Law, Washington, D.C.</w:t>
      </w:r>
    </w:p>
    <w:p w:rsidR="00EE5C86" w:rsidRDefault="00EE5C86" w:rsidP="00EE5C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Pr="00273007">
        <w:rPr>
          <w:bCs/>
        </w:rPr>
        <w:t>Info</w:t>
      </w:r>
      <w:r>
        <w:rPr>
          <w:bCs/>
        </w:rPr>
        <w:t>rmation Sciences Institute</w:t>
      </w:r>
      <w:r w:rsidRPr="00273007">
        <w:rPr>
          <w:bCs/>
        </w:rPr>
        <w:t>, Univers</w:t>
      </w:r>
      <w:r>
        <w:rPr>
          <w:bCs/>
        </w:rPr>
        <w:t>ity of Southern California</w:t>
      </w:r>
      <w:r w:rsidRPr="00273007">
        <w:rPr>
          <w:bCs/>
        </w:rPr>
        <w:t>, focusing on large-scale distributed DoD simulations</w:t>
      </w:r>
      <w:r>
        <w:rPr>
          <w:bCs/>
        </w:rPr>
        <w:t>, including being the Director of the JESPP project for a decade</w:t>
      </w:r>
      <w:r w:rsidRPr="00273007">
        <w:rPr>
          <w:bCs/>
        </w:rPr>
        <w:t xml:space="preserve">. As the Assistant Director of the Center for Advanced Computing Research at Caltech, he managed Synthetic Forces Express, bringing HPC to DoD simulations. Prior experience includes </w:t>
      </w:r>
      <w:r>
        <w:rPr>
          <w:bCs/>
        </w:rPr>
        <w:t>serving as a Director at the Maui High Performance Computing Center and</w:t>
      </w:r>
      <w:r w:rsidRPr="00273007">
        <w:rPr>
          <w:bCs/>
        </w:rPr>
        <w:t xml:space="preserve"> as a Software Engineer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2E383E" w:rsidRDefault="00B57E95" w:rsidP="00B57E95">
      <w:pPr>
        <w:spacing w:before="120"/>
        <w:rPr>
          <w:bCs/>
        </w:rPr>
      </w:pPr>
      <w:r w:rsidRPr="00B57E95">
        <w:rPr>
          <w:b/>
          <w:bCs/>
        </w:rPr>
        <w:t>Mark C. Davis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sidR="002868BE">
        <w:rPr>
          <w:bCs/>
        </w:rPr>
        <w:t xml:space="preserve">, </w:t>
      </w:r>
      <w:r w:rsidR="002868BE" w:rsidRPr="00B57E95">
        <w:rPr>
          <w:bCs/>
        </w:rPr>
        <w:t>including</w:t>
      </w:r>
      <w:r w:rsidRPr="00B57E95">
        <w:rPr>
          <w:bCs/>
        </w:rPr>
        <w:t xml:space="preserve"> PC architecture, imbedded systems, open source and virtualization</w:t>
      </w:r>
      <w:r>
        <w:rPr>
          <w:bCs/>
        </w:rPr>
        <w:t>. Previous work was with IBM in the areas of s</w:t>
      </w:r>
      <w:r w:rsidRPr="00B57E95">
        <w:rPr>
          <w:bCs/>
        </w:rPr>
        <w:t>oftware development and architecture involving security, storage and virtualization</w:t>
      </w:r>
      <w:r>
        <w:rPr>
          <w:bCs/>
        </w:rPr>
        <w:t>.  He is a graduate of the Duke University NROTC program and was commissioned as an Ensign, attended nuclear power school and served as an Submarine Officer for twelve year before leaving the service as a Lieutenant Commander to pursue a PhD. Mark holds a BSEE degree from Duke University and a PhD in Computer Science from th</w:t>
      </w:r>
      <w:r w:rsidR="0021606D">
        <w:rPr>
          <w:bCs/>
        </w:rPr>
        <w:t>e University of North Carolina, where his advisor was Professor Fredrick Books.</w:t>
      </w:r>
    </w:p>
    <w:sectPr w:rsidR="002E383E" w:rsidSect="0021606D">
      <w:headerReference w:type="default" r:id="rId11"/>
      <w:footerReference w:type="default" r:id="rId12"/>
      <w:type w:val="continuous"/>
      <w:pgSz w:w="12240" w:h="15840" w:code="1"/>
      <w:pgMar w:top="1170" w:right="1440" w:bottom="135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B24" w:rsidRDefault="00957B24">
      <w:r>
        <w:separator/>
      </w:r>
    </w:p>
  </w:endnote>
  <w:endnote w:type="continuationSeparator" w:id="0">
    <w:p w:rsidR="00957B24" w:rsidRDefault="00957B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 xml:space="preserve">2013 Paper No. TBD </w:t>
    </w:r>
    <w:r w:rsidR="00EE3DEC">
      <w:rPr>
        <w:i/>
        <w:sz w:val="18"/>
        <w:szCs w:val="18"/>
      </w:rPr>
      <w:t xml:space="preserve"> </w:t>
    </w:r>
    <w:r w:rsidR="00EE3DEC">
      <w:rPr>
        <w:i/>
        <w:snapToGrid w:val="0"/>
        <w:sz w:val="18"/>
        <w:szCs w:val="18"/>
      </w:rPr>
      <w:t xml:space="preserve">Page </w:t>
    </w:r>
    <w:r w:rsidR="00F84B1F">
      <w:rPr>
        <w:i/>
        <w:snapToGrid w:val="0"/>
        <w:sz w:val="18"/>
        <w:szCs w:val="18"/>
      </w:rPr>
      <w:fldChar w:fldCharType="begin"/>
    </w:r>
    <w:r w:rsidR="00EE3DEC">
      <w:rPr>
        <w:i/>
        <w:snapToGrid w:val="0"/>
        <w:sz w:val="18"/>
        <w:szCs w:val="18"/>
      </w:rPr>
      <w:instrText xml:space="preserve"> PAGE </w:instrText>
    </w:r>
    <w:r w:rsidR="00F84B1F">
      <w:rPr>
        <w:i/>
        <w:snapToGrid w:val="0"/>
        <w:sz w:val="18"/>
        <w:szCs w:val="18"/>
      </w:rPr>
      <w:fldChar w:fldCharType="separate"/>
    </w:r>
    <w:r w:rsidR="002868BE">
      <w:rPr>
        <w:i/>
        <w:noProof/>
        <w:snapToGrid w:val="0"/>
        <w:sz w:val="18"/>
        <w:szCs w:val="18"/>
      </w:rPr>
      <w:t>1</w:t>
    </w:r>
    <w:r w:rsidR="00F84B1F">
      <w:rPr>
        <w:i/>
        <w:snapToGrid w:val="0"/>
        <w:sz w:val="18"/>
        <w:szCs w:val="18"/>
      </w:rPr>
      <w:fldChar w:fldCharType="end"/>
    </w:r>
    <w:r w:rsidR="00EE3DEC">
      <w:rPr>
        <w:i/>
        <w:snapToGrid w:val="0"/>
        <w:sz w:val="18"/>
        <w:szCs w:val="18"/>
      </w:rPr>
      <w:t xml:space="preserve"> of </w:t>
    </w:r>
    <w:r w:rsidR="00F84B1F">
      <w:rPr>
        <w:i/>
        <w:snapToGrid w:val="0"/>
        <w:sz w:val="18"/>
        <w:szCs w:val="18"/>
      </w:rPr>
      <w:fldChar w:fldCharType="begin"/>
    </w:r>
    <w:r w:rsidR="00EE3DEC">
      <w:rPr>
        <w:i/>
        <w:snapToGrid w:val="0"/>
        <w:sz w:val="18"/>
        <w:szCs w:val="18"/>
      </w:rPr>
      <w:instrText xml:space="preserve"> NUMPAGES </w:instrText>
    </w:r>
    <w:r w:rsidR="00F84B1F">
      <w:rPr>
        <w:i/>
        <w:snapToGrid w:val="0"/>
        <w:sz w:val="18"/>
        <w:szCs w:val="18"/>
      </w:rPr>
      <w:fldChar w:fldCharType="separate"/>
    </w:r>
    <w:r w:rsidR="002868BE">
      <w:rPr>
        <w:i/>
        <w:noProof/>
        <w:snapToGrid w:val="0"/>
        <w:sz w:val="18"/>
        <w:szCs w:val="18"/>
      </w:rPr>
      <w:t>1</w:t>
    </w:r>
    <w:r w:rsidR="00F84B1F">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B24" w:rsidRDefault="00957B24">
      <w:r>
        <w:separator/>
      </w:r>
    </w:p>
  </w:footnote>
  <w:footnote w:type="continuationSeparator" w:id="0">
    <w:p w:rsidR="00957B24" w:rsidRDefault="00957B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9C5B3C"/>
    <w:multiLevelType w:val="multilevel"/>
    <w:tmpl w:val="0409001D"/>
    <w:numStyleLink w:val="Style1"/>
  </w:abstractNum>
  <w:abstractNum w:abstractNumId="13">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5"/>
  </w:num>
  <w:num w:numId="4">
    <w:abstractNumId w:val="12"/>
  </w:num>
  <w:num w:numId="5">
    <w:abstractNumId w:val="13"/>
  </w:num>
  <w:num w:numId="6">
    <w:abstractNumId w:val="11"/>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3794"/>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90D41"/>
    <w:rsid w:val="000A767C"/>
    <w:rsid w:val="000C1C99"/>
    <w:rsid w:val="000C4F68"/>
    <w:rsid w:val="000D0156"/>
    <w:rsid w:val="000D1496"/>
    <w:rsid w:val="000F3D8C"/>
    <w:rsid w:val="000F49D9"/>
    <w:rsid w:val="00114BAC"/>
    <w:rsid w:val="00132CF6"/>
    <w:rsid w:val="00141C34"/>
    <w:rsid w:val="001424C9"/>
    <w:rsid w:val="00143ED5"/>
    <w:rsid w:val="00164EE1"/>
    <w:rsid w:val="001674A1"/>
    <w:rsid w:val="001721DA"/>
    <w:rsid w:val="00187AD3"/>
    <w:rsid w:val="001925A8"/>
    <w:rsid w:val="001A0CD1"/>
    <w:rsid w:val="001B6B93"/>
    <w:rsid w:val="001C508A"/>
    <w:rsid w:val="001C607D"/>
    <w:rsid w:val="001D0741"/>
    <w:rsid w:val="001E0E90"/>
    <w:rsid w:val="001F4737"/>
    <w:rsid w:val="001F6771"/>
    <w:rsid w:val="00214B4E"/>
    <w:rsid w:val="0021606D"/>
    <w:rsid w:val="00222AE4"/>
    <w:rsid w:val="00224D67"/>
    <w:rsid w:val="00225696"/>
    <w:rsid w:val="002303BB"/>
    <w:rsid w:val="00237A3D"/>
    <w:rsid w:val="00241C3F"/>
    <w:rsid w:val="00252D49"/>
    <w:rsid w:val="0026399C"/>
    <w:rsid w:val="002853DC"/>
    <w:rsid w:val="002868BE"/>
    <w:rsid w:val="002903AE"/>
    <w:rsid w:val="002A26A2"/>
    <w:rsid w:val="002A7BBB"/>
    <w:rsid w:val="002B04ED"/>
    <w:rsid w:val="002B3A93"/>
    <w:rsid w:val="002C398C"/>
    <w:rsid w:val="002D42D3"/>
    <w:rsid w:val="002E383E"/>
    <w:rsid w:val="002E580E"/>
    <w:rsid w:val="002E70B7"/>
    <w:rsid w:val="00326091"/>
    <w:rsid w:val="00326A21"/>
    <w:rsid w:val="00353691"/>
    <w:rsid w:val="0038763D"/>
    <w:rsid w:val="003929FC"/>
    <w:rsid w:val="00397434"/>
    <w:rsid w:val="003C091C"/>
    <w:rsid w:val="003C2DE4"/>
    <w:rsid w:val="003D2540"/>
    <w:rsid w:val="003D2A98"/>
    <w:rsid w:val="003D7A7A"/>
    <w:rsid w:val="003F2BB2"/>
    <w:rsid w:val="003F70FA"/>
    <w:rsid w:val="00414D08"/>
    <w:rsid w:val="004256CC"/>
    <w:rsid w:val="0043042A"/>
    <w:rsid w:val="00454FB0"/>
    <w:rsid w:val="0045657A"/>
    <w:rsid w:val="004728AB"/>
    <w:rsid w:val="00476289"/>
    <w:rsid w:val="004D19AD"/>
    <w:rsid w:val="004E2016"/>
    <w:rsid w:val="004F0B48"/>
    <w:rsid w:val="004F5761"/>
    <w:rsid w:val="00514745"/>
    <w:rsid w:val="00520735"/>
    <w:rsid w:val="00524817"/>
    <w:rsid w:val="00534D91"/>
    <w:rsid w:val="00550480"/>
    <w:rsid w:val="00553B49"/>
    <w:rsid w:val="00560365"/>
    <w:rsid w:val="00573611"/>
    <w:rsid w:val="005743F5"/>
    <w:rsid w:val="00574692"/>
    <w:rsid w:val="00580A66"/>
    <w:rsid w:val="005823F3"/>
    <w:rsid w:val="005C3F0D"/>
    <w:rsid w:val="005C591A"/>
    <w:rsid w:val="005D722B"/>
    <w:rsid w:val="005E4F99"/>
    <w:rsid w:val="00617928"/>
    <w:rsid w:val="00617945"/>
    <w:rsid w:val="0062047A"/>
    <w:rsid w:val="00625289"/>
    <w:rsid w:val="00626594"/>
    <w:rsid w:val="00646A17"/>
    <w:rsid w:val="006502A5"/>
    <w:rsid w:val="006537E5"/>
    <w:rsid w:val="00661B9A"/>
    <w:rsid w:val="00672C1C"/>
    <w:rsid w:val="00675293"/>
    <w:rsid w:val="00675FE5"/>
    <w:rsid w:val="00676BBE"/>
    <w:rsid w:val="00694ECB"/>
    <w:rsid w:val="00696578"/>
    <w:rsid w:val="006A46AC"/>
    <w:rsid w:val="006B0971"/>
    <w:rsid w:val="006B44D7"/>
    <w:rsid w:val="006B7AF1"/>
    <w:rsid w:val="006D3F05"/>
    <w:rsid w:val="006E6255"/>
    <w:rsid w:val="006F563C"/>
    <w:rsid w:val="007024BE"/>
    <w:rsid w:val="007038B3"/>
    <w:rsid w:val="0071734F"/>
    <w:rsid w:val="00726031"/>
    <w:rsid w:val="00743143"/>
    <w:rsid w:val="007507F3"/>
    <w:rsid w:val="00754297"/>
    <w:rsid w:val="00755052"/>
    <w:rsid w:val="00764D77"/>
    <w:rsid w:val="00782EFB"/>
    <w:rsid w:val="0079045B"/>
    <w:rsid w:val="007C1C8F"/>
    <w:rsid w:val="007C263F"/>
    <w:rsid w:val="007C4D5C"/>
    <w:rsid w:val="007D653E"/>
    <w:rsid w:val="007D7A84"/>
    <w:rsid w:val="007E4F2F"/>
    <w:rsid w:val="007F44C6"/>
    <w:rsid w:val="008070F5"/>
    <w:rsid w:val="00827673"/>
    <w:rsid w:val="008369E8"/>
    <w:rsid w:val="00850E24"/>
    <w:rsid w:val="00851495"/>
    <w:rsid w:val="00856783"/>
    <w:rsid w:val="008607A0"/>
    <w:rsid w:val="00870BF0"/>
    <w:rsid w:val="0087315B"/>
    <w:rsid w:val="00873B59"/>
    <w:rsid w:val="00874FA4"/>
    <w:rsid w:val="0088452A"/>
    <w:rsid w:val="00897658"/>
    <w:rsid w:val="008A6277"/>
    <w:rsid w:val="008C1722"/>
    <w:rsid w:val="008C67C1"/>
    <w:rsid w:val="008E7B15"/>
    <w:rsid w:val="008F4711"/>
    <w:rsid w:val="008F526A"/>
    <w:rsid w:val="009046EE"/>
    <w:rsid w:val="00932996"/>
    <w:rsid w:val="00956E5D"/>
    <w:rsid w:val="00957B24"/>
    <w:rsid w:val="00960E20"/>
    <w:rsid w:val="009648EB"/>
    <w:rsid w:val="00965B07"/>
    <w:rsid w:val="009A12AC"/>
    <w:rsid w:val="009C4AB9"/>
    <w:rsid w:val="009C7EAE"/>
    <w:rsid w:val="009E57E7"/>
    <w:rsid w:val="009F4744"/>
    <w:rsid w:val="00A354E0"/>
    <w:rsid w:val="00A4442B"/>
    <w:rsid w:val="00A50643"/>
    <w:rsid w:val="00A54CD5"/>
    <w:rsid w:val="00A57CF2"/>
    <w:rsid w:val="00A7039A"/>
    <w:rsid w:val="00AA07F5"/>
    <w:rsid w:val="00AD0B21"/>
    <w:rsid w:val="00AF61A5"/>
    <w:rsid w:val="00B0660E"/>
    <w:rsid w:val="00B077F4"/>
    <w:rsid w:val="00B07DFD"/>
    <w:rsid w:val="00B22F59"/>
    <w:rsid w:val="00B30E27"/>
    <w:rsid w:val="00B33B0E"/>
    <w:rsid w:val="00B57E95"/>
    <w:rsid w:val="00B81A59"/>
    <w:rsid w:val="00B8600C"/>
    <w:rsid w:val="00B95E43"/>
    <w:rsid w:val="00BB00A3"/>
    <w:rsid w:val="00BB2066"/>
    <w:rsid w:val="00BC1CCF"/>
    <w:rsid w:val="00BF3ACB"/>
    <w:rsid w:val="00BF7443"/>
    <w:rsid w:val="00C2083B"/>
    <w:rsid w:val="00C218BC"/>
    <w:rsid w:val="00C34006"/>
    <w:rsid w:val="00C3532D"/>
    <w:rsid w:val="00C475F0"/>
    <w:rsid w:val="00C51CA6"/>
    <w:rsid w:val="00C53339"/>
    <w:rsid w:val="00C54E27"/>
    <w:rsid w:val="00C84EF5"/>
    <w:rsid w:val="00C9057B"/>
    <w:rsid w:val="00C93D44"/>
    <w:rsid w:val="00CD01F7"/>
    <w:rsid w:val="00CD5128"/>
    <w:rsid w:val="00CE614A"/>
    <w:rsid w:val="00CF6760"/>
    <w:rsid w:val="00D02740"/>
    <w:rsid w:val="00D06DA8"/>
    <w:rsid w:val="00D079ED"/>
    <w:rsid w:val="00D25B5E"/>
    <w:rsid w:val="00D26937"/>
    <w:rsid w:val="00D63FE3"/>
    <w:rsid w:val="00D66E31"/>
    <w:rsid w:val="00D814EB"/>
    <w:rsid w:val="00D82533"/>
    <w:rsid w:val="00D93A9C"/>
    <w:rsid w:val="00DA4AE3"/>
    <w:rsid w:val="00DB019D"/>
    <w:rsid w:val="00DB0C02"/>
    <w:rsid w:val="00DB1049"/>
    <w:rsid w:val="00DE7B9D"/>
    <w:rsid w:val="00E073C8"/>
    <w:rsid w:val="00E129F4"/>
    <w:rsid w:val="00E17E24"/>
    <w:rsid w:val="00E25D74"/>
    <w:rsid w:val="00E33355"/>
    <w:rsid w:val="00E47920"/>
    <w:rsid w:val="00E50F56"/>
    <w:rsid w:val="00E56AB8"/>
    <w:rsid w:val="00E62D04"/>
    <w:rsid w:val="00E72BF5"/>
    <w:rsid w:val="00EA3E65"/>
    <w:rsid w:val="00EB03F4"/>
    <w:rsid w:val="00EC3FBB"/>
    <w:rsid w:val="00EE3DEC"/>
    <w:rsid w:val="00EE5C86"/>
    <w:rsid w:val="00EF78A2"/>
    <w:rsid w:val="00F12494"/>
    <w:rsid w:val="00F22FD6"/>
    <w:rsid w:val="00F40242"/>
    <w:rsid w:val="00F44B0C"/>
    <w:rsid w:val="00F51A55"/>
    <w:rsid w:val="00F52D45"/>
    <w:rsid w:val="00F6583D"/>
    <w:rsid w:val="00F84B1F"/>
    <w:rsid w:val="00FD111C"/>
    <w:rsid w:val="00FD7C71"/>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stylesWithEffects" Target="stylesWithEffect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89</TotalTime>
  <Pages>1</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4649</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8</cp:revision>
  <cp:lastPrinted>2013-08-04T00:29:00Z</cp:lastPrinted>
  <dcterms:created xsi:type="dcterms:W3CDTF">2017-01-28T14:43:00Z</dcterms:created>
  <dcterms:modified xsi:type="dcterms:W3CDTF">2017-02-04T19:15:00Z</dcterms:modified>
</cp:coreProperties>
</file>