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1D" w:rsidRDefault="0010681D" w:rsidP="0010681D">
      <w:pPr>
        <w:rPr>
          <w:rFonts w:ascii="Garamond" w:eastAsia="MingLiU_HKSCS-ExtB" w:hAnsi="Garamond"/>
          <w:sz w:val="28"/>
          <w:szCs w:val="28"/>
        </w:rPr>
      </w:pP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VH’s recognizing and responding appropriately to: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Sarcasm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Humor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Irony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Recognizing and identifying music in context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Haptics (e.g. a handshake)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Emotional expression</w:t>
      </w:r>
      <w:r w:rsidR="007D2F22">
        <w:rPr>
          <w:rFonts w:ascii="Garamond" w:eastAsia="MingLiU_HKSCS-ExtB" w:hAnsi="Garamond"/>
          <w:sz w:val="28"/>
          <w:szCs w:val="28"/>
        </w:rPr>
        <w:t>(s)</w:t>
      </w:r>
      <w:r w:rsidRPr="0010681D">
        <w:rPr>
          <w:rFonts w:ascii="Garamond" w:eastAsia="MingLiU_HKSCS-ExtB" w:hAnsi="Garamond"/>
          <w:sz w:val="28"/>
          <w:szCs w:val="28"/>
        </w:rPr>
        <w:t xml:space="preserve"> of VH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VH’s facial expression appropriate to what is being said by user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Speed of response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 carrying on an engaging conversation for 10 minutes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Being able to act in the world (virtual or real) as well as talk.  </w:t>
      </w:r>
    </w:p>
    <w:p w:rsidR="0010681D" w:rsidRPr="0010681D" w:rsidRDefault="0010681D" w:rsidP="0010681D">
      <w:pPr>
        <w:ind w:left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(That is, have the VH be able to plan out and take </w:t>
      </w:r>
      <w:r w:rsidRPr="0010681D">
        <w:rPr>
          <w:rFonts w:ascii="Garamond" w:eastAsia="MingLiU_HKSCS-ExtB" w:hAnsi="Garamond"/>
          <w:sz w:val="28"/>
          <w:szCs w:val="28"/>
        </w:rPr>
        <w:br/>
        <w:t>actions that affect the state of the real or virtual world.)</w:t>
      </w:r>
    </w:p>
    <w:p w:rsidR="0010681D" w:rsidRPr="0010681D" w:rsidRDefault="007D2F22" w:rsidP="007D2F22">
      <w:pPr>
        <w:rPr>
          <w:rFonts w:ascii="Garamond" w:eastAsia="MingLiU_HKSCS-ExtB" w:hAnsi="Garamond"/>
          <w:sz w:val="28"/>
          <w:szCs w:val="28"/>
        </w:rPr>
      </w:pPr>
      <w:r>
        <w:rPr>
          <w:rFonts w:ascii="Garamond" w:eastAsia="MingLiU_HKSCS-ExtB" w:hAnsi="Garamond"/>
          <w:sz w:val="28"/>
          <w:szCs w:val="28"/>
        </w:rPr>
        <w:t>VH’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s </w:t>
      </w:r>
      <w:r w:rsidRPr="0010681D">
        <w:rPr>
          <w:rFonts w:ascii="Garamond" w:eastAsia="MingLiU_HKSCS-ExtB" w:hAnsi="Garamond"/>
          <w:sz w:val="28"/>
          <w:szCs w:val="28"/>
        </w:rPr>
        <w:t>abi</w:t>
      </w:r>
      <w:r>
        <w:rPr>
          <w:rFonts w:ascii="Garamond" w:eastAsia="MingLiU_HKSCS-ExtB" w:hAnsi="Garamond"/>
          <w:sz w:val="28"/>
          <w:szCs w:val="28"/>
        </w:rPr>
        <w:t>lity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 to learn from </w:t>
      </w:r>
      <w:r>
        <w:rPr>
          <w:rFonts w:ascii="Garamond" w:eastAsia="MingLiU_HKSCS-ExtB" w:hAnsi="Garamond"/>
          <w:sz w:val="28"/>
          <w:szCs w:val="28"/>
        </w:rPr>
        <w:t>interactions</w:t>
      </w:r>
      <w:r w:rsidRPr="0010681D">
        <w:rPr>
          <w:rFonts w:ascii="Garamond" w:eastAsia="MingLiU_HKSCS-ExtB" w:hAnsi="Garamond"/>
          <w:sz w:val="28"/>
          <w:szCs w:val="28"/>
        </w:rPr>
        <w:t xml:space="preserve"> with</w:t>
      </w:r>
      <w:r>
        <w:rPr>
          <w:rFonts w:ascii="Garamond" w:eastAsia="MingLiU_HKSCS-ExtB" w:hAnsi="Garamond"/>
          <w:sz w:val="28"/>
          <w:szCs w:val="28"/>
        </w:rPr>
        <w:t xml:space="preserve"> </w:t>
      </w:r>
      <w:r w:rsidR="0010681D" w:rsidRPr="0010681D">
        <w:rPr>
          <w:rFonts w:ascii="Garamond" w:eastAsia="MingLiU_HKSCS-ExtB" w:hAnsi="Garamond"/>
          <w:sz w:val="28"/>
          <w:szCs w:val="28"/>
        </w:rPr>
        <w:t>person</w:t>
      </w:r>
      <w:r>
        <w:rPr>
          <w:rFonts w:ascii="Garamond" w:eastAsia="MingLiU_HKSCS-ExtB" w:hAnsi="Garamond"/>
          <w:sz w:val="28"/>
          <w:szCs w:val="28"/>
        </w:rPr>
        <w:t>s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 and use what it learns intelligently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K</w:t>
      </w:r>
      <w:r w:rsidRPr="0010681D">
        <w:rPr>
          <w:rFonts w:ascii="Garamond" w:eastAsia="MingLiU_HKSCS-ExtB" w:hAnsi="Garamond"/>
          <w:sz w:val="28"/>
          <w:szCs w:val="28"/>
        </w:rPr>
        <w:t>nowing when</w:t>
      </w:r>
      <w:r w:rsidRPr="0010681D">
        <w:rPr>
          <w:rFonts w:ascii="Garamond" w:eastAsia="MingLiU_HKSCS-ExtB" w:hAnsi="Garamond"/>
          <w:sz w:val="28"/>
          <w:szCs w:val="28"/>
        </w:rPr>
        <w:t xml:space="preserve"> and </w:t>
      </w:r>
      <w:r w:rsidRPr="0010681D">
        <w:rPr>
          <w:rFonts w:ascii="Garamond" w:eastAsia="MingLiU_HKSCS-ExtB" w:hAnsi="Garamond"/>
          <w:sz w:val="28"/>
          <w:szCs w:val="28"/>
        </w:rPr>
        <w:t>how</w:t>
      </w:r>
      <w:r w:rsidRPr="0010681D">
        <w:rPr>
          <w:rFonts w:ascii="Garamond" w:eastAsia="MingLiU_HKSCS-ExtB" w:hAnsi="Garamond"/>
          <w:sz w:val="28"/>
          <w:szCs w:val="28"/>
        </w:rPr>
        <w:t xml:space="preserve"> for VH</w:t>
      </w:r>
      <w:r w:rsidRPr="0010681D">
        <w:rPr>
          <w:rFonts w:ascii="Garamond" w:eastAsia="MingLiU_HKSCS-ExtB" w:hAnsi="Garamond"/>
          <w:sz w:val="28"/>
          <w:szCs w:val="28"/>
        </w:rPr>
        <w:t xml:space="preserve"> t</w:t>
      </w:r>
      <w:r w:rsidRPr="0010681D">
        <w:rPr>
          <w:rFonts w:ascii="Garamond" w:eastAsia="MingLiU_HKSCS-ExtB" w:hAnsi="Garamond"/>
          <w:sz w:val="28"/>
          <w:szCs w:val="28"/>
        </w:rPr>
        <w:t xml:space="preserve">o utilize lifelike body language or </w:t>
      </w:r>
      <w:r w:rsidRPr="0010681D">
        <w:rPr>
          <w:rFonts w:ascii="Garamond" w:eastAsia="MingLiU_HKSCS-ExtB" w:hAnsi="Garamond"/>
          <w:sz w:val="28"/>
          <w:szCs w:val="28"/>
        </w:rPr>
        <w:t xml:space="preserve">hand movements 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Merging clips to deliver responses with continuous </w:t>
      </w:r>
      <w:r w:rsidRPr="0010681D">
        <w:rPr>
          <w:rFonts w:ascii="Garamond" w:eastAsia="MingLiU_HKSCS-ExtB" w:hAnsi="Garamond"/>
          <w:sz w:val="28"/>
          <w:szCs w:val="28"/>
        </w:rPr>
        <w:t>smooth motion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P</w:t>
      </w:r>
      <w:r w:rsidRPr="0010681D">
        <w:rPr>
          <w:rFonts w:ascii="Garamond" w:eastAsia="MingLiU_HKSCS-ExtB" w:hAnsi="Garamond"/>
          <w:sz w:val="28"/>
          <w:szCs w:val="28"/>
        </w:rPr>
        <w:t>roviding believable empathy/understanding as an AI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 ability to interact</w:t>
      </w:r>
      <w:r w:rsidRPr="0010681D">
        <w:rPr>
          <w:rFonts w:ascii="Garamond" w:eastAsia="MingLiU_HKSCS-ExtB" w:hAnsi="Garamond"/>
          <w:sz w:val="28"/>
          <w:szCs w:val="28"/>
        </w:rPr>
        <w:t xml:space="preserve"> with multiple humans</w:t>
      </w:r>
      <w:r w:rsidRPr="0010681D">
        <w:rPr>
          <w:rFonts w:ascii="Garamond" w:eastAsia="MingLiU_HKSCS-ExtB" w:hAnsi="Garamond"/>
          <w:sz w:val="28"/>
          <w:szCs w:val="28"/>
        </w:rPr>
        <w:t xml:space="preserve"> or </w:t>
      </w:r>
      <w:r w:rsidRPr="0010681D">
        <w:rPr>
          <w:rFonts w:ascii="Garamond" w:eastAsia="MingLiU_HKSCS-ExtB" w:hAnsi="Garamond"/>
          <w:sz w:val="28"/>
          <w:szCs w:val="28"/>
        </w:rPr>
        <w:t>sources of input simultaneously</w:t>
      </w:r>
    </w:p>
    <w:p w:rsidR="008D7655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VH </w:t>
      </w:r>
      <w:r w:rsidRPr="0010681D">
        <w:rPr>
          <w:rFonts w:ascii="Garamond" w:eastAsia="MingLiU_HKSCS-ExtB" w:hAnsi="Garamond"/>
          <w:sz w:val="28"/>
          <w:szCs w:val="28"/>
        </w:rPr>
        <w:t>interrupting speech</w:t>
      </w:r>
      <w:r w:rsidRPr="0010681D">
        <w:rPr>
          <w:rFonts w:ascii="Garamond" w:eastAsia="MingLiU_HKSCS-ExtB" w:hAnsi="Garamond"/>
          <w:sz w:val="28"/>
          <w:szCs w:val="28"/>
        </w:rPr>
        <w:t xml:space="preserve"> or being </w:t>
      </w:r>
      <w:r w:rsidR="00F9627F" w:rsidRPr="0010681D">
        <w:rPr>
          <w:rFonts w:ascii="Garamond" w:eastAsia="MingLiU_HKSCS-ExtB" w:hAnsi="Garamond"/>
          <w:sz w:val="28"/>
          <w:szCs w:val="28"/>
        </w:rPr>
        <w:t>interrupted</w:t>
      </w:r>
    </w:p>
    <w:p w:rsidR="00C855E3" w:rsidRDefault="00C855E3" w:rsidP="0010681D">
      <w:pPr>
        <w:rPr>
          <w:rFonts w:ascii="Garamond" w:eastAsia="MingLiU_HKSCS-ExtB" w:hAnsi="Garamond"/>
          <w:sz w:val="28"/>
          <w:szCs w:val="28"/>
        </w:rPr>
      </w:pPr>
    </w:p>
    <w:tbl>
      <w:tblPr>
        <w:tblW w:w="487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289"/>
      </w:tblGrid>
      <w:tr w:rsidR="00C855E3" w:rsidRPr="00C855E3" w:rsidTr="00C855E3">
        <w:trPr>
          <w:trHeight w:val="345"/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Date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Action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27 February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Paper Abstract and Tutorial Proposal Submittals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NLT 7 April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Authors notified of abstract and proposal review results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 May - 16 June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Paper Submittal and Tutorial Presentation Submittal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 July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Clearance Forms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NLT 4 August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Authors notified of paper review results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25 Aug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Final Paper updates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28 Aug - 29 Sept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Presentation and Revised Tutorial Submittal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18 Sep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Presenters' AV forms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 Oct - 20 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Practice Room sign-up</w:t>
            </w:r>
            <w:r w:rsidRPr="00C855E3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23 Oct - 6 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Final edits to Presentations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27 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Tutorials Presented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27 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Speakers' Meeting &amp; Reception </w:t>
            </w:r>
            <w:r w:rsidRPr="00C855E3">
              <w:rPr>
                <w:rFonts w:ascii="Times New Roman" w:eastAsia="Times New Roman" w:hAnsi="Times New Roman" w:cs="Times New Roman"/>
                <w:szCs w:val="24"/>
              </w:rPr>
              <w:t>Meeting: 6 PM, Room TBD</w:t>
            </w:r>
            <w:r w:rsidRPr="00C855E3">
              <w:rPr>
                <w:rFonts w:ascii="Times New Roman" w:eastAsia="Times New Roman" w:hAnsi="Times New Roman" w:cs="Times New Roman"/>
                <w:szCs w:val="24"/>
              </w:rPr>
              <w:br/>
              <w:t>Reception: 7 PM (Tutorial Presente</w:t>
            </w:r>
            <w:r>
              <w:rPr>
                <w:rFonts w:ascii="Times New Roman" w:eastAsia="Times New Roman" w:hAnsi="Times New Roman" w:cs="Times New Roman"/>
                <w:szCs w:val="24"/>
              </w:rPr>
              <w:t>rs are invited.</w:t>
            </w:r>
            <w:r w:rsidRPr="00C855E3">
              <w:rPr>
                <w:rFonts w:ascii="Times New Roman" w:eastAsia="Times New Roman" w:hAnsi="Times New Roman" w:cs="Times New Roman"/>
                <w:szCs w:val="24"/>
              </w:rPr>
              <w:t xml:space="preserve"> Best Tutorial Awards)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27 Nov - 1 Dec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I/ITSEC '17 Orange County Convention Center</w:t>
            </w:r>
          </w:p>
        </w:tc>
      </w:tr>
    </w:tbl>
    <w:p w:rsidR="00C855E3" w:rsidRPr="0010681D" w:rsidRDefault="00C855E3" w:rsidP="0010681D">
      <w:pPr>
        <w:rPr>
          <w:rFonts w:ascii="Garamond" w:eastAsia="MingLiU_HKSCS-ExtB" w:hAnsi="Garamond"/>
          <w:sz w:val="28"/>
          <w:szCs w:val="28"/>
        </w:rPr>
      </w:pPr>
    </w:p>
    <w:sectPr w:rsidR="00C855E3" w:rsidRPr="0010681D" w:rsidSect="005C1C6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9A" w:rsidRDefault="0085099A" w:rsidP="00C855E3">
      <w:r>
        <w:separator/>
      </w:r>
    </w:p>
  </w:endnote>
  <w:endnote w:type="continuationSeparator" w:id="0">
    <w:p w:rsidR="0085099A" w:rsidRDefault="0085099A" w:rsidP="00C85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9A" w:rsidRDefault="0085099A" w:rsidP="00C855E3">
      <w:r>
        <w:separator/>
      </w:r>
    </w:p>
  </w:footnote>
  <w:footnote w:type="continuationSeparator" w:id="0">
    <w:p w:rsidR="0085099A" w:rsidRDefault="0085099A" w:rsidP="00C85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5E3" w:rsidRPr="0010681D" w:rsidRDefault="00C855E3" w:rsidP="00C855E3">
    <w:pPr>
      <w:jc w:val="center"/>
      <w:rPr>
        <w:rFonts w:ascii="Garamond" w:eastAsia="MingLiU_HKSCS-ExtB" w:hAnsi="Garamond"/>
        <w:b/>
        <w:sz w:val="32"/>
        <w:szCs w:val="28"/>
      </w:rPr>
    </w:pPr>
    <w:r w:rsidRPr="0010681D">
      <w:rPr>
        <w:rFonts w:ascii="Garamond" w:eastAsia="MingLiU_HKSCS-ExtB" w:hAnsi="Garamond"/>
        <w:b/>
        <w:sz w:val="32"/>
        <w:szCs w:val="28"/>
      </w:rPr>
      <w:t>Grand Challenges in CGI Virtual Humans</w:t>
    </w:r>
  </w:p>
  <w:p w:rsidR="00C855E3" w:rsidRDefault="00C855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81D"/>
    <w:rsid w:val="000C1412"/>
    <w:rsid w:val="0010681D"/>
    <w:rsid w:val="005C1C67"/>
    <w:rsid w:val="006371C0"/>
    <w:rsid w:val="007D2F22"/>
    <w:rsid w:val="0085099A"/>
    <w:rsid w:val="00C855E3"/>
    <w:rsid w:val="00D046DF"/>
    <w:rsid w:val="00F87231"/>
    <w:rsid w:val="00F9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5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5E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855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55E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855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55E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USC/ISI</dc:creator>
  <cp:lastModifiedBy>USC/ISI</cp:lastModifiedBy>
  <cp:revision>3</cp:revision>
  <dcterms:created xsi:type="dcterms:W3CDTF">2017-02-10T18:10:00Z</dcterms:created>
  <dcterms:modified xsi:type="dcterms:W3CDTF">2017-02-10T18:30:00Z</dcterms:modified>
</cp:coreProperties>
</file>