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EA3E65" w:rsidRPr="00C14696" w:rsidRDefault="00EA3E65" w:rsidP="00EA3E65">
      <w:pPr>
        <w:jc w:val="center"/>
        <w:rPr>
          <w:b/>
          <w:bCs/>
          <w:sz w:val="28"/>
        </w:rPr>
      </w:pPr>
    </w:p>
    <w:tbl>
      <w:tblPr>
        <w:tblW w:w="8067" w:type="dxa"/>
        <w:tblInd w:w="828" w:type="dxa"/>
        <w:tblLook w:val="0000"/>
      </w:tblPr>
      <w:tblGrid>
        <w:gridCol w:w="2510"/>
        <w:gridCol w:w="3250"/>
        <w:gridCol w:w="2307"/>
      </w:tblGrid>
      <w:tr w:rsidR="006039BE" w:rsidTr="006039BE">
        <w:trPr>
          <w:trHeight w:hRule="exact" w:val="273"/>
        </w:trPr>
        <w:tc>
          <w:tcPr>
            <w:tcW w:w="2510" w:type="dxa"/>
            <w:vAlign w:val="center"/>
          </w:tcPr>
          <w:p w:rsidR="006039BE" w:rsidRDefault="006039BE" w:rsidP="009C4AB9">
            <w:pPr>
              <w:jc w:val="center"/>
              <w:rPr>
                <w:b/>
                <w:bCs/>
                <w:iCs/>
              </w:rPr>
            </w:pPr>
            <w:r>
              <w:rPr>
                <w:b/>
                <w:bCs/>
                <w:iCs/>
              </w:rPr>
              <w:t>Dan M. Davis</w:t>
            </w:r>
          </w:p>
          <w:p w:rsidR="006039BE" w:rsidRDefault="006039BE" w:rsidP="009C4AB9">
            <w:pPr>
              <w:jc w:val="center"/>
              <w:rPr>
                <w:b/>
                <w:bCs/>
                <w:iCs/>
              </w:rPr>
            </w:pPr>
          </w:p>
        </w:tc>
        <w:tc>
          <w:tcPr>
            <w:tcW w:w="3250" w:type="dxa"/>
            <w:vAlign w:val="center"/>
          </w:tcPr>
          <w:p w:rsidR="006039BE" w:rsidRDefault="006039BE" w:rsidP="00C12B3B">
            <w:pPr>
              <w:jc w:val="center"/>
              <w:rPr>
                <w:b/>
                <w:bCs/>
                <w:iCs/>
              </w:rPr>
            </w:pPr>
            <w:r w:rsidRPr="00154564">
              <w:rPr>
                <w:b/>
                <w:bCs/>
                <w:iCs/>
              </w:rPr>
              <w:t>Nicholas Kaimakis</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ind w:left="-108" w:hanging="17"/>
              <w:jc w:val="center"/>
              <w:rPr>
                <w:b/>
                <w:bCs/>
                <w:iCs/>
              </w:rPr>
            </w:pPr>
            <w:r>
              <w:rPr>
                <w:b/>
                <w:bCs/>
                <w:iCs/>
              </w:rPr>
              <w:t>HPC-Education/USC</w:t>
            </w:r>
          </w:p>
          <w:p w:rsidR="006039BE" w:rsidRDefault="006039BE" w:rsidP="009C4AB9">
            <w:pPr>
              <w:jc w:val="center"/>
              <w:rPr>
                <w:b/>
                <w:bCs/>
                <w:iCs/>
              </w:rPr>
            </w:pPr>
          </w:p>
        </w:tc>
        <w:tc>
          <w:tcPr>
            <w:tcW w:w="3250" w:type="dxa"/>
          </w:tcPr>
          <w:p w:rsidR="006039BE" w:rsidRDefault="006039BE" w:rsidP="00C12B3B">
            <w:pPr>
              <w:jc w:val="center"/>
              <w:rPr>
                <w:b/>
                <w:bCs/>
                <w:iCs/>
              </w:rPr>
            </w:pPr>
            <w:r>
              <w:rPr>
                <w:b/>
                <w:bCs/>
                <w:iCs/>
              </w:rPr>
              <w:t>Univ. of Southern California</w:t>
            </w:r>
          </w:p>
        </w:tc>
        <w:tc>
          <w:tcPr>
            <w:tcW w:w="2307" w:type="dxa"/>
          </w:tcPr>
          <w:p w:rsidR="006039BE" w:rsidRDefault="006039BE" w:rsidP="009C4AB9">
            <w:pPr>
              <w:ind w:left="-108" w:hanging="17"/>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Long Beach, California</w:t>
            </w:r>
          </w:p>
          <w:p w:rsidR="006039BE" w:rsidRDefault="006039BE" w:rsidP="009C4AB9">
            <w:pPr>
              <w:jc w:val="center"/>
              <w:rPr>
                <w:b/>
                <w:bCs/>
                <w:iCs/>
              </w:rPr>
            </w:pPr>
          </w:p>
        </w:tc>
        <w:tc>
          <w:tcPr>
            <w:tcW w:w="3250" w:type="dxa"/>
          </w:tcPr>
          <w:p w:rsidR="006039BE" w:rsidRPr="006029BD" w:rsidRDefault="006039BE" w:rsidP="00C12B3B">
            <w:pPr>
              <w:jc w:val="center"/>
              <w:rPr>
                <w:b/>
              </w:rPr>
            </w:pPr>
            <w:r w:rsidRPr="00AD0301">
              <w:rPr>
                <w:b/>
              </w:rPr>
              <w:t>Los Angeles</w:t>
            </w:r>
            <w:r>
              <w:rPr>
                <w:b/>
              </w:rPr>
              <w:t>,</w:t>
            </w:r>
            <w:r w:rsidRPr="00AD0301">
              <w:rPr>
                <w:b/>
              </w:rPr>
              <w:t xml:space="preserve"> C</w:t>
            </w:r>
            <w:r>
              <w:rPr>
                <w:b/>
              </w:rPr>
              <w:t>alifornia</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dm</w:t>
            </w:r>
            <w:r w:rsidRPr="00840506">
              <w:rPr>
                <w:b/>
                <w:bCs/>
                <w:iCs/>
              </w:rPr>
              <w:t>davis@</w:t>
            </w:r>
            <w:r>
              <w:rPr>
                <w:b/>
                <w:bCs/>
                <w:iCs/>
              </w:rPr>
              <w:t>acm.org</w:t>
            </w:r>
          </w:p>
        </w:tc>
        <w:tc>
          <w:tcPr>
            <w:tcW w:w="3250" w:type="dxa"/>
          </w:tcPr>
          <w:p w:rsidR="006039BE" w:rsidRPr="006029BD" w:rsidRDefault="006039BE" w:rsidP="00C12B3B">
            <w:pPr>
              <w:jc w:val="center"/>
              <w:rPr>
                <w:b/>
              </w:rPr>
            </w:pPr>
            <w:r w:rsidRPr="006039BE">
              <w:rPr>
                <w:b/>
              </w:rPr>
              <w:t>kaimakis@usc.edu</w:t>
            </w:r>
          </w:p>
        </w:tc>
        <w:tc>
          <w:tcPr>
            <w:tcW w:w="2307" w:type="dxa"/>
          </w:tcPr>
          <w:p w:rsidR="006039BE" w:rsidRDefault="006039BE" w:rsidP="009C4AB9">
            <w:pPr>
              <w:jc w:val="center"/>
              <w:rPr>
                <w:b/>
                <w:bCs/>
                <w:iCs/>
              </w:rPr>
            </w:pPr>
          </w:p>
        </w:tc>
      </w:tr>
    </w:tbl>
    <w:p w:rsidR="00EA3E65" w:rsidRDefault="00EA3E65" w:rsidP="00414D08">
      <w:pPr>
        <w:jc w:val="center"/>
        <w:rPr>
          <w:sz w:val="24"/>
          <w:szCs w:val="24"/>
        </w:rPr>
      </w:pPr>
    </w:p>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has not been widespread in the past and is not always found in educational processes today.  Effectively enhancing that skill set via a range of training techniques has a well-documented history, but the application of those techniques remains uneven and irregularly available.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2E383E" w:rsidRDefault="006039BE" w:rsidP="008F3342">
      <w:pPr>
        <w:jc w:val="both"/>
        <w:rPr>
          <w:bCs/>
        </w:rPr>
      </w:pPr>
      <w:r w:rsidRPr="006039BE">
        <w:rPr>
          <w:b/>
          <w:bCs/>
        </w:rPr>
        <w:t>NICHOLAS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00B32F4A" w:rsidRPr="00B32F4A">
        <w:rPr>
          <w:bCs/>
        </w:rPr>
        <w:t>He has demonstrable success designing efficient project structures, teaching programming, and managing multi-faceted teams</w:t>
      </w:r>
      <w:r w:rsidRPr="006039BE">
        <w:rPr>
          <w:bCs/>
        </w:rPr>
        <w:t xml:space="preserve">. </w:t>
      </w:r>
      <w:r w:rsidR="008F3342">
        <w:rPr>
          <w:bCs/>
        </w:rPr>
        <w:t xml:space="preserve">His current project is funded by the Navy and is designed to </w:t>
      </w:r>
      <w:r w:rsidR="008F3342" w:rsidRPr="008F3342">
        <w:rPr>
          <w:bCs/>
        </w:rPr>
        <w:t>help improve knowledge of STEM fields across varied demographics with the development of an interactive interface that makes STEM information more accessible</w:t>
      </w:r>
      <w:r w:rsidR="008F3342">
        <w:rPr>
          <w:bCs/>
        </w:rPr>
        <w:t xml:space="preserve"> on-line</w:t>
      </w:r>
      <w:r w:rsidR="008F3342" w:rsidRPr="008F3342">
        <w:rPr>
          <w:bCs/>
        </w:rPr>
        <w:t xml:space="preserve">. </w:t>
      </w:r>
      <w:r w:rsidR="00B32F4A" w:rsidRPr="00B32F4A">
        <w:rPr>
          <w:bCs/>
        </w:rPr>
        <w:t>He is an undergraduate student studying Computer Science within the Viterbi School of Engineering at the University of Southern California</w:t>
      </w:r>
      <w:r w:rsidRPr="006039BE">
        <w:rPr>
          <w:bCs/>
        </w:rPr>
        <w:t>.</w:t>
      </w:r>
    </w:p>
    <w:p w:rsidR="00890D30" w:rsidRDefault="00890D30">
      <w:pPr>
        <w:jc w:val="both"/>
        <w:rPr>
          <w:bCs/>
        </w:rPr>
      </w:pPr>
    </w:p>
    <w:p w:rsidR="00971F3D" w:rsidRDefault="00971F3D">
      <w:pPr>
        <w:rPr>
          <w:bCs/>
        </w:rPr>
      </w:pPr>
      <w:r>
        <w:rPr>
          <w:bCs/>
        </w:rPr>
        <w:br w:type="page"/>
      </w:r>
    </w:p>
    <w:p w:rsidR="00580987" w:rsidRDefault="00580987" w:rsidP="00971F3D">
      <w:pPr>
        <w:jc w:val="center"/>
        <w:rPr>
          <w:b/>
          <w:sz w:val="28"/>
        </w:rPr>
        <w:sectPr w:rsidR="00580987" w:rsidSect="00580987">
          <w:type w:val="continuous"/>
          <w:pgSz w:w="12240" w:h="15840"/>
          <w:pgMar w:top="1080" w:right="1440" w:bottom="1440" w:left="1440" w:header="720" w:footer="346" w:gutter="0"/>
          <w:cols w:space="720"/>
          <w:docGrid w:linePitch="360"/>
        </w:sectPr>
      </w:pP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 xml:space="preserve">Proven New Technologies for Engaging </w:t>
      </w:r>
      <w:proofErr w:type="gramStart"/>
      <w:r>
        <w:rPr>
          <w:b/>
          <w:sz w:val="28"/>
        </w:rPr>
        <w:t>DoD</w:t>
      </w:r>
      <w:proofErr w:type="gramEnd"/>
      <w:r>
        <w:rPr>
          <w:b/>
          <w:sz w:val="28"/>
        </w:rPr>
        <w:t xml:space="preserve"> Personnel</w:t>
      </w:r>
    </w:p>
    <w:p w:rsidR="00971F3D" w:rsidRPr="00C14696" w:rsidRDefault="00971F3D" w:rsidP="00971F3D">
      <w:pPr>
        <w:jc w:val="center"/>
        <w:rPr>
          <w:b/>
          <w:bCs/>
          <w:sz w:val="28"/>
        </w:rPr>
      </w:pPr>
    </w:p>
    <w:tbl>
      <w:tblPr>
        <w:tblW w:w="8067" w:type="dxa"/>
        <w:tblInd w:w="828" w:type="dxa"/>
        <w:tblLook w:val="0000"/>
      </w:tblPr>
      <w:tblGrid>
        <w:gridCol w:w="2510"/>
        <w:gridCol w:w="3250"/>
        <w:gridCol w:w="2307"/>
      </w:tblGrid>
      <w:tr w:rsidR="00971F3D" w:rsidTr="003E53F4">
        <w:trPr>
          <w:trHeight w:hRule="exact" w:val="273"/>
        </w:trPr>
        <w:tc>
          <w:tcPr>
            <w:tcW w:w="2510" w:type="dxa"/>
            <w:vAlign w:val="center"/>
          </w:tcPr>
          <w:p w:rsidR="00971F3D" w:rsidRDefault="00971F3D" w:rsidP="003E53F4">
            <w:pPr>
              <w:jc w:val="center"/>
              <w:rPr>
                <w:b/>
                <w:bCs/>
                <w:iCs/>
              </w:rPr>
            </w:pPr>
            <w:r>
              <w:rPr>
                <w:b/>
                <w:bCs/>
                <w:iCs/>
              </w:rPr>
              <w:t>Dan M. Davis</w:t>
            </w:r>
          </w:p>
          <w:p w:rsidR="00971F3D" w:rsidRDefault="00971F3D" w:rsidP="003E53F4">
            <w:pPr>
              <w:jc w:val="center"/>
              <w:rPr>
                <w:b/>
                <w:bCs/>
                <w:iCs/>
              </w:rPr>
            </w:pPr>
          </w:p>
        </w:tc>
        <w:tc>
          <w:tcPr>
            <w:tcW w:w="3250" w:type="dxa"/>
            <w:vAlign w:val="center"/>
          </w:tcPr>
          <w:p w:rsidR="00971F3D" w:rsidRDefault="00971F3D" w:rsidP="003E53F4">
            <w:pPr>
              <w:jc w:val="center"/>
              <w:rPr>
                <w:b/>
                <w:bCs/>
                <w:iCs/>
              </w:rPr>
            </w:pPr>
            <w:r w:rsidRPr="00154564">
              <w:rPr>
                <w:b/>
                <w:bCs/>
                <w:iCs/>
              </w:rPr>
              <w:t>Nicholas Kaimakis</w:t>
            </w:r>
          </w:p>
        </w:tc>
        <w:tc>
          <w:tcPr>
            <w:tcW w:w="2307" w:type="dxa"/>
          </w:tcPr>
          <w:p w:rsidR="00971F3D" w:rsidRDefault="00971F3D" w:rsidP="003E53F4">
            <w:pPr>
              <w:jc w:val="center"/>
              <w:rPr>
                <w:b/>
                <w:bCs/>
                <w:iCs/>
              </w:rPr>
            </w:pPr>
          </w:p>
        </w:tc>
      </w:tr>
      <w:tr w:rsidR="00971F3D" w:rsidTr="003E53F4">
        <w:trPr>
          <w:trHeight w:hRule="exact" w:val="273"/>
        </w:trPr>
        <w:tc>
          <w:tcPr>
            <w:tcW w:w="2510" w:type="dxa"/>
            <w:vAlign w:val="center"/>
          </w:tcPr>
          <w:p w:rsidR="00971F3D" w:rsidRDefault="00971F3D" w:rsidP="003E53F4">
            <w:pPr>
              <w:ind w:left="-108" w:hanging="17"/>
              <w:jc w:val="center"/>
              <w:rPr>
                <w:b/>
                <w:bCs/>
                <w:iCs/>
              </w:rPr>
            </w:pPr>
            <w:r>
              <w:rPr>
                <w:b/>
                <w:bCs/>
                <w:iCs/>
              </w:rPr>
              <w:t>HPC-Education/USC</w:t>
            </w:r>
          </w:p>
          <w:p w:rsidR="00971F3D" w:rsidRDefault="00971F3D" w:rsidP="003E53F4">
            <w:pPr>
              <w:jc w:val="center"/>
              <w:rPr>
                <w:b/>
                <w:bCs/>
                <w:iCs/>
              </w:rPr>
            </w:pPr>
          </w:p>
        </w:tc>
        <w:tc>
          <w:tcPr>
            <w:tcW w:w="3250" w:type="dxa"/>
          </w:tcPr>
          <w:p w:rsidR="00971F3D" w:rsidRDefault="00971F3D" w:rsidP="003E53F4">
            <w:pPr>
              <w:jc w:val="center"/>
              <w:rPr>
                <w:b/>
                <w:bCs/>
                <w:iCs/>
              </w:rPr>
            </w:pPr>
            <w:r>
              <w:rPr>
                <w:b/>
                <w:bCs/>
                <w:iCs/>
              </w:rPr>
              <w:t>Univ. of Southern California</w:t>
            </w:r>
          </w:p>
        </w:tc>
        <w:tc>
          <w:tcPr>
            <w:tcW w:w="2307" w:type="dxa"/>
          </w:tcPr>
          <w:p w:rsidR="00971F3D" w:rsidRDefault="00971F3D" w:rsidP="003E53F4">
            <w:pPr>
              <w:ind w:left="-108" w:hanging="17"/>
              <w:jc w:val="center"/>
              <w:rPr>
                <w:b/>
                <w:bCs/>
                <w:iCs/>
              </w:rPr>
            </w:pPr>
          </w:p>
        </w:tc>
      </w:tr>
      <w:tr w:rsidR="00971F3D" w:rsidTr="003E53F4">
        <w:trPr>
          <w:trHeight w:hRule="exact" w:val="273"/>
        </w:trPr>
        <w:tc>
          <w:tcPr>
            <w:tcW w:w="2510" w:type="dxa"/>
            <w:vAlign w:val="center"/>
          </w:tcPr>
          <w:p w:rsidR="00971F3D" w:rsidRDefault="00971F3D" w:rsidP="003E53F4">
            <w:pPr>
              <w:jc w:val="center"/>
              <w:rPr>
                <w:b/>
                <w:bCs/>
                <w:iCs/>
              </w:rPr>
            </w:pPr>
            <w:r>
              <w:rPr>
                <w:b/>
                <w:bCs/>
                <w:iCs/>
              </w:rPr>
              <w:t>Long Beach, California</w:t>
            </w:r>
          </w:p>
          <w:p w:rsidR="00971F3D" w:rsidRDefault="00971F3D" w:rsidP="003E53F4">
            <w:pPr>
              <w:jc w:val="center"/>
              <w:rPr>
                <w:b/>
                <w:bCs/>
                <w:iCs/>
              </w:rPr>
            </w:pPr>
          </w:p>
        </w:tc>
        <w:tc>
          <w:tcPr>
            <w:tcW w:w="3250" w:type="dxa"/>
          </w:tcPr>
          <w:p w:rsidR="00971F3D" w:rsidRPr="006029BD" w:rsidRDefault="00971F3D" w:rsidP="003E53F4">
            <w:pPr>
              <w:jc w:val="center"/>
              <w:rPr>
                <w:b/>
              </w:rPr>
            </w:pPr>
            <w:r w:rsidRPr="00AD0301">
              <w:rPr>
                <w:b/>
              </w:rPr>
              <w:t>Los Angeles</w:t>
            </w:r>
            <w:r>
              <w:rPr>
                <w:b/>
              </w:rPr>
              <w:t>,</w:t>
            </w:r>
            <w:r w:rsidRPr="00AD0301">
              <w:rPr>
                <w:b/>
              </w:rPr>
              <w:t xml:space="preserve"> C</w:t>
            </w:r>
            <w:r>
              <w:rPr>
                <w:b/>
              </w:rPr>
              <w:t>alifornia</w:t>
            </w:r>
          </w:p>
        </w:tc>
        <w:tc>
          <w:tcPr>
            <w:tcW w:w="2307" w:type="dxa"/>
          </w:tcPr>
          <w:p w:rsidR="00971F3D" w:rsidRDefault="00971F3D" w:rsidP="003E53F4">
            <w:pPr>
              <w:jc w:val="center"/>
              <w:rPr>
                <w:b/>
                <w:bCs/>
                <w:iCs/>
              </w:rPr>
            </w:pPr>
          </w:p>
        </w:tc>
      </w:tr>
      <w:tr w:rsidR="00971F3D" w:rsidTr="003E53F4">
        <w:trPr>
          <w:trHeight w:hRule="exact" w:val="273"/>
        </w:trPr>
        <w:tc>
          <w:tcPr>
            <w:tcW w:w="2510" w:type="dxa"/>
            <w:vAlign w:val="center"/>
          </w:tcPr>
          <w:p w:rsidR="00971F3D" w:rsidRDefault="00971F3D" w:rsidP="003E53F4">
            <w:pPr>
              <w:jc w:val="center"/>
              <w:rPr>
                <w:b/>
                <w:bCs/>
                <w:iCs/>
              </w:rPr>
            </w:pPr>
            <w:r>
              <w:rPr>
                <w:b/>
                <w:bCs/>
                <w:iCs/>
              </w:rPr>
              <w:t>dm</w:t>
            </w:r>
            <w:r w:rsidRPr="00840506">
              <w:rPr>
                <w:b/>
                <w:bCs/>
                <w:iCs/>
              </w:rPr>
              <w:t>davis@</w:t>
            </w:r>
            <w:r>
              <w:rPr>
                <w:b/>
                <w:bCs/>
                <w:iCs/>
              </w:rPr>
              <w:t>acm.org</w:t>
            </w:r>
          </w:p>
        </w:tc>
        <w:tc>
          <w:tcPr>
            <w:tcW w:w="3250" w:type="dxa"/>
          </w:tcPr>
          <w:p w:rsidR="00971F3D" w:rsidRPr="006029BD" w:rsidRDefault="00971F3D" w:rsidP="003E53F4">
            <w:pPr>
              <w:jc w:val="center"/>
              <w:rPr>
                <w:b/>
              </w:rPr>
            </w:pPr>
            <w:r w:rsidRPr="006039BE">
              <w:rPr>
                <w:b/>
              </w:rPr>
              <w:t>kaimakis@usc.edu</w:t>
            </w:r>
          </w:p>
        </w:tc>
        <w:tc>
          <w:tcPr>
            <w:tcW w:w="2307" w:type="dxa"/>
          </w:tcPr>
          <w:p w:rsidR="00971F3D" w:rsidRDefault="00971F3D" w:rsidP="003E53F4">
            <w:pPr>
              <w:jc w:val="center"/>
              <w:rPr>
                <w:b/>
                <w:bCs/>
                <w:iCs/>
              </w:rPr>
            </w:pPr>
          </w:p>
        </w:tc>
      </w:tr>
    </w:tbl>
    <w:p w:rsidR="00971F3D" w:rsidRDefault="00971F3D" w:rsidP="00971F3D">
      <w:pPr>
        <w:jc w:val="center"/>
        <w:rPr>
          <w:sz w:val="24"/>
          <w:szCs w:val="24"/>
        </w:rPr>
      </w:pPr>
    </w:p>
    <w:p w:rsidR="00580987" w:rsidRDefault="00580987" w:rsidP="00580987">
      <w:pPr>
        <w:pStyle w:val="CritThnHd"/>
      </w:pPr>
      <w:r w:rsidRPr="00DB6077">
        <w:t>Introduction</w:t>
      </w:r>
    </w:p>
    <w:p w:rsidR="00580987" w:rsidRDefault="00580987" w:rsidP="00580987">
      <w:pPr>
        <w:jc w:val="both"/>
      </w:pPr>
      <w:r>
        <w:t>The paper will begin with the definition of some terms that will be used.  This will be followed by examples from history emphasizing the necess</w:t>
      </w:r>
      <w:r>
        <w:t>i</w:t>
      </w:r>
      <w:r>
        <w:t>ty of and, unfortunately, the frequent lack of critical thinking of leaders in the past.  These issues have close analogs in current defense i</w:t>
      </w:r>
      <w:r>
        <w:t>s</w:t>
      </w:r>
      <w:r>
        <w:t>sues that cry out for redress by leaders equipped with and fortified by critical thinking skills. The barrier to the adoption of these concepts in an already over-tasked and under-funded defense force will be discussed. The advantages of co</w:t>
      </w:r>
      <w:r>
        <w:t>m</w:t>
      </w:r>
      <w:r>
        <w:t>puter aided training and education will be laid out and several existing and emerging technol</w:t>
      </w:r>
      <w:r>
        <w:t>o</w:t>
      </w:r>
      <w:r>
        <w:t>gies will be high-lighted. There are sections on the vision for implementation of such a system and on the envisioned users’ experience. The conclusion will feature the path forward and the effort required for implementation.</w:t>
      </w:r>
    </w:p>
    <w:p w:rsidR="00580987" w:rsidRDefault="00580987" w:rsidP="00580987">
      <w:pPr>
        <w:jc w:val="both"/>
      </w:pPr>
    </w:p>
    <w:p w:rsidR="00580987" w:rsidRPr="00A13476" w:rsidRDefault="00580987" w:rsidP="00580987">
      <w:pPr>
        <w:pStyle w:val="CritThnHd"/>
      </w:pPr>
      <w:r w:rsidRPr="00A13476">
        <w:t>Terminology</w:t>
      </w:r>
    </w:p>
    <w:p w:rsidR="00580987" w:rsidRDefault="00580987" w:rsidP="00580987">
      <w:pPr>
        <w:jc w:val="both"/>
      </w:pPr>
      <w:r>
        <w:t>As used in this paper, the term critical thinking will refer to that intellectual process that is cha</w:t>
      </w:r>
      <w:r>
        <w:t>r</w:t>
      </w:r>
      <w:r>
        <w:t>acterized by being purposeful, reasoned and goal directed, all the while not being disrupted by emotion, prejudice, or mysticism.  This process is invoked to solve problems, f</w:t>
      </w:r>
      <w:r w:rsidRPr="00240F70">
        <w:t>ormulate inferences</w:t>
      </w:r>
      <w:r>
        <w:t>, c</w:t>
      </w:r>
      <w:r w:rsidRPr="00240F70">
        <w:t>alculate likelihoods</w:t>
      </w:r>
      <w:r>
        <w:t>, and m</w:t>
      </w:r>
      <w:r w:rsidRPr="00240F70">
        <w:t>ake dec</w:t>
      </w:r>
      <w:r w:rsidRPr="00240F70">
        <w:t>i</w:t>
      </w:r>
      <w:r w:rsidRPr="00240F70">
        <w:t>sions</w:t>
      </w:r>
      <w:r>
        <w:t>. (</w:t>
      </w:r>
      <w:proofErr w:type="spellStart"/>
      <w:r>
        <w:t>Halpern</w:t>
      </w:r>
      <w:proofErr w:type="spellEnd"/>
      <w:r>
        <w:t>, 1997) Critical thinking could include Col. John Boyd’s OODA Loop concept, which is included in the analysis. (</w:t>
      </w:r>
      <w:proofErr w:type="gramStart"/>
      <w:r>
        <w:t>Coram,</w:t>
      </w:r>
      <w:proofErr w:type="gramEnd"/>
      <w:r>
        <w:t xml:space="preserve"> 2002) </w:t>
      </w:r>
    </w:p>
    <w:p w:rsidR="00580987" w:rsidRDefault="00580987" w:rsidP="00580987"/>
    <w:p w:rsidR="00580987" w:rsidRDefault="00580987" w:rsidP="00580987">
      <w:pPr>
        <w:jc w:val="both"/>
      </w:pPr>
      <w:r>
        <w:t>Meta-cognition is a high order intellectual pr</w:t>
      </w:r>
      <w:r>
        <w:t>o</w:t>
      </w:r>
      <w:r>
        <w:t>cess in which one examines one’s own internal thinking processes and uses that knowledge to: plan future mental activity, monitor the efficacy of that approach, and make corrections as appropriate. Whether driven by intuitive insight or guided by external training, it allows the pract</w:t>
      </w:r>
      <w:r>
        <w:t>i</w:t>
      </w:r>
      <w:r>
        <w:t>tioner to recognize and improve rational co</w:t>
      </w:r>
      <w:r>
        <w:t>n</w:t>
      </w:r>
      <w:r>
        <w:t>templation of future actions. (Flavell, 1971) An early approach to using computational technology to enhance meta-cognitive skills was a</w:t>
      </w:r>
      <w:r>
        <w:t>d</w:t>
      </w:r>
      <w:r>
        <w:t xml:space="preserve">vanced by in an earlier paper (Davis, </w:t>
      </w:r>
      <w:r w:rsidRPr="00CD0EDA">
        <w:rPr>
          <w:i/>
        </w:rPr>
        <w:t>et al.</w:t>
      </w:r>
      <w:r>
        <w:t>, 2010)</w:t>
      </w:r>
    </w:p>
    <w:p w:rsidR="00580987" w:rsidRDefault="00580987" w:rsidP="00580987">
      <w:pPr>
        <w:jc w:val="both"/>
      </w:pPr>
    </w:p>
    <w:p w:rsidR="00580987" w:rsidRPr="00A13476" w:rsidRDefault="00580987" w:rsidP="00580987">
      <w:pPr>
        <w:pStyle w:val="CritThnHd"/>
      </w:pPr>
      <w:r w:rsidRPr="00A13476">
        <w:t>Background</w:t>
      </w:r>
    </w:p>
    <w:p w:rsidR="00580987" w:rsidRDefault="00580987" w:rsidP="00580987">
      <w:pPr>
        <w:jc w:val="both"/>
      </w:pPr>
      <w:r>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Default="00580987" w:rsidP="00580987">
      <w:pPr>
        <w:jc w:val="both"/>
      </w:pPr>
    </w:p>
    <w:p w:rsidR="00580987" w:rsidRDefault="00580987" w:rsidP="00580987">
      <w:pPr>
        <w:jc w:val="both"/>
      </w:pPr>
      <w:r>
        <w:t>Nearly two thousand years after the Grecian tactics and technologies were developed, great masses of Phalanx-like troop formations, now armed with muskets, fought each other at W</w:t>
      </w:r>
      <w:r>
        <w:t>a</w:t>
      </w:r>
      <w:r>
        <w:t>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w:t>
      </w:r>
      <w:r>
        <w:t>l</w:t>
      </w:r>
      <w:r>
        <w:t xml:space="preserve">ties than those suffered by massed formations during frontal assaults. This insight was taken up and championed by Brigadier John Watts de </w:t>
      </w:r>
      <w:proofErr w:type="spellStart"/>
      <w:r>
        <w:t>Peyster</w:t>
      </w:r>
      <w:proofErr w:type="spellEnd"/>
      <w:r>
        <w:t xml:space="preserve">  (Randolph, 1905) However, that lesson to disperse was not effectively implemented u</w:t>
      </w:r>
      <w:r>
        <w:t>n</w:t>
      </w:r>
      <w:r>
        <w:t>til after the incredible slaughter in the First World War.  But even this dramatic lesson did not cause a general examination of the evalu</w:t>
      </w:r>
      <w:r>
        <w:t>a</w:t>
      </w:r>
      <w:r>
        <w:t>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and the Americans clung to the focus on large capital surface ship tactics despite the dominance of carrier task force c</w:t>
      </w:r>
      <w:r>
        <w:t>a</w:t>
      </w:r>
      <w:r>
        <w:t>pabilities until surface ship losses and carrier operations successes forced their acceptance of the new weapons systems. (Durham, 1998)</w:t>
      </w:r>
    </w:p>
    <w:p w:rsidR="00580987" w:rsidRDefault="00580987" w:rsidP="00580987">
      <w:pPr>
        <w:jc w:val="both"/>
      </w:pPr>
    </w:p>
    <w:p w:rsidR="00580987" w:rsidRDefault="00580987" w:rsidP="00580987">
      <w:pPr>
        <w:jc w:val="both"/>
      </w:pPr>
      <w:r>
        <w:lastRenderedPageBreak/>
        <w:t xml:space="preserve">While the U.S. did develop more economical approaches in the use of their personnel, other nations persisted in the use of tactics that led to unimaginable slaughter of their own people, often without the desired result. </w:t>
      </w:r>
      <w:proofErr w:type="gramStart"/>
      <w:r>
        <w:t>The losses of the Russians at the battles of Stalingrad and Leningrad (</w:t>
      </w:r>
      <w:proofErr w:type="spellStart"/>
      <w:r>
        <w:t>Beevor</w:t>
      </w:r>
      <w:proofErr w:type="spellEnd"/>
      <w:r>
        <w:t>, 2006), as well as the Jap</w:t>
      </w:r>
      <w:r>
        <w:t>a</w:t>
      </w:r>
      <w:r>
        <w:t>nese sacrifices on Iwo Jima, stand as stark mo</w:t>
      </w:r>
      <w:r>
        <w:t>n</w:t>
      </w:r>
      <w:r>
        <w:t>uments to such horrendous wastes of life.</w:t>
      </w:r>
      <w:proofErr w:type="gramEnd"/>
      <w:r>
        <w:t xml:space="preserve"> The German losses at Stalingrad fall into a different category, as that may well have been a result of a clinical psychopathology.  Whether the U.S.M.C. losses at Iwo (Bradley &amp; Powers. 2000) were a necessary forfeiture or could have been reduced by a more innovative approach is a less obvious matter. (Burrell, 2011)</w:t>
      </w:r>
    </w:p>
    <w:p w:rsidR="00580987" w:rsidRDefault="00580987" w:rsidP="00580987">
      <w:pPr>
        <w:jc w:val="both"/>
      </w:pPr>
    </w:p>
    <w:p w:rsidR="00580987" w:rsidRDefault="00580987" w:rsidP="00580987">
      <w:pPr>
        <w:jc w:val="both"/>
      </w:pPr>
      <w:r>
        <w:t>After that war, the U.S. sought to offset the numerical superiority of the USSR with the d</w:t>
      </w:r>
      <w:r>
        <w:t>e</w:t>
      </w:r>
      <w:r>
        <w:t>structive power of nuclear weapons and the i</w:t>
      </w:r>
      <w:r>
        <w:t>n</w:t>
      </w:r>
      <w:r>
        <w:t>tercontinental delivery of those using bombers and then missiles.  A second offset was effective by virtue of the U.S. use of advanced technology to offset the reduced size of its defense for</w:t>
      </w:r>
      <w:r>
        <w:t>c</w:t>
      </w:r>
      <w:r>
        <w:t xml:space="preserve">es in the post-Vietnam era. A third offset is now sought to defray the dangers posed by </w:t>
      </w:r>
      <w:proofErr w:type="gramStart"/>
      <w:r>
        <w:t>a new</w:t>
      </w:r>
      <w:proofErr w:type="gramEnd"/>
      <w:r>
        <w:t xml:space="preserve"> panoply of foes who are often asymmetric in their threat posture and by nation states who have technology capabilities of their own. Like previous changes, this may drive the need for Critical Thinking deeper down into the co</w:t>
      </w:r>
      <w:r>
        <w:t>m</w:t>
      </w:r>
      <w:r>
        <w:t>mand structure, making it necessary for even junior personnel.</w:t>
      </w:r>
    </w:p>
    <w:p w:rsidR="00580987" w:rsidRDefault="00580987" w:rsidP="00580987">
      <w:pPr>
        <w:jc w:val="both"/>
      </w:pPr>
    </w:p>
    <w:p w:rsidR="00580987" w:rsidRDefault="00580987" w:rsidP="00580987">
      <w:pPr>
        <w:jc w:val="both"/>
      </w:pPr>
      <w:r>
        <w:t>However, one lesson has been learned, over and over; a nation is at peril if it ignores the invalu</w:t>
      </w:r>
      <w:r>
        <w:t>a</w:t>
      </w:r>
      <w:r>
        <w:t>ble contribution of the first line of leadership, the ones who face the enemy on a personal b</w:t>
      </w:r>
      <w:r>
        <w:t>a</w:t>
      </w:r>
      <w:r>
        <w:t>sis. So fluid is the current situation that rote training, doctrinal imperatives, and reliance on blind obedience do not well serve either the i</w:t>
      </w:r>
      <w:r>
        <w:t>n</w:t>
      </w:r>
      <w:r>
        <w:t>dividual or the nation.</w:t>
      </w:r>
    </w:p>
    <w:p w:rsidR="00580987" w:rsidRDefault="00580987" w:rsidP="00580987">
      <w:pPr>
        <w:jc w:val="both"/>
      </w:pPr>
    </w:p>
    <w:p w:rsidR="00580987" w:rsidRPr="00BA3444" w:rsidRDefault="00580987" w:rsidP="00580987">
      <w:pPr>
        <w:pStyle w:val="CritThnHd"/>
      </w:pPr>
      <w:r w:rsidRPr="00BA3444">
        <w:t>Critical Thinking Skills Education</w:t>
      </w:r>
    </w:p>
    <w:p w:rsidR="00580987" w:rsidRDefault="00580987" w:rsidP="00580987">
      <w:pPr>
        <w:jc w:val="both"/>
      </w:pPr>
      <w:r>
        <w:t>Positing the manifest and patent benefits of critical thinking, the question arises as to the poss</w:t>
      </w:r>
      <w:r>
        <w:t>i</w:t>
      </w:r>
      <w:r>
        <w:t>bility of enhancing the skill level in this domain.  It must be acknowledged that there are many factors contributing to critical thinking: genetic inclination, early childhood experience, formal training, situational motivation, and natural s</w:t>
      </w:r>
      <w:r>
        <w:t>e</w:t>
      </w:r>
      <w:r>
        <w:t>lection based on trial and error.</w:t>
      </w:r>
    </w:p>
    <w:p w:rsidR="00580987" w:rsidRDefault="00580987" w:rsidP="00580987">
      <w:pPr>
        <w:jc w:val="both"/>
      </w:pPr>
    </w:p>
    <w:p w:rsidR="00580987" w:rsidRDefault="00580987" w:rsidP="00580987">
      <w:pPr>
        <w:jc w:val="both"/>
      </w:pPr>
      <w:r>
        <w:t>A natural question is the degree to which Crit</w:t>
      </w:r>
      <w:r>
        <w:t>i</w:t>
      </w:r>
      <w:r>
        <w:t>cal Thinking can be taught.  Many studies have found that training is effective.  One found that the students demonstrated an effective use of the techniques they had learned and effectively displayed it in an encounter during which the researcher did not reveal that they were a</w:t>
      </w:r>
      <w:r>
        <w:t>s</w:t>
      </w:r>
      <w:r>
        <w:t xml:space="preserve">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CF5577">
        <w:rPr>
          <w:i/>
        </w:rPr>
        <w:t>et al.</w:t>
      </w:r>
      <w:r>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w:t>
      </w:r>
      <w:r>
        <w:t>t</w:t>
      </w:r>
      <w:r>
        <w:t>ical Thinking.</w:t>
      </w:r>
    </w:p>
    <w:p w:rsidR="00580987" w:rsidRDefault="00580987" w:rsidP="00580987">
      <w:pPr>
        <w:jc w:val="both"/>
      </w:pPr>
    </w:p>
    <w:p w:rsidR="00580987" w:rsidRDefault="00580987" w:rsidP="00580987">
      <w:pPr>
        <w:jc w:val="both"/>
      </w:pPr>
      <w:r>
        <w:t>There are literally volumes that have been wri</w:t>
      </w:r>
      <w:r>
        <w:t>t</w:t>
      </w:r>
      <w:r>
        <w:t xml:space="preserve">ten on the plethora of approaches to defining, enumerating, and teaching Critical Thinking. Most of these analyses are not set in a military or defense environment, so, while illuminating, they should not be considered controlling.  Given that </w:t>
      </w:r>
      <w:r w:rsidRPr="003F4B6D">
        <w:rPr>
          <w:i/>
        </w:rPr>
        <w:t>caveat</w:t>
      </w:r>
      <w:r>
        <w:t>, there may be a preliminary co</w:t>
      </w:r>
      <w:r>
        <w:t>n</w:t>
      </w:r>
      <w:r>
        <w:t>sensus on the steps of the process from which a working model can be extracted.  These may be something on the order of:</w:t>
      </w:r>
    </w:p>
    <w:p w:rsidR="00580987" w:rsidRDefault="00580987" w:rsidP="00580987">
      <w:pPr>
        <w:jc w:val="both"/>
      </w:pPr>
    </w:p>
    <w:p w:rsidR="00580987" w:rsidRDefault="00580987" w:rsidP="00580987">
      <w:pPr>
        <w:pStyle w:val="ListParagraph"/>
        <w:numPr>
          <w:ilvl w:val="0"/>
          <w:numId w:val="18"/>
        </w:numPr>
        <w:jc w:val="both"/>
      </w:pPr>
      <w:r>
        <w:t>Collecting data</w:t>
      </w:r>
    </w:p>
    <w:p w:rsidR="00580987" w:rsidRDefault="00580987" w:rsidP="00580987">
      <w:pPr>
        <w:pStyle w:val="ListParagraph"/>
        <w:numPr>
          <w:ilvl w:val="0"/>
          <w:numId w:val="18"/>
        </w:numPr>
        <w:jc w:val="both"/>
      </w:pPr>
      <w:r>
        <w:t>Categorizing and analyzing</w:t>
      </w:r>
    </w:p>
    <w:p w:rsidR="00580987" w:rsidRDefault="00580987" w:rsidP="00580987">
      <w:pPr>
        <w:pStyle w:val="ListParagraph"/>
        <w:numPr>
          <w:ilvl w:val="0"/>
          <w:numId w:val="18"/>
        </w:numPr>
        <w:jc w:val="both"/>
      </w:pPr>
      <w:r>
        <w:t>Using the insights gained</w:t>
      </w:r>
    </w:p>
    <w:p w:rsidR="00580987" w:rsidRDefault="00580987" w:rsidP="00580987">
      <w:pPr>
        <w:pStyle w:val="ListParagraph"/>
        <w:numPr>
          <w:ilvl w:val="0"/>
          <w:numId w:val="18"/>
        </w:numPr>
        <w:jc w:val="both"/>
      </w:pPr>
      <w:r>
        <w:t>Reviewing initial conclusions</w:t>
      </w:r>
    </w:p>
    <w:p w:rsidR="00580987" w:rsidRDefault="00580987" w:rsidP="00580987">
      <w:pPr>
        <w:pStyle w:val="ListParagraph"/>
        <w:numPr>
          <w:ilvl w:val="0"/>
          <w:numId w:val="18"/>
        </w:numPr>
        <w:jc w:val="both"/>
      </w:pPr>
      <w:r>
        <w:t>Combining ideas and</w:t>
      </w:r>
      <w:r w:rsidRPr="00617D17">
        <w:t xml:space="preserve"> </w:t>
      </w:r>
      <w:r>
        <w:t xml:space="preserve">expanding uses </w:t>
      </w:r>
    </w:p>
    <w:p w:rsidR="00580987" w:rsidRDefault="00580987" w:rsidP="00580987">
      <w:pPr>
        <w:pStyle w:val="ListParagraph"/>
        <w:numPr>
          <w:ilvl w:val="0"/>
          <w:numId w:val="18"/>
        </w:numPr>
        <w:jc w:val="both"/>
      </w:pPr>
      <w:r>
        <w:t xml:space="preserve">Internalizing the high order concepts </w:t>
      </w:r>
    </w:p>
    <w:p w:rsidR="00580987" w:rsidRDefault="00580987" w:rsidP="00580987">
      <w:pPr>
        <w:jc w:val="both"/>
      </w:pPr>
    </w:p>
    <w:p w:rsidR="00580987" w:rsidRDefault="00580987" w:rsidP="00580987">
      <w:pPr>
        <w:jc w:val="both"/>
      </w:pPr>
      <w:r>
        <w:t>All this activity must be accomplished in the face of the ever-present human tendency to r</w:t>
      </w:r>
      <w:r>
        <w:t>e</w:t>
      </w:r>
      <w:r>
        <w:t>ject logic for a more comforting environment, where wishes and mythology reign.  The beha</w:t>
      </w:r>
      <w:r>
        <w:t>v</w:t>
      </w:r>
      <w:r>
        <w:t xml:space="preserve">ioral economists have done much to expose the human frailties along this line. (Kahneman, 2011 and Ariely, 2008) </w:t>
      </w:r>
    </w:p>
    <w:p w:rsidR="00580987" w:rsidRDefault="00580987" w:rsidP="00580987">
      <w:pPr>
        <w:jc w:val="both"/>
      </w:pPr>
    </w:p>
    <w:p w:rsidR="00580987" w:rsidRDefault="00580987" w:rsidP="00580987">
      <w:pPr>
        <w:jc w:val="both"/>
      </w:pPr>
      <w:r>
        <w:t>Teaching the Critical Thinking processes to st</w:t>
      </w:r>
      <w:r>
        <w:t>u</w:t>
      </w:r>
      <w:r>
        <w:t xml:space="preserve">dents had been recommended via a wide range of educational techniques: </w:t>
      </w:r>
    </w:p>
    <w:p w:rsidR="00580987" w:rsidRDefault="00580987" w:rsidP="00580987">
      <w:pPr>
        <w:pStyle w:val="ListParagraph"/>
        <w:numPr>
          <w:ilvl w:val="0"/>
          <w:numId w:val="19"/>
        </w:numPr>
        <w:jc w:val="both"/>
      </w:pPr>
      <w:r>
        <w:t>Didactic lectures</w:t>
      </w:r>
    </w:p>
    <w:p w:rsidR="00580987" w:rsidRDefault="00580987" w:rsidP="00580987">
      <w:pPr>
        <w:pStyle w:val="ListParagraph"/>
        <w:numPr>
          <w:ilvl w:val="0"/>
          <w:numId w:val="19"/>
        </w:numPr>
        <w:jc w:val="both"/>
      </w:pPr>
      <w:r>
        <w:t>Small group exercises</w:t>
      </w:r>
    </w:p>
    <w:p w:rsidR="00580987" w:rsidRDefault="00580987" w:rsidP="00580987">
      <w:pPr>
        <w:pStyle w:val="ListParagraph"/>
        <w:numPr>
          <w:ilvl w:val="0"/>
          <w:numId w:val="19"/>
        </w:numPr>
        <w:jc w:val="both"/>
      </w:pPr>
      <w:r>
        <w:lastRenderedPageBreak/>
        <w:t>Text book exposition</w:t>
      </w:r>
    </w:p>
    <w:p w:rsidR="00580987" w:rsidRDefault="00580987" w:rsidP="00580987">
      <w:pPr>
        <w:pStyle w:val="ListParagraph"/>
        <w:numPr>
          <w:ilvl w:val="0"/>
          <w:numId w:val="19"/>
        </w:numPr>
        <w:jc w:val="both"/>
      </w:pPr>
      <w:r>
        <w:t>Model analyses</w:t>
      </w:r>
    </w:p>
    <w:p w:rsidR="00580987" w:rsidRDefault="00580987" w:rsidP="00580987">
      <w:pPr>
        <w:pStyle w:val="ListParagraph"/>
        <w:numPr>
          <w:ilvl w:val="0"/>
          <w:numId w:val="19"/>
        </w:numPr>
        <w:jc w:val="both"/>
      </w:pPr>
      <w:r>
        <w:t>Socratic dialogues</w:t>
      </w:r>
    </w:p>
    <w:p w:rsidR="00580987" w:rsidRDefault="00580987" w:rsidP="00580987">
      <w:pPr>
        <w:jc w:val="both"/>
      </w:pPr>
    </w:p>
    <w:p w:rsidR="00580987" w:rsidRDefault="00580987" w:rsidP="00580987">
      <w:pPr>
        <w:jc w:val="both"/>
      </w:pPr>
      <w:r>
        <w:t>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w:t>
      </w:r>
      <w:r>
        <w:t>r</w:t>
      </w:r>
      <w:r>
        <w:t>sonnel suffers from two major debilities: lack of sufficient qualified engaging instructors and i</w:t>
      </w:r>
      <w:r>
        <w:t>n</w:t>
      </w:r>
      <w:r>
        <w:t>accessibility of dispersed personnel, all of whom are likely to have immutable ops-schedule co</w:t>
      </w:r>
      <w:r>
        <w:t>n</w:t>
      </w:r>
      <w:r>
        <w:t>straints. In these days of restricted funding, dramatically increasing the number of instru</w:t>
      </w:r>
      <w:r>
        <w:t>c</w:t>
      </w:r>
      <w:r>
        <w:t xml:space="preserve">tors or swelling the ranks to ease scheduling limitations are infeasible.  </w:t>
      </w:r>
    </w:p>
    <w:p w:rsidR="00580987" w:rsidRDefault="00580987" w:rsidP="00580987">
      <w:pPr>
        <w:jc w:val="both"/>
      </w:pPr>
    </w:p>
    <w:p w:rsidR="00580987" w:rsidRDefault="00580987" w:rsidP="00580987">
      <w:pPr>
        <w:jc w:val="both"/>
      </w:pPr>
      <w:r>
        <w:t>Further, it has been observed that much of the enthusiasm students have for a particular topic, hence its impact on them, is based on their rel</w:t>
      </w:r>
      <w:r>
        <w:t>a</w:t>
      </w:r>
      <w:r>
        <w:t xml:space="preserve">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w:t>
      </w:r>
      <w:proofErr w:type="gramStart"/>
      <w:r>
        <w:t>DoD</w:t>
      </w:r>
      <w:proofErr w:type="gramEnd"/>
      <w:r>
        <w:t xml:space="preserve"> rarely affords this choice to its personnel.  </w:t>
      </w:r>
    </w:p>
    <w:p w:rsidR="00580987" w:rsidRDefault="00580987" w:rsidP="00580987">
      <w:pPr>
        <w:jc w:val="both"/>
      </w:pPr>
    </w:p>
    <w:p w:rsidR="00580987" w:rsidRPr="000D2ED6" w:rsidRDefault="00580987" w:rsidP="00580987">
      <w:pPr>
        <w:pStyle w:val="CritThnHd"/>
      </w:pPr>
      <w:r>
        <w:t>A</w:t>
      </w:r>
      <w:r w:rsidRPr="000D2ED6">
        <w:t xml:space="preserve"> Computer-Aided Education Alternative</w:t>
      </w:r>
    </w:p>
    <w:p w:rsidR="00580987" w:rsidRDefault="00580987" w:rsidP="00580987">
      <w:pPr>
        <w:jc w:val="both"/>
      </w:pPr>
      <w:r>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w:t>
      </w:r>
      <w:r>
        <w:t>c</w:t>
      </w:r>
      <w:r>
        <w:t>tively address all of these issues. They will be discussed in the order originally mentioned, with no implication as to the relative seriousness of the issue or the efficacy of the recommended computer system’s response to that issue.</w:t>
      </w:r>
    </w:p>
    <w:p w:rsidR="00580987" w:rsidRDefault="00580987" w:rsidP="00580987">
      <w:pPr>
        <w:jc w:val="both"/>
      </w:pPr>
    </w:p>
    <w:p w:rsidR="00580987" w:rsidRDefault="00580987" w:rsidP="00580987">
      <w:pPr>
        <w:jc w:val="both"/>
      </w:pPr>
      <w:r>
        <w:t>A large portion of human communication b</w:t>
      </w:r>
      <w:r>
        <w:t>e</w:t>
      </w:r>
      <w:r>
        <w:t xml:space="preserve">comes more compelling, more cogent and more comprehended if presented by a human, (EduNote, 2016) but the provision of humans is expensive and sometimes dangerous, </w:t>
      </w:r>
      <w:r w:rsidRPr="00032A22">
        <w:rPr>
          <w:i/>
        </w:rPr>
        <w:t>e.g</w:t>
      </w:r>
      <w:r>
        <w:t>. sending instructional personnel into combat zones.  Technologies conceived, developed, and val</w:t>
      </w:r>
      <w:r>
        <w:t>i</w:t>
      </w:r>
      <w:r>
        <w:t>dated at the Institute of Creative Technologies have fielded very engaging and lifelike convers</w:t>
      </w:r>
      <w:r>
        <w:t>a</w:t>
      </w:r>
      <w:r>
        <w:t xml:space="preserve">tion computer interfaces. (Reger, </w:t>
      </w:r>
      <w:r w:rsidRPr="000B4803">
        <w:rPr>
          <w:i/>
        </w:rPr>
        <w:t>et al</w:t>
      </w:r>
      <w:r>
        <w:t>., 2015) These make use of a wide range of computer capabilities to:  input both typed and spoken words from the user, analyze that content, select the appropriate response to the input, then cue up and display the response on-screen so quickly that it accurately mirrors the pace of a h</w:t>
      </w:r>
      <w:r>
        <w:t>u</w:t>
      </w:r>
      <w:r>
        <w:t xml:space="preserve">man-to-human conversation (ICT, 2015a). </w:t>
      </w:r>
    </w:p>
    <w:p w:rsidR="00580987" w:rsidRDefault="00580987" w:rsidP="00580987">
      <w:pPr>
        <w:jc w:val="both"/>
      </w:pPr>
    </w:p>
    <w:p w:rsidR="00580987" w:rsidRDefault="00580987" w:rsidP="00580987">
      <w:pPr>
        <w:jc w:val="both"/>
      </w:pPr>
      <w:r>
        <w:t>If an animated avatar is used, the appearance of the avatar can easily be altered to present diffe</w:t>
      </w:r>
      <w:r>
        <w:t>r</w:t>
      </w:r>
      <w:r>
        <w:t>ent ages, genders, ethnic appearance and social/military status.  Once this capability is pr</w:t>
      </w:r>
      <w:r>
        <w:t>e</w:t>
      </w:r>
      <w:r>
        <w:t>pared, the avatar can be available to engage in a “one-on-one” conversation with as many users as the servers can support, anywhere in the world there is network capability. Further, it can be provided at any time and is not seriously di</w:t>
      </w:r>
      <w:r>
        <w:t>s</w:t>
      </w:r>
      <w:r>
        <w:t>rupted by unanticipated breaks in instructional time, being ready to resume where it left off, immediately upon being cued that the user is on-line again.  This 24 by 7 availability and i</w:t>
      </w:r>
      <w:r>
        <w:t>m</w:t>
      </w:r>
      <w:r>
        <w:t xml:space="preserve">munization against disruption due to intruding operational requirements addresses the above noted operational constraints.  </w:t>
      </w:r>
    </w:p>
    <w:p w:rsidR="00580987" w:rsidRDefault="00580987" w:rsidP="00580987">
      <w:pPr>
        <w:jc w:val="both"/>
      </w:pPr>
    </w:p>
    <w:p w:rsidR="00580987" w:rsidRDefault="00580987" w:rsidP="00580987">
      <w:pPr>
        <w:jc w:val="both"/>
      </w:pPr>
      <w:r>
        <w:t>Spawning new avatars requires very little marginal costs, mostly additional computer pr</w:t>
      </w:r>
      <w:r>
        <w:t>o</w:t>
      </w:r>
      <w:r>
        <w:t>cessing power and storage space. Careful and easily modifiable design characteristics of the avatar also can provide a range of styles and “looks” to satisfy the majority of users’ needs for a mentor fitting their image of a senior adv</w:t>
      </w:r>
      <w:r>
        <w:t>i</w:t>
      </w:r>
      <w:r>
        <w:t>sor.  In fact, they can switch with whom they interface with no penalty in terms of costs or continuity.  While web sites like the Khan Academy (Khan, 2016) offer excellent instru</w:t>
      </w:r>
      <w:r>
        <w:t>c</w:t>
      </w:r>
      <w:r>
        <w:t>tion via written and visual materials, those kinds of interfaces lack the compelling quality of a “face-to-face” conversation with a responsive avatar. Especially in the area of Socratic di</w:t>
      </w:r>
      <w:r>
        <w:t>a</w:t>
      </w:r>
      <w:r>
        <w:t>logues, the responsive avatar has been shown to be more arresting and retain interest of the user longer and elicit more conversational input from the user. (ICT, 2015b)</w:t>
      </w:r>
    </w:p>
    <w:p w:rsidR="00580987" w:rsidRDefault="00580987" w:rsidP="00580987">
      <w:pPr>
        <w:jc w:val="both"/>
      </w:pPr>
    </w:p>
    <w:p w:rsidR="00580987" w:rsidRDefault="00580987" w:rsidP="00580987">
      <w:pPr>
        <w:jc w:val="both"/>
      </w:pPr>
      <w:r>
        <w:t>So, what would such a system look like and what would be the benefits of such an a</w:t>
      </w:r>
      <w:r>
        <w:t>p</w:t>
      </w:r>
      <w:r>
        <w:t>proach?  This kind of system should be cross-platform compatible, which is easily accomplished with current Web technologies, inclu</w:t>
      </w:r>
      <w:r>
        <w:t>d</w:t>
      </w:r>
      <w:r>
        <w:t>ing detecting the client platform and adjusting for bandwidth constraints.  For the program to attract and retain a large user community, it must be readily accessible from a wide range of platforms and be globally accessible on a 24 by 7 basis.  The authors have supported such efforts in the past and recognize both the possibi</w:t>
      </w:r>
      <w:r>
        <w:t>l</w:t>
      </w:r>
      <w:r>
        <w:t xml:space="preserve">ities and the constraints </w:t>
      </w:r>
      <w:r w:rsidRPr="009B7F57">
        <w:rPr>
          <w:i/>
        </w:rPr>
        <w:t>e.g</w:t>
      </w:r>
      <w:r>
        <w:t>. speed of light induced latencies when server and client are sep</w:t>
      </w:r>
      <w:r>
        <w:t>a</w:t>
      </w:r>
      <w:r>
        <w:t xml:space="preserve">rated on the order of five thousand miles. (Gottschalk </w:t>
      </w:r>
      <w:r w:rsidRPr="00A3354B">
        <w:rPr>
          <w:i/>
        </w:rPr>
        <w:t>et al</w:t>
      </w:r>
      <w:r>
        <w:t>., 2010)</w:t>
      </w:r>
    </w:p>
    <w:p w:rsidR="00580987" w:rsidRDefault="00580987" w:rsidP="00580987">
      <w:pPr>
        <w:jc w:val="both"/>
      </w:pPr>
    </w:p>
    <w:p w:rsidR="00580987" w:rsidRDefault="00580987" w:rsidP="00580987">
      <w:pPr>
        <w:jc w:val="both"/>
      </w:pPr>
      <w:r>
        <w:lastRenderedPageBreak/>
        <w:t>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w:t>
      </w:r>
      <w:r>
        <w:t>u</w:t>
      </w:r>
      <w:r>
        <w:t>dents would be driven by direction from the tutor/mentor to consider their critical thinking strategies and critique their approaches in a m</w:t>
      </w:r>
      <w:r>
        <w:t>e</w:t>
      </w:r>
      <w:r>
        <w:t xml:space="preserve">ta-cognitive analysis. </w:t>
      </w:r>
    </w:p>
    <w:p w:rsidR="00580987" w:rsidRDefault="00580987" w:rsidP="00580987">
      <w:pPr>
        <w:jc w:val="both"/>
      </w:pPr>
    </w:p>
    <w:p w:rsidR="00580987" w:rsidRDefault="00580987" w:rsidP="00580987">
      <w:pPr>
        <w:jc w:val="both"/>
      </w:pPr>
      <w:r>
        <w:t>Advanced Artificial Intelligence technologies, especially deep learning  (Deng &amp; Yu, 2014), would allow the system to evaluate new trends in student issues and recommend to progra</w:t>
      </w:r>
      <w:r>
        <w:t>m</w:t>
      </w:r>
      <w:r>
        <w:t>mers the changes needed to make the system increasingly topical and compelling. Simulation techniques would allow application of decisions made by the students in realistic settings, either historical or prospective.  These could be i</w:t>
      </w:r>
      <w:r>
        <w:t>n</w:t>
      </w:r>
      <w:r>
        <w:t>voked to assess the validity of their decisions.  The outcomes would, of course, be caveated with the warnings that they represent a stocha</w:t>
      </w:r>
      <w:r>
        <w:t>s</w:t>
      </w:r>
      <w:r>
        <w:t xml:space="preserve">tic representation of the world and outcomes will vary, as they do in real world situations (Wong, </w:t>
      </w:r>
      <w:r w:rsidRPr="00967A7A">
        <w:rPr>
          <w:i/>
        </w:rPr>
        <w:t>et al.</w:t>
      </w:r>
      <w:r>
        <w:t>, 2007). The major goal is to get the students to become engaged in the habit of co</w:t>
      </w:r>
      <w:r>
        <w:t>n</w:t>
      </w:r>
      <w:r>
        <w:t xml:space="preserve">tinuously analyzing their thought processes and making corrections as the situation mandate. </w:t>
      </w:r>
    </w:p>
    <w:p w:rsidR="00580987" w:rsidRDefault="00580987" w:rsidP="00580987">
      <w:pPr>
        <w:jc w:val="both"/>
      </w:pPr>
    </w:p>
    <w:p w:rsidR="00580987" w:rsidRDefault="00580987" w:rsidP="00580987">
      <w:pPr>
        <w:jc w:val="both"/>
      </w:pPr>
      <w:r>
        <w:t>For those who are more engaged with tactical duties, the Boyd OODA Loop analyses may be more appropriate.  There are a number of a</w:t>
      </w:r>
      <w:r>
        <w:t>p</w:t>
      </w:r>
      <w:r>
        <w:t xml:space="preserve">proaches in use that purport to improve OODA Loop performance. Many of these would be readily implementable into the proposed global critical thinking network (von Lubitz </w:t>
      </w:r>
      <w:r w:rsidRPr="007A6872">
        <w:rPr>
          <w:i/>
        </w:rPr>
        <w:t>et al.,</w:t>
      </w:r>
      <w:r>
        <w:t xml:space="preserve"> 2004). Again, high resolution battlefield scenarios would be an excellent vehicle for both trai</w:t>
      </w:r>
      <w:r>
        <w:t>n</w:t>
      </w:r>
      <w:r>
        <w:t>ing and evaluation.  Experience with America’s Army is an example of how a product designed with an attractive interface and interactive stru</w:t>
      </w:r>
      <w:r>
        <w:t>c</w:t>
      </w:r>
      <w:r>
        <w:t>ture could rapidly show its mettle in measurable performance improvement in training levels. (Jean, 2006)</w:t>
      </w:r>
    </w:p>
    <w:p w:rsidR="00580987" w:rsidRDefault="00580987" w:rsidP="00580987">
      <w:pPr>
        <w:jc w:val="both"/>
      </w:pPr>
    </w:p>
    <w:p w:rsidR="00580987" w:rsidRDefault="00580987" w:rsidP="00580987">
      <w:pPr>
        <w:jc w:val="both"/>
      </w:pPr>
      <w:r>
        <w:t>The thinking skills taught would make a diffe</w:t>
      </w:r>
      <w:r>
        <w:t>r</w:t>
      </w:r>
      <w:r>
        <w:t>ence in the way personnel analyze data and take action to improve operations.  In a different setting, skills such as identifying limitations and opportunities were increased four times compared to the skills of subjects who had no trai</w:t>
      </w:r>
      <w:r>
        <w:t>n</w:t>
      </w:r>
      <w:r>
        <w:t>ing.  Trained subjects were twelve times more likely to propose changes spontaneously. (Holmes, 2015)</w:t>
      </w:r>
    </w:p>
    <w:p w:rsidR="00580987" w:rsidRDefault="00580987" w:rsidP="00580987">
      <w:pPr>
        <w:jc w:val="both"/>
      </w:pPr>
    </w:p>
    <w:p w:rsidR="00580987" w:rsidRDefault="00580987" w:rsidP="00580987">
      <w:pPr>
        <w:pStyle w:val="CritThnHd"/>
      </w:pPr>
      <w:r>
        <w:t>Implementation Vision</w:t>
      </w:r>
    </w:p>
    <w:p w:rsidR="00580987" w:rsidRDefault="00580987" w:rsidP="00580987">
      <w:pPr>
        <w:jc w:val="both"/>
      </w:pPr>
      <w:r>
        <w:t>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w:t>
      </w:r>
      <w:r>
        <w:t>s</w:t>
      </w:r>
      <w:r>
        <w:t xml:space="preserve">tem-engineering and careful execution by an experienced military and academic research team. </w:t>
      </w:r>
    </w:p>
    <w:p w:rsidR="00580987" w:rsidRDefault="00580987" w:rsidP="00580987">
      <w:pPr>
        <w:jc w:val="both"/>
      </w:pPr>
    </w:p>
    <w:p w:rsidR="00580987" w:rsidRDefault="00580987" w:rsidP="00580987">
      <w:pPr>
        <w:jc w:val="both"/>
      </w:pPr>
      <w:r>
        <w:t>A necessary first step would be identifying and p</w:t>
      </w:r>
      <w:r w:rsidRPr="00A7344D">
        <w:t>arameterizing</w:t>
      </w:r>
      <w:r>
        <w:t xml:space="preserve"> the goal. Much previous research on this matter will be of use (Garrison, 2001), but the nature of the defense issues requires that these early efforts be assessed by a panel of se</w:t>
      </w:r>
      <w:r>
        <w:t>n</w:t>
      </w:r>
      <w:r>
        <w:t xml:space="preserve">ior </w:t>
      </w:r>
      <w:proofErr w:type="gramStart"/>
      <w:r>
        <w:t>DoD</w:t>
      </w:r>
      <w:proofErr w:type="gramEnd"/>
      <w:r>
        <w:t xml:space="preserve"> personnel. The primary goal would be the establishment of a consensus view of critical thinking and meta-cognition, leading to a set of accepted measures of the skill sets impinging on those processes.  (</w:t>
      </w:r>
      <w:proofErr w:type="spellStart"/>
      <w:r>
        <w:t>Leedom</w:t>
      </w:r>
      <w:proofErr w:type="spellEnd"/>
      <w:r>
        <w:t xml:space="preserve">, </w:t>
      </w:r>
      <w:r w:rsidRPr="00F002D9">
        <w:rPr>
          <w:i/>
        </w:rPr>
        <w:t>et al</w:t>
      </w:r>
      <w:r>
        <w:t>., 2007)</w:t>
      </w:r>
    </w:p>
    <w:p w:rsidR="00580987" w:rsidRDefault="00580987" w:rsidP="00580987">
      <w:pPr>
        <w:jc w:val="both"/>
      </w:pPr>
    </w:p>
    <w:p w:rsidR="00580987" w:rsidRDefault="00580987" w:rsidP="00580987">
      <w:pPr>
        <w:jc w:val="both"/>
      </w:pPr>
      <w:r>
        <w:t xml:space="preserve">Selection of the particular pedagogical approach to enhancing critical thinking skills would also require careful consultation with experienced and proven </w:t>
      </w:r>
      <w:proofErr w:type="gramStart"/>
      <w:r>
        <w:t>DoD</w:t>
      </w:r>
      <w:proofErr w:type="gramEnd"/>
      <w:r>
        <w:t xml:space="preserve"> leaders.  Depending on time and funding constraints, several approaches could be analyzed and the best ones implemented for dissemination on a global basis.  Diffe</w:t>
      </w:r>
      <w:r>
        <w:t>r</w:t>
      </w:r>
      <w:r>
        <w:t>ent learners show a range of amenability to a similarly large range of teaching styles (Dunn &amp; Dunn, 1993).  Even though these are all not available at all times in a single-teacher class room, the pedagogical styles offered to the learner in this system can span the entire spe</w:t>
      </w:r>
      <w:r>
        <w:t>c</w:t>
      </w:r>
      <w:r>
        <w:t xml:space="preserve">trum, even, as the </w:t>
      </w:r>
      <w:proofErr w:type="spellStart"/>
      <w:r>
        <w:t>Dunns</w:t>
      </w:r>
      <w:proofErr w:type="spellEnd"/>
      <w:r>
        <w:t xml:space="preserve"> suggest, with the use of a single teacher or avatar.  </w:t>
      </w:r>
    </w:p>
    <w:p w:rsidR="00580987" w:rsidRDefault="00580987" w:rsidP="00580987">
      <w:pPr>
        <w:jc w:val="both"/>
      </w:pPr>
    </w:p>
    <w:p w:rsidR="00580987" w:rsidRDefault="00580987" w:rsidP="00580987">
      <w:pPr>
        <w:jc w:val="both"/>
      </w:pPr>
      <w:r>
        <w:t>The suggested use of computer-generated sim</w:t>
      </w:r>
      <w:r>
        <w:t>u</w:t>
      </w:r>
      <w:r>
        <w:t>lated situations as a vehicle for improvement requires that some thought be given to the situations that should be implemented.  One sol</w:t>
      </w:r>
      <w:r>
        <w:t>u</w:t>
      </w:r>
      <w:r>
        <w:t>tion would be to create a multi-dimensional matrix of these scenarios.  The first critical dime</w:t>
      </w:r>
      <w:r>
        <w:t>n</w:t>
      </w:r>
      <w:r>
        <w:t>sion would be the scenario’s position in world history. In order to engage and maintain the interest of each participant learner, having this range of settings could allow each of the users to pick the period of history that is the most enticing to them.  The impact of America’s A</w:t>
      </w:r>
      <w:r>
        <w:t>r</w:t>
      </w:r>
      <w:r>
        <w:t>my on training was generated by the original entertainment value of the program, which had been developed as a recruiting tool, not a trai</w:t>
      </w:r>
      <w:r>
        <w:t>n</w:t>
      </w:r>
      <w:r>
        <w:t>ing program. Having a set of problems from different time periods could go a long way to emulate that attraction. The periods offered could be: classical, medieval, Napoleonic, U.S. Civil War, the World Wars, Vietnam and Iraq. These would all be attractive alternatives to pe</w:t>
      </w:r>
      <w:r>
        <w:t>r</w:t>
      </w:r>
      <w:r>
        <w:t xml:space="preserve">sonnel with differing personal enthusiasms. As another time period alternative, a highly flexible program could be developed to allow real time inputs from current events to make the issues very topical in a “Present Day” setting.  For the </w:t>
      </w:r>
      <w:proofErr w:type="spellStart"/>
      <w:r>
        <w:t>SciFi</w:t>
      </w:r>
      <w:proofErr w:type="spellEnd"/>
      <w:r>
        <w:t xml:space="preserve"> aficionados, it would even be possible to construct a futuristic setting, </w:t>
      </w:r>
      <w:r w:rsidRPr="00094130">
        <w:rPr>
          <w:i/>
        </w:rPr>
        <w:t xml:space="preserve">a la </w:t>
      </w:r>
      <w:r>
        <w:t>Star Wars or Star Trek.</w:t>
      </w:r>
    </w:p>
    <w:p w:rsidR="00580987" w:rsidRDefault="00580987" w:rsidP="00580987">
      <w:pPr>
        <w:jc w:val="both"/>
      </w:pPr>
    </w:p>
    <w:p w:rsidR="00580987" w:rsidRDefault="00580987" w:rsidP="00580987">
      <w:pPr>
        <w:jc w:val="both"/>
      </w:pPr>
      <w:r>
        <w:t>The next dimension would be the command level of the personnel.  In the officer ranks, this would be something on the order of company grade, field grade and general officer for the Army and the Marine Corps and division o</w:t>
      </w:r>
      <w:r>
        <w:t>f</w:t>
      </w:r>
      <w:r>
        <w:t>ficer, commanding officer, and flag officer for the Navy and Coast Guard. Each level would require a careful examination of the issues likely to be faced by officers of that rank.  In the e</w:t>
      </w:r>
      <w:r>
        <w:t>n</w:t>
      </w:r>
      <w:r>
        <w:t xml:space="preserve">listed ranks, modules could be developed for three appropriate ranges, </w:t>
      </w:r>
      <w:r w:rsidRPr="00094130">
        <w:rPr>
          <w:i/>
        </w:rPr>
        <w:t>e.g</w:t>
      </w:r>
      <w:r>
        <w:t xml:space="preserve">. the Navy might want to trichotomize their training into seamen, petty officers and CPOs. </w:t>
      </w:r>
    </w:p>
    <w:p w:rsidR="00580987" w:rsidRDefault="00580987" w:rsidP="00580987">
      <w:pPr>
        <w:jc w:val="both"/>
      </w:pPr>
    </w:p>
    <w:p w:rsidR="00580987" w:rsidRDefault="00580987" w:rsidP="00580987">
      <w:pPr>
        <w:jc w:val="both"/>
      </w:pPr>
      <w:r>
        <w:t>The next dimension is the most open to discu</w:t>
      </w:r>
      <w:r>
        <w:t>s</w:t>
      </w:r>
      <w:r>
        <w:t>sion.  As the program focuses on skills required for critical thinking, these may be parsed out in ways that would suggest or require individual modules to isolate issues and enable quantific</w:t>
      </w:r>
      <w:r>
        <w:t>a</w:t>
      </w:r>
      <w:r>
        <w:t xml:space="preserve">tion of improvement.  This is a research issue worthy of significant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Default="00580987" w:rsidP="00580987">
      <w:pPr>
        <w:jc w:val="both"/>
      </w:pPr>
    </w:p>
    <w:p w:rsidR="00580987" w:rsidRDefault="00580987" w:rsidP="00580987">
      <w:pPr>
        <w:jc w:val="both"/>
      </w:pPr>
      <w:r>
        <w:t>Following the development of the training and the scenarios, a major feature of this initiative would be the provision of on-going mentorship by avatars.  Whether considered mentors or Socratic tutors, these avatars would require a significant amount of research on</w:t>
      </w:r>
      <w:r w:rsidRPr="00D0193C">
        <w:t xml:space="preserve"> </w:t>
      </w:r>
      <w:r>
        <w:t>their responses, video recording of answers/questions, and edi</w:t>
      </w:r>
      <w:r>
        <w:t>t</w:t>
      </w:r>
      <w:r>
        <w: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w:t>
      </w:r>
      <w:r>
        <w:t>o</w:t>
      </w:r>
      <w:r>
        <w:t>priate questions will be the same across most of the matrix.  Early research and proof of concept efforts would likely find it propitious to restrict work on just a few historical periods and co</w:t>
      </w:r>
      <w:r>
        <w:t>m</w:t>
      </w:r>
      <w:r>
        <w:t xml:space="preserve">mand levels.  Filling out the rest of the matrix would be relatively </w:t>
      </w:r>
      <w:r w:rsidRPr="00180021">
        <w:rPr>
          <w:i/>
        </w:rPr>
        <w:t>pro forma</w:t>
      </w:r>
      <w:r>
        <w:t>, with the exception of the creative work on the historical period scenarios.</w:t>
      </w:r>
    </w:p>
    <w:p w:rsidR="00580987" w:rsidRDefault="00580987" w:rsidP="00580987">
      <w:pPr>
        <w:jc w:val="both"/>
      </w:pPr>
    </w:p>
    <w:p w:rsidR="00580987" w:rsidRDefault="00580987" w:rsidP="00580987">
      <w:pPr>
        <w:jc w:val="both"/>
      </w:pPr>
      <w:r>
        <w:t>Asserting that both Socratic teaching and meaningful mentorship involve more asking que</w:t>
      </w:r>
      <w:r>
        <w:t>s</w:t>
      </w:r>
      <w:r>
        <w:t>tions than giving direction, a set of challenging questions must have cogent follow-on co</w:t>
      </w:r>
      <w:r>
        <w:t>m</w:t>
      </w:r>
      <w:r>
        <w:t>ments prepared for a range of responses.  This is where the capabilities in natural language pr</w:t>
      </w:r>
      <w:r>
        <w:t>o</w:t>
      </w:r>
      <w:r>
        <w:t>cessing and deep learning algorithms come into play.  Not only must the questions and co</w:t>
      </w:r>
      <w:r>
        <w:t>m</w:t>
      </w:r>
      <w:r>
        <w:t>ments come quickly to sustain the illusion of “humanness” of the avatar, the insights offered must be useful.  Naturally, there must be a series of good “break out” responses if frustration, boredom or antagonism is detected in the user. The user would then be guided to an appropr</w:t>
      </w:r>
      <w:r>
        <w:t>i</w:t>
      </w:r>
      <w:r>
        <w:t>ate live “Master Tutor” for further action.</w:t>
      </w:r>
    </w:p>
    <w:p w:rsidR="00580987" w:rsidRDefault="00580987" w:rsidP="00580987">
      <w:pPr>
        <w:jc w:val="both"/>
      </w:pPr>
    </w:p>
    <w:p w:rsidR="00580987" w:rsidRDefault="00580987" w:rsidP="00580987">
      <w:pPr>
        <w:jc w:val="both"/>
      </w:pPr>
      <w:r>
        <w:t>The system would be well able to carefully mo</w:t>
      </w:r>
      <w:r>
        <w:t>n</w:t>
      </w:r>
      <w:r>
        <w:t>itor the initial skill-level of the user, assess their progress, correlate advancement with program content, modify approach or pacing, and report quantified assessments of capabilities for co</w:t>
      </w:r>
      <w:r>
        <w:t>n</w:t>
      </w:r>
      <w:r>
        <w:t>sideration later. A serious ethical issue arises as to whether measures of capability should remain private, be available to current command personnel, or be used as a reporting item on evalu</w:t>
      </w:r>
      <w:r>
        <w:t>a</w:t>
      </w:r>
      <w:r>
        <w:t>tions and fitness reports.  The system could easily be constructed to support whatever dec</w:t>
      </w:r>
      <w:r>
        <w:t>i</w:t>
      </w:r>
      <w:r>
        <w:t xml:space="preserve">sion is made in this realm. </w:t>
      </w:r>
    </w:p>
    <w:p w:rsidR="00580987" w:rsidRDefault="00580987" w:rsidP="00580987">
      <w:pPr>
        <w:jc w:val="both"/>
      </w:pPr>
    </w:p>
    <w:p w:rsidR="00580987" w:rsidRDefault="00580987" w:rsidP="00580987">
      <w:pPr>
        <w:jc w:val="both"/>
      </w:pPr>
      <w:r>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proofErr w:type="spellStart"/>
      <w:r>
        <w:t>miliseconds</w:t>
      </w:r>
      <w:proofErr w:type="spellEnd"/>
      <w:r>
        <w:t xml:space="preserve"> for a five thousand mile round trip circuit. Human interaction can support something on the order of 500 millise</w:t>
      </w:r>
      <w:r>
        <w:t>c</w:t>
      </w:r>
      <w:r>
        <w:t>onds latency without being discomforted, which would suggest a global system would require on the order of half a dozen strategically placed computer clusters.  Vessels at sea and other st</w:t>
      </w:r>
      <w:r>
        <w:t>a</w:t>
      </w:r>
      <w:r>
        <w:t xml:space="preserve">tions served only by satellite communications might require a pre-session downloading of the entire module onto local computers or servers, as satellite latencies are too disruptive and will not support the illusion of a “live” avatar.  </w:t>
      </w:r>
    </w:p>
    <w:p w:rsidR="00580987" w:rsidRDefault="00580987" w:rsidP="00580987">
      <w:pPr>
        <w:jc w:val="both"/>
      </w:pPr>
    </w:p>
    <w:p w:rsidR="00580987" w:rsidRDefault="00580987" w:rsidP="00580987">
      <w:pPr>
        <w:pStyle w:val="CritThnHd"/>
      </w:pPr>
      <w:r>
        <w:t>Operational Vision</w:t>
      </w:r>
    </w:p>
    <w:p w:rsidR="00580987" w:rsidRDefault="00580987" w:rsidP="00580987">
      <w:pPr>
        <w:jc w:val="both"/>
      </w:pPr>
      <w:r>
        <w:t>The authors’ vision of the operation of such a system is certain to evolve significantly as su</w:t>
      </w:r>
      <w:r>
        <w:t>b</w:t>
      </w:r>
      <w:r>
        <w:t>ject matter experts provide input and as development progresses.  Nevertheless, it may be useful to outline the current vision as it is pe</w:t>
      </w:r>
      <w:r>
        <w:t>r</w:t>
      </w:r>
      <w:r>
        <w:t>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w:t>
      </w:r>
      <w:r>
        <w:t>c</w:t>
      </w:r>
      <w:r>
        <w:t xml:space="preserve">complished by either text entry followed by a screen display of instructions and data or, it could be accomplished by voice recognition input and synthesized speech responses, with </w:t>
      </w:r>
      <w:r>
        <w:lastRenderedPageBreak/>
        <w:t>or without animated or video-taped avatars.  The system would then present feedback and a pr</w:t>
      </w:r>
      <w:r>
        <w:t>o</w:t>
      </w:r>
      <w:r>
        <w:t>posed schedule of future instruction and evaluation, which would be available to the user, sy</w:t>
      </w:r>
      <w:r>
        <w:t>s</w:t>
      </w:r>
      <w:r>
        <w:t xml:space="preserve">tem administrators, and </w:t>
      </w:r>
      <w:proofErr w:type="gramStart"/>
      <w:r>
        <w:t>cognizant</w:t>
      </w:r>
      <w:proofErr w:type="gramEnd"/>
      <w:r>
        <w:t xml:space="preserve"> command personnel, as appropriate. </w:t>
      </w:r>
    </w:p>
    <w:p w:rsidR="00580987" w:rsidRDefault="00580987" w:rsidP="00580987">
      <w:pPr>
        <w:jc w:val="both"/>
      </w:pPr>
    </w:p>
    <w:p w:rsidR="00580987" w:rsidRDefault="00580987" w:rsidP="00580987">
      <w:pPr>
        <w:jc w:val="both"/>
      </w:pPr>
      <w:r>
        <w:t>Thereafter, whenever the users log in, they would be presented with the continuation of the lesson, exercise or tutorial conversation, conti</w:t>
      </w:r>
      <w:r>
        <w:t>n</w:t>
      </w:r>
      <w:r>
        <w:t>uing from where it was left off.  The system would present a brief recap of the previous a</w:t>
      </w:r>
      <w:r>
        <w:t>c</w:t>
      </w:r>
      <w:r>
        <w:t>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w:t>
      </w:r>
      <w:r>
        <w:t>n</w:t>
      </w:r>
      <w:r>
        <w:t xml:space="preserve">straints determined.  </w:t>
      </w:r>
    </w:p>
    <w:p w:rsidR="00580987" w:rsidRDefault="00580987" w:rsidP="00580987">
      <w:pPr>
        <w:jc w:val="both"/>
      </w:pPr>
    </w:p>
    <w:p w:rsidR="00580987" w:rsidRDefault="00580987" w:rsidP="00580987">
      <w:pPr>
        <w:jc w:val="both"/>
      </w:pPr>
      <w:r>
        <w:t>At the end of a fairly substantial introductory exposition of Critical Thinking concepts, the users would receive the first of a series of modules designed to highlight and improve individual skills needed for Critical Thinking enhancement.  These modules would typically be co</w:t>
      </w:r>
      <w:r>
        <w:t>m</w:t>
      </w:r>
      <w:r>
        <w:t>prised of academic materials, either written or oral, followed by an interactive situational simulation that was founded on and based in the m</w:t>
      </w:r>
      <w:r>
        <w:t>a</w:t>
      </w:r>
      <w:r>
        <w:t>trix for scenario creation described above.  After that was completed, the users would be eva</w:t>
      </w:r>
      <w:r>
        <w:t>l</w:t>
      </w:r>
      <w:r>
        <w:t xml:space="preserve">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t>evaluation.</w:t>
      </w:r>
      <w:proofErr w:type="gramEnd"/>
      <w:r>
        <w:t xml:space="preserve">  </w:t>
      </w:r>
    </w:p>
    <w:p w:rsidR="00580987" w:rsidRDefault="00580987" w:rsidP="00580987">
      <w:pPr>
        <w:jc w:val="both"/>
      </w:pPr>
    </w:p>
    <w:p w:rsidR="00580987" w:rsidRDefault="00580987" w:rsidP="00580987">
      <w:pPr>
        <w:jc w:val="both"/>
      </w:pPr>
      <w:r>
        <w:t>This process would be repeated until all of the skills areas in both critical thinking and meta-cognition had been mastered to a level accept</w:t>
      </w:r>
      <w:r>
        <w:t>a</w:t>
      </w:r>
      <w:r>
        <w:t>ble to the system monitors.  The levels would be adequately identified so users could request a</w:t>
      </w:r>
      <w:r>
        <w:t>d</w:t>
      </w:r>
      <w:r>
        <w:t xml:space="preserve">ditional or brush-up </w:t>
      </w:r>
      <w:proofErr w:type="gramStart"/>
      <w:r>
        <w:t>work</w:t>
      </w:r>
      <w:proofErr w:type="gramEnd"/>
      <w:r>
        <w:t xml:space="preserve"> in any area they or their command thought appropriate.  </w:t>
      </w:r>
    </w:p>
    <w:p w:rsidR="00580987" w:rsidRDefault="00580987" w:rsidP="00580987">
      <w:pPr>
        <w:jc w:val="both"/>
      </w:pPr>
    </w:p>
    <w:p w:rsidR="00580987" w:rsidRDefault="00580987" w:rsidP="00580987">
      <w:pPr>
        <w:jc w:val="both"/>
      </w:pPr>
      <w:r>
        <w:t>When mastery levels indicated an over-all co</w:t>
      </w:r>
      <w:r>
        <w:t>m</w:t>
      </w:r>
      <w:r>
        <w:t>petency, the modules would begin to focus on a synthesis of all the skills in an operational se</w:t>
      </w:r>
      <w:r>
        <w:t>t</w:t>
      </w:r>
      <w:r>
        <w:t xml:space="preserve">ting, albeit a simulated one.  </w:t>
      </w:r>
    </w:p>
    <w:p w:rsidR="00580987" w:rsidRDefault="00580987" w:rsidP="00580987">
      <w:pPr>
        <w:jc w:val="both"/>
      </w:pPr>
    </w:p>
    <w:p w:rsidR="00580987" w:rsidRDefault="00580987" w:rsidP="00580987">
      <w:pPr>
        <w:jc w:val="both"/>
      </w:pPr>
      <w:r>
        <w:t>At each level, feedback to the users and to ot</w:t>
      </w:r>
      <w:r>
        <w:t>h</w:t>
      </w:r>
      <w:r>
        <w:t>ers in need of the data would be compared to other users with similar career positions.  External evaluation marks from the user’s service record could be input and compared with machine generated results from participation in this program and any discrepancy alarmed so co</w:t>
      </w:r>
      <w:r>
        <w:t>m</w:t>
      </w:r>
      <w:r>
        <w:t>mand and system personnel could rationalize the dichotomy and make corrections or take action as required.</w:t>
      </w:r>
    </w:p>
    <w:p w:rsidR="00580987" w:rsidRDefault="00580987" w:rsidP="00580987">
      <w:pPr>
        <w:jc w:val="both"/>
      </w:pPr>
    </w:p>
    <w:p w:rsidR="00580987" w:rsidRDefault="00580987" w:rsidP="00580987">
      <w:pPr>
        <w:jc w:val="both"/>
      </w:pPr>
      <w:r>
        <w:t xml:space="preserve">When nearing the end of a career phase, </w:t>
      </w:r>
      <w:proofErr w:type="gramStart"/>
      <w:r>
        <w:t>( Navy</w:t>
      </w:r>
      <w:proofErr w:type="gramEnd"/>
      <w:r>
        <w:t xml:space="preserve"> </w:t>
      </w:r>
      <w:proofErr w:type="spellStart"/>
      <w:r>
        <w:t>DivOff</w:t>
      </w:r>
      <w:proofErr w:type="spellEnd"/>
      <w:r>
        <w:t xml:space="preserve"> and CO or Army/Marines Company and Field Grade), the users could be instructed to begin training at the next highest level.  After the system gains some sense of validity within the services, proficiency levels in these simulated tasks could become important input param</w:t>
      </w:r>
      <w:r>
        <w:t>e</w:t>
      </w:r>
      <w:r>
        <w:t xml:space="preserve">ters for advancement.  </w:t>
      </w:r>
    </w:p>
    <w:p w:rsidR="00580987" w:rsidRDefault="00580987" w:rsidP="00580987">
      <w:pPr>
        <w:jc w:val="both"/>
      </w:pPr>
    </w:p>
    <w:p w:rsidR="00580987" w:rsidRDefault="00580987" w:rsidP="00580987">
      <w:pPr>
        <w:jc w:val="both"/>
      </w:pPr>
      <w:r>
        <w:t>Using the aforementioned deep learning alg</w:t>
      </w:r>
      <w:r>
        <w:t>o</w:t>
      </w:r>
      <w:r>
        <w:t>rithms, the system would continuously seek out emerging nexuses that may suggest making improvements in simulated scenarios, analytic i</w:t>
      </w:r>
      <w:r>
        <w:t>n</w:t>
      </w:r>
      <w:r>
        <w:t>ferences, feed-back methodologies, creative threat generation, and tutor/mentor intera</w:t>
      </w:r>
      <w:r>
        <w:t>c</w:t>
      </w:r>
      <w:r>
        <w:t xml:space="preserve">tions. </w:t>
      </w:r>
    </w:p>
    <w:p w:rsidR="00580987" w:rsidRDefault="00580987" w:rsidP="00580987">
      <w:pPr>
        <w:jc w:val="both"/>
      </w:pPr>
    </w:p>
    <w:p w:rsidR="00580987" w:rsidRDefault="00580987" w:rsidP="00580987">
      <w:pPr>
        <w:jc w:val="both"/>
      </w:pPr>
      <w:r>
        <w:t>Deep learning is currently used effectively in image recognition and natural language pr</w:t>
      </w:r>
      <w:r>
        <w:t>o</w:t>
      </w:r>
      <w:r>
        <w:t>cessing.  The use of Graphics Processing Units (GPUs) is now recognized as an enabling tec</w:t>
      </w:r>
      <w:r>
        <w:t>h</w:t>
      </w:r>
      <w:r>
        <w:t xml:space="preserve">nology for these </w:t>
      </w:r>
      <w:proofErr w:type="spellStart"/>
      <w:r>
        <w:t>teniques</w:t>
      </w:r>
      <w:proofErr w:type="spellEnd"/>
      <w:r>
        <w:t xml:space="preserve"> (Oh &amp; Jung, 2004). Assuming deep learning extensibility to beha</w:t>
      </w:r>
      <w:r>
        <w:t>v</w:t>
      </w:r>
      <w:r>
        <w:t>ior recognition and trend isolation, attention to hardware support should considered for GPU use and the instruction for their implement</w:t>
      </w:r>
      <w:r>
        <w:t>a</w:t>
      </w:r>
      <w:r>
        <w:t xml:space="preserve">tion. (Wagenbreth </w:t>
      </w:r>
      <w:r w:rsidRPr="0064160F">
        <w:rPr>
          <w:i/>
        </w:rPr>
        <w:t>et al.</w:t>
      </w:r>
      <w:r>
        <w:t xml:space="preserve">, 2010) The combination of this technology with emerging quantum computing capabilities (Lucas </w:t>
      </w:r>
      <w:r w:rsidRPr="00800A37">
        <w:rPr>
          <w:i/>
        </w:rPr>
        <w:t>et al.,</w:t>
      </w:r>
      <w:r>
        <w:t xml:space="preserve"> 2015) is also an intriguing new area of research.</w:t>
      </w:r>
    </w:p>
    <w:p w:rsidR="00580987" w:rsidRDefault="00580987" w:rsidP="00580987">
      <w:pPr>
        <w:jc w:val="both"/>
      </w:pPr>
    </w:p>
    <w:p w:rsidR="00580987" w:rsidRDefault="00580987" w:rsidP="00580987">
      <w:pPr>
        <w:jc w:val="both"/>
      </w:pPr>
      <w:r>
        <w:t>Given the required service-wide access permissions, the system could further collect info</w:t>
      </w:r>
      <w:r>
        <w:t>r</w:t>
      </w:r>
      <w:r>
        <w:t>mation on graduates and non-graduates and compare their performance, promotion, and retention.  Such data is always needed, but u</w:t>
      </w:r>
      <w:r>
        <w:t>n</w:t>
      </w:r>
      <w:r>
        <w:t xml:space="preserve">less automatically collected and analyzed, it is rarely adduced to support future decisions. </w:t>
      </w:r>
    </w:p>
    <w:p w:rsidR="00580987" w:rsidRDefault="00580987" w:rsidP="00580987">
      <w:pPr>
        <w:jc w:val="both"/>
      </w:pPr>
    </w:p>
    <w:p w:rsidR="00580987" w:rsidRPr="00C32F36" w:rsidRDefault="00580987" w:rsidP="00580987">
      <w:pPr>
        <w:pStyle w:val="CritThnHd"/>
      </w:pPr>
      <w:r w:rsidRPr="00C32F36">
        <w:t>Conclusions</w:t>
      </w:r>
    </w:p>
    <w:p w:rsidR="00580987" w:rsidRDefault="00580987" w:rsidP="00580987">
      <w:pPr>
        <w:jc w:val="both"/>
      </w:pPr>
      <w:r>
        <w:t>In order to meet the dynamic threats posed to the U.S. in the 21</w:t>
      </w:r>
      <w:r w:rsidRPr="00C32F36">
        <w:rPr>
          <w:vertAlign w:val="superscript"/>
        </w:rPr>
        <w:t>st</w:t>
      </w:r>
      <w:r>
        <w:t xml:space="preserve"> Century and still honor the constraints of societal norms and financial li</w:t>
      </w:r>
      <w:r>
        <w:t>m</w:t>
      </w:r>
      <w:r>
        <w:t xml:space="preserve">its, the DoD must make optimal use of the strengths of the nation that are not common in other cultures. Among these are </w:t>
      </w:r>
      <w:proofErr w:type="gramStart"/>
      <w:r>
        <w:t>a highly</w:t>
      </w:r>
      <w:proofErr w:type="gramEnd"/>
      <w:r>
        <w:t xml:space="preserve"> ed</w:t>
      </w:r>
      <w:r>
        <w:t>u</w:t>
      </w:r>
      <w:r>
        <w:t>cated and motivated intellectual elite that has an unparalleled set of infrastructure tools available to teach improved analytic and decision a</w:t>
      </w:r>
      <w:r>
        <w:t>p</w:t>
      </w:r>
      <w:r>
        <w:t xml:space="preserve">proaches to military personnel at every level </w:t>
      </w:r>
      <w:r>
        <w:lastRenderedPageBreak/>
        <w:t>and in every environment.  This approach can be implemented for testing by engaging the U.S. academic research community and incorporating active duty, reserve and retired military pe</w:t>
      </w:r>
      <w:r>
        <w:t>r</w:t>
      </w:r>
      <w:r>
        <w:t>sonnel into the research teams.  This effort would be amenable to funding on the order of half a dozen to a dozen researchers for three years.  That would produce prototypes, demonstrations and evaluation results, with an eye t</w:t>
      </w:r>
      <w:r>
        <w:t>o</w:t>
      </w:r>
      <w:r>
        <w:t>ward full implementation later.</w:t>
      </w:r>
    </w:p>
    <w:p w:rsidR="00580987" w:rsidRDefault="00580987" w:rsidP="00580987">
      <w:pPr>
        <w:jc w:val="both"/>
      </w:pPr>
    </w:p>
    <w:p w:rsidR="00580987" w:rsidRDefault="00580987" w:rsidP="00580987">
      <w:pPr>
        <w:jc w:val="both"/>
        <w:sectPr w:rsidR="00580987" w:rsidSect="00580987">
          <w:type w:val="continuous"/>
          <w:pgSz w:w="12240" w:h="15840"/>
          <w:pgMar w:top="1080" w:right="1440" w:bottom="1440" w:left="1440" w:header="720" w:footer="346" w:gutter="0"/>
          <w:cols w:space="720"/>
          <w:docGrid w:linePitch="360"/>
        </w:sectPr>
      </w:pPr>
    </w:p>
    <w:p w:rsidR="00580987" w:rsidRDefault="00580987" w:rsidP="00580987">
      <w:pPr>
        <w:spacing w:after="200" w:line="276" w:lineRule="auto"/>
        <w:rPr>
          <w:b/>
        </w:rPr>
      </w:pPr>
      <w:r>
        <w:rPr>
          <w:b/>
        </w:rPr>
        <w:lastRenderedPageBreak/>
        <w:br w:type="page"/>
      </w:r>
    </w:p>
    <w:p w:rsidR="00580987" w:rsidRDefault="00580987" w:rsidP="00580987">
      <w:pPr>
        <w:rPr>
          <w:b/>
        </w:rPr>
      </w:pPr>
      <w:r w:rsidRPr="00343800">
        <w:rPr>
          <w:b/>
        </w:rPr>
        <w:lastRenderedPageBreak/>
        <w:t>References</w:t>
      </w:r>
    </w:p>
    <w:p w:rsidR="00580987" w:rsidRDefault="00580987" w:rsidP="00580987">
      <w:pPr>
        <w:ind w:right="180"/>
        <w:jc w:val="both"/>
      </w:pPr>
    </w:p>
    <w:p w:rsidR="00580987" w:rsidRDefault="00580987" w:rsidP="00580987">
      <w:pPr>
        <w:pStyle w:val="CritThnRef"/>
        <w:ind w:right="0"/>
      </w:pPr>
      <w:proofErr w:type="gramStart"/>
      <w:r w:rsidRPr="00F51352">
        <w:t>Ariely, D. (2008).</w:t>
      </w:r>
      <w:proofErr w:type="gramEnd"/>
      <w:r w:rsidRPr="00F51352">
        <w:t xml:space="preserve"> </w:t>
      </w:r>
      <w:r w:rsidRPr="00E97ADC">
        <w:rPr>
          <w:i/>
        </w:rPr>
        <w:t>Predictably Irrational</w:t>
      </w:r>
      <w:r w:rsidRPr="00F51352">
        <w:t xml:space="preserve"> (p. 20). New York: HarperCollins.</w:t>
      </w:r>
    </w:p>
    <w:p w:rsidR="00580987" w:rsidRDefault="00580987" w:rsidP="00580987">
      <w:pPr>
        <w:pStyle w:val="CritThnRef"/>
        <w:ind w:right="0"/>
      </w:pPr>
      <w:proofErr w:type="spellStart"/>
      <w:r w:rsidRPr="003731A0">
        <w:t>Beevor</w:t>
      </w:r>
      <w:proofErr w:type="spellEnd"/>
      <w:r w:rsidRPr="003731A0">
        <w:t xml:space="preserve">, A. (2012). </w:t>
      </w:r>
      <w:proofErr w:type="gramStart"/>
      <w:r w:rsidRPr="003731A0">
        <w:rPr>
          <w:i/>
        </w:rPr>
        <w:t>The Second World War</w:t>
      </w:r>
      <w:r w:rsidRPr="003731A0">
        <w:t>.</w:t>
      </w:r>
      <w:proofErr w:type="gramEnd"/>
      <w:r w:rsidRPr="003731A0">
        <w:t xml:space="preserve"> Hachette UK.</w:t>
      </w:r>
      <w:r>
        <w:t xml:space="preserve"> p203.</w:t>
      </w:r>
    </w:p>
    <w:p w:rsidR="00580987" w:rsidRDefault="00580987" w:rsidP="00580987">
      <w:pPr>
        <w:pStyle w:val="CritThnRef"/>
        <w:ind w:right="0"/>
      </w:pPr>
      <w:proofErr w:type="gramStart"/>
      <w:r>
        <w:t>Bradley, J., &amp; Powers, R. (2000</w:t>
      </w:r>
      <w:r w:rsidRPr="00EE7428">
        <w:t>).</w:t>
      </w:r>
      <w:proofErr w:type="gramEnd"/>
      <w:r w:rsidRPr="00EE7428">
        <w:t xml:space="preserve"> </w:t>
      </w:r>
      <w:proofErr w:type="gramStart"/>
      <w:r w:rsidRPr="00EE7428">
        <w:rPr>
          <w:i/>
        </w:rPr>
        <w:t>Flags of Our Fathers</w:t>
      </w:r>
      <w:r w:rsidRPr="00EE7428">
        <w:t>.</w:t>
      </w:r>
      <w:proofErr w:type="gramEnd"/>
      <w:r w:rsidRPr="00EE7428">
        <w:t xml:space="preserve"> London: </w:t>
      </w:r>
      <w:proofErr w:type="spellStart"/>
      <w:r w:rsidRPr="00EE7428">
        <w:t>Pimlico</w:t>
      </w:r>
      <w:proofErr w:type="spellEnd"/>
      <w:r w:rsidRPr="00EE7428">
        <w:t>.</w:t>
      </w:r>
    </w:p>
    <w:p w:rsidR="00580987" w:rsidRDefault="00580987" w:rsidP="00580987">
      <w:pPr>
        <w:pStyle w:val="CritThnRef"/>
        <w:ind w:right="0"/>
      </w:pPr>
      <w:r w:rsidRPr="004833D0">
        <w:t xml:space="preserve">Burrell, R. S. (2011). </w:t>
      </w:r>
      <w:proofErr w:type="gramStart"/>
      <w:r w:rsidRPr="004833D0">
        <w:rPr>
          <w:i/>
        </w:rPr>
        <w:t>The Ghosts of Iwo Jima</w:t>
      </w:r>
      <w:r w:rsidRPr="004833D0">
        <w:t xml:space="preserve"> (Vol. 102).</w:t>
      </w:r>
      <w:proofErr w:type="gramEnd"/>
      <w:r w:rsidRPr="004833D0">
        <w:t xml:space="preserve"> </w:t>
      </w:r>
      <w:proofErr w:type="gramStart"/>
      <w:r w:rsidRPr="004833D0">
        <w:t>Texas A&amp;M University Press.</w:t>
      </w:r>
      <w:proofErr w:type="gramEnd"/>
    </w:p>
    <w:p w:rsidR="00580987" w:rsidRDefault="00580987" w:rsidP="00580987">
      <w:pPr>
        <w:pStyle w:val="CritThnRef"/>
        <w:ind w:right="0"/>
      </w:pPr>
      <w:proofErr w:type="gramStart"/>
      <w:r w:rsidRPr="00E164F2">
        <w:t>Carter, A. G., Creedy, D. K., &amp; Sidebotham, M. (2016).</w:t>
      </w:r>
      <w:proofErr w:type="gramEnd"/>
      <w:r w:rsidRPr="00E164F2">
        <w:t xml:space="preserve"> Efficacy of teaching methods used to d</w:t>
      </w:r>
      <w:r w:rsidRPr="00E164F2">
        <w:t>e</w:t>
      </w:r>
      <w:r w:rsidRPr="00E164F2">
        <w:t xml:space="preserve">velop critical thinking in nursing and midwifery undergraduate students: A systematic review of the literature. </w:t>
      </w:r>
      <w:r>
        <w:rPr>
          <w:i/>
        </w:rPr>
        <w:t>Nurse Education T</w:t>
      </w:r>
      <w:r w:rsidRPr="00E164F2">
        <w:rPr>
          <w:i/>
        </w:rPr>
        <w:t>oday</w:t>
      </w:r>
      <w:r w:rsidRPr="00E164F2">
        <w:t>, 40, 209-218.</w:t>
      </w:r>
    </w:p>
    <w:p w:rsidR="00580987" w:rsidRDefault="00580987" w:rsidP="00580987">
      <w:pPr>
        <w:pStyle w:val="CritThnRef"/>
        <w:ind w:right="0"/>
      </w:pPr>
      <w:proofErr w:type="gramStart"/>
      <w:r w:rsidRPr="001D5384">
        <w:t>Chandler, D. G. (2009).</w:t>
      </w:r>
      <w:proofErr w:type="gramEnd"/>
      <w:r w:rsidRPr="001D5384">
        <w:t xml:space="preserve"> </w:t>
      </w:r>
      <w:proofErr w:type="gramStart"/>
      <w:r w:rsidRPr="001D5384">
        <w:rPr>
          <w:i/>
        </w:rPr>
        <w:t>The Campaigns of Napoleon</w:t>
      </w:r>
      <w:r w:rsidRPr="001D5384">
        <w:t>.</w:t>
      </w:r>
      <w:proofErr w:type="gramEnd"/>
      <w:r w:rsidRPr="001D5384">
        <w:t xml:space="preserve"> </w:t>
      </w:r>
      <w:proofErr w:type="gramStart"/>
      <w:r w:rsidRPr="001D5384">
        <w:t>Simon and Schuster.</w:t>
      </w:r>
      <w:proofErr w:type="gramEnd"/>
    </w:p>
    <w:p w:rsidR="00580987" w:rsidRDefault="00580987" w:rsidP="00580987">
      <w:pPr>
        <w:pStyle w:val="CritThnRef"/>
        <w:ind w:right="0"/>
      </w:pPr>
      <w:r w:rsidRPr="003D2467">
        <w:t xml:space="preserve">Coram, R. (2002). Boyd: </w:t>
      </w:r>
      <w:r w:rsidRPr="003D2467">
        <w:rPr>
          <w:i/>
        </w:rPr>
        <w:t>The fighter pilot who changed the art of war</w:t>
      </w:r>
      <w:r w:rsidRPr="003D2467">
        <w:t xml:space="preserve">. </w:t>
      </w:r>
      <w:proofErr w:type="gramStart"/>
      <w:r w:rsidRPr="003D2467">
        <w:t>Little, Brown.</w:t>
      </w:r>
      <w:proofErr w:type="gramEnd"/>
    </w:p>
    <w:p w:rsidR="00580987" w:rsidRDefault="00580987" w:rsidP="00580987">
      <w:pPr>
        <w:pStyle w:val="CritThnRef"/>
        <w:ind w:right="0"/>
      </w:pPr>
      <w:proofErr w:type="gramStart"/>
      <w:r>
        <w:t>Davis, D.M. &amp; Lucas, R. F. (2006).</w:t>
      </w:r>
      <w:proofErr w:type="gramEnd"/>
      <w:r>
        <w:t xml:space="preserve"> </w:t>
      </w:r>
      <w:r w:rsidRPr="00871A76">
        <w:t>Joint Experime</w:t>
      </w:r>
      <w:r w:rsidRPr="00871A76">
        <w:t>n</w:t>
      </w:r>
      <w:r w:rsidRPr="00871A76">
        <w:t>tation, Data Management and Analysis Enabled by Trans-Continentally Distributed Linux Clusters</w:t>
      </w:r>
      <w:r>
        <w:t xml:space="preserve">, at </w:t>
      </w:r>
      <w:r w:rsidRPr="00871A76">
        <w:rPr>
          <w:i/>
        </w:rPr>
        <w:t>HPCMP Users’ Group Conference</w:t>
      </w:r>
      <w:r>
        <w:t>, Denver, Colorado</w:t>
      </w:r>
      <w:r w:rsidRPr="00871A76">
        <w:t xml:space="preserve">   </w:t>
      </w:r>
    </w:p>
    <w:p w:rsidR="00580987" w:rsidRDefault="00580987" w:rsidP="00580987">
      <w:pPr>
        <w:pStyle w:val="CritThnRef"/>
        <w:ind w:right="0"/>
      </w:pPr>
      <w:r w:rsidRPr="00CD0EDA">
        <w:t>Davis, L. K., Curie</w:t>
      </w:r>
      <w:r>
        <w:t xml:space="preserve">l, J., &amp; Davis, D. M., (2010), </w:t>
      </w:r>
      <w:r w:rsidRPr="00CD0EDA">
        <w:t>HITL and Metacognition: Self Analysis and Lea</w:t>
      </w:r>
      <w:r w:rsidRPr="00CD0EDA">
        <w:t>d</w:t>
      </w:r>
      <w:r w:rsidRPr="00CD0EDA">
        <w:t>ership</w:t>
      </w:r>
      <w:r>
        <w:t xml:space="preserve"> Enhancement </w:t>
      </w:r>
      <w:proofErr w:type="gramStart"/>
      <w:r>
        <w:t>During</w:t>
      </w:r>
      <w:proofErr w:type="gramEnd"/>
      <w:r>
        <w:t xml:space="preserve"> Simulations</w:t>
      </w:r>
      <w:r w:rsidRPr="00CD0EDA">
        <w:t xml:space="preserve">, in the Proceedings of the </w:t>
      </w:r>
      <w:r w:rsidRPr="00CD0EDA">
        <w:rPr>
          <w:i/>
        </w:rPr>
        <w:t>SISO Fall 2010Simulation I</w:t>
      </w:r>
      <w:r w:rsidRPr="00CD0EDA">
        <w:rPr>
          <w:i/>
        </w:rPr>
        <w:t>n</w:t>
      </w:r>
      <w:r w:rsidRPr="00CD0EDA">
        <w:rPr>
          <w:i/>
        </w:rPr>
        <w:t>teroperability Workshop</w:t>
      </w:r>
      <w:r w:rsidRPr="00CD0EDA">
        <w:t>, Orlando, Florida</w:t>
      </w:r>
    </w:p>
    <w:p w:rsidR="00580987" w:rsidRDefault="00580987" w:rsidP="00580987">
      <w:pPr>
        <w:pStyle w:val="CritThnRef"/>
        <w:ind w:right="0"/>
      </w:pPr>
      <w:proofErr w:type="gramStart"/>
      <w:r w:rsidRPr="00052AAD">
        <w:t>Deng, L., &amp; Yu, D. (2014).</w:t>
      </w:r>
      <w:proofErr w:type="gramEnd"/>
      <w:r w:rsidRPr="00052AAD">
        <w:t xml:space="preserve"> </w:t>
      </w:r>
      <w:proofErr w:type="gramStart"/>
      <w:r w:rsidRPr="00052AAD">
        <w:t>Deep Learning.</w:t>
      </w:r>
      <w:proofErr w:type="gramEnd"/>
      <w:r w:rsidRPr="00052AAD">
        <w:t xml:space="preserve"> </w:t>
      </w:r>
      <w:r w:rsidRPr="00B367D9">
        <w:rPr>
          <w:i/>
        </w:rPr>
        <w:t xml:space="preserve">Signal Processing, </w:t>
      </w:r>
      <w:r w:rsidRPr="00052AAD">
        <w:t>7, 3-4.</w:t>
      </w:r>
    </w:p>
    <w:p w:rsidR="00580987" w:rsidRDefault="00580987" w:rsidP="00580987">
      <w:pPr>
        <w:pStyle w:val="CritThnRef"/>
        <w:ind w:right="0"/>
        <w:rPr>
          <w:i/>
        </w:rPr>
      </w:pPr>
      <w:proofErr w:type="gramStart"/>
      <w:r>
        <w:t xml:space="preserve">Dunn, </w:t>
      </w:r>
      <w:r w:rsidRPr="00E94698">
        <w:t>Rita, D., &amp; Dunn, K. (1993).</w:t>
      </w:r>
      <w:proofErr w:type="gramEnd"/>
      <w:r w:rsidRPr="00E94698">
        <w:t xml:space="preserve"> Learning styles/teaching styles: Should they.... can they... be matched. </w:t>
      </w:r>
      <w:proofErr w:type="gramStart"/>
      <w:r w:rsidRPr="00E94698">
        <w:rPr>
          <w:i/>
        </w:rPr>
        <w:t>Educational leadership.</w:t>
      </w:r>
      <w:proofErr w:type="gramEnd"/>
    </w:p>
    <w:p w:rsidR="00580987" w:rsidRPr="006351B8" w:rsidRDefault="00580987" w:rsidP="00580987">
      <w:pPr>
        <w:pStyle w:val="CritThnRef"/>
      </w:pPr>
      <w:r w:rsidRPr="006351B8">
        <w:t xml:space="preserve">Durham, R. W. (1998). </w:t>
      </w:r>
      <w:proofErr w:type="gramStart"/>
      <w:r w:rsidRPr="006351B8">
        <w:rPr>
          <w:i/>
        </w:rPr>
        <w:t>Operational Art in the Co</w:t>
      </w:r>
      <w:r w:rsidRPr="006351B8">
        <w:rPr>
          <w:i/>
        </w:rPr>
        <w:t>n</w:t>
      </w:r>
      <w:r w:rsidRPr="006351B8">
        <w:rPr>
          <w:i/>
        </w:rPr>
        <w:t>duct of Naval Operations</w:t>
      </w:r>
      <w:r w:rsidRPr="006351B8">
        <w:t>.</w:t>
      </w:r>
      <w:proofErr w:type="gramEnd"/>
      <w:r w:rsidRPr="006351B8">
        <w:t xml:space="preserve"> </w:t>
      </w:r>
      <w:r>
        <w:t>Monograph submitted to School of Advanced Military Studies United States Army Command and General Staff Co</w:t>
      </w:r>
      <w:r>
        <w:t>l</w:t>
      </w:r>
      <w:r>
        <w:t>lege, Fort Leavenworth, Kansas</w:t>
      </w:r>
    </w:p>
    <w:p w:rsidR="00580987" w:rsidRDefault="00580987" w:rsidP="00580987">
      <w:pPr>
        <w:pStyle w:val="CritThnRef"/>
        <w:ind w:right="0"/>
      </w:pPr>
      <w:r>
        <w:t xml:space="preserve">EduNote, (2016), </w:t>
      </w:r>
      <w:r w:rsidRPr="00032A22">
        <w:rPr>
          <w:i/>
        </w:rPr>
        <w:t>Under What Circumstances Oral Communication is More Effective</w:t>
      </w:r>
      <w:r>
        <w:t xml:space="preserve">, retrieved from the internet on 28 November, 2016, from </w:t>
      </w:r>
      <w:r w:rsidRPr="00032A22">
        <w:t>https://iedunote.com/effective-oral-communication</w:t>
      </w:r>
      <w:r>
        <w:t xml:space="preserve"> </w:t>
      </w:r>
    </w:p>
    <w:p w:rsidR="00580987" w:rsidRDefault="00580987" w:rsidP="00580987">
      <w:pPr>
        <w:pStyle w:val="CritThnRef"/>
        <w:ind w:right="0"/>
      </w:pPr>
      <w:proofErr w:type="gramStart"/>
      <w:r w:rsidRPr="00C2087F">
        <w:t>Hanson, V. D. (2009).</w:t>
      </w:r>
      <w:proofErr w:type="gramEnd"/>
      <w:r w:rsidRPr="00C2087F">
        <w:t xml:space="preserve"> </w:t>
      </w:r>
      <w:r>
        <w:rPr>
          <w:i/>
        </w:rPr>
        <w:t>The Western W</w:t>
      </w:r>
      <w:r w:rsidRPr="00D15CFA">
        <w:rPr>
          <w:i/>
        </w:rPr>
        <w:t xml:space="preserve">ay of </w:t>
      </w:r>
      <w:r>
        <w:rPr>
          <w:i/>
        </w:rPr>
        <w:t>W</w:t>
      </w:r>
      <w:r w:rsidRPr="00D15CFA">
        <w:rPr>
          <w:i/>
        </w:rPr>
        <w:t>ar: Infa</w:t>
      </w:r>
      <w:r w:rsidRPr="00D15CFA">
        <w:rPr>
          <w:i/>
        </w:rPr>
        <w:t>n</w:t>
      </w:r>
      <w:r>
        <w:rPr>
          <w:i/>
        </w:rPr>
        <w:t>try Battle in C</w:t>
      </w:r>
      <w:r w:rsidRPr="00D15CFA">
        <w:rPr>
          <w:i/>
        </w:rPr>
        <w:t>lassical Greece</w:t>
      </w:r>
      <w:r w:rsidRPr="00C2087F">
        <w:t xml:space="preserve">. </w:t>
      </w:r>
      <w:proofErr w:type="gramStart"/>
      <w:r w:rsidRPr="00C2087F">
        <w:t>Univ of California Press.</w:t>
      </w:r>
      <w:proofErr w:type="gramEnd"/>
    </w:p>
    <w:p w:rsidR="00580987" w:rsidRDefault="00580987" w:rsidP="00580987">
      <w:pPr>
        <w:pStyle w:val="CritThnRef"/>
        <w:ind w:right="0"/>
      </w:pPr>
      <w:proofErr w:type="gramStart"/>
      <w:r w:rsidRPr="00C03CFE">
        <w:t>Holmes, N. G., Wieman, C. E., &amp; Bonn, D. A. (2015).</w:t>
      </w:r>
      <w:proofErr w:type="gramEnd"/>
      <w:r w:rsidRPr="00C03CFE">
        <w:t xml:space="preserve"> </w:t>
      </w:r>
      <w:proofErr w:type="gramStart"/>
      <w:r w:rsidRPr="00C03CFE">
        <w:t>Teaching critical thinking.</w:t>
      </w:r>
      <w:proofErr w:type="gramEnd"/>
      <w:r w:rsidRPr="00C03CFE">
        <w:t xml:space="preserve"> Proceedings of the </w:t>
      </w:r>
      <w:r w:rsidRPr="00C2087F">
        <w:rPr>
          <w:i/>
        </w:rPr>
        <w:t>National Academy of Sciences</w:t>
      </w:r>
      <w:r w:rsidRPr="00C03CFE">
        <w:t>, 112(36), 11199-11204.</w:t>
      </w:r>
    </w:p>
    <w:p w:rsidR="00580987" w:rsidRDefault="00580987" w:rsidP="00580987">
      <w:pPr>
        <w:pStyle w:val="CritThnRef"/>
        <w:ind w:right="0"/>
      </w:pPr>
      <w:r w:rsidRPr="00A30A66">
        <w:t>Flavell, J. H. (1971). First discussant’s comments: What is memory development the development of</w:t>
      </w:r>
      <w:proofErr w:type="gramStart"/>
      <w:r w:rsidRPr="00A30A66">
        <w:t>?.</w:t>
      </w:r>
      <w:proofErr w:type="gramEnd"/>
      <w:r w:rsidRPr="00A30A66">
        <w:t xml:space="preserve"> </w:t>
      </w:r>
      <w:r w:rsidRPr="00CD0EDA">
        <w:rPr>
          <w:i/>
        </w:rPr>
        <w:t>Human development</w:t>
      </w:r>
      <w:r w:rsidRPr="00A30A66">
        <w:t>, 14(4), 272-278</w:t>
      </w:r>
    </w:p>
    <w:p w:rsidR="00580987" w:rsidRDefault="00580987" w:rsidP="00580987">
      <w:pPr>
        <w:pStyle w:val="CritThnRef"/>
        <w:ind w:right="0"/>
      </w:pPr>
      <w:proofErr w:type="gramStart"/>
      <w:r w:rsidRPr="00294C46">
        <w:t>Garrison, D. R., Anderson, T., &amp; Archer, W. (2001).</w:t>
      </w:r>
      <w:proofErr w:type="gramEnd"/>
      <w:r w:rsidRPr="00294C46">
        <w:t xml:space="preserve"> Critical thinking, cognitive presence, and computer conferencing in distance education. </w:t>
      </w:r>
      <w:r w:rsidRPr="00294C46">
        <w:rPr>
          <w:i/>
        </w:rPr>
        <w:t>American Jou</w:t>
      </w:r>
      <w:r w:rsidRPr="00294C46">
        <w:rPr>
          <w:i/>
        </w:rPr>
        <w:t>r</w:t>
      </w:r>
      <w:r w:rsidRPr="00294C46">
        <w:rPr>
          <w:i/>
        </w:rPr>
        <w:t>nal of Distance Education</w:t>
      </w:r>
      <w:r w:rsidRPr="00294C46">
        <w:t>, 15(1), 7-23.</w:t>
      </w:r>
    </w:p>
    <w:p w:rsidR="00580987" w:rsidRDefault="00580987" w:rsidP="00580987">
      <w:pPr>
        <w:pStyle w:val="CritThnRef"/>
        <w:ind w:right="0"/>
      </w:pPr>
      <w:r w:rsidRPr="00C02646">
        <w:t>Gottschalk, T. D., Yao, K-T., Wagenbre</w:t>
      </w:r>
      <w:r>
        <w:t xml:space="preserve">th, G. &amp; Davis, D. M., (2010), </w:t>
      </w:r>
      <w:r w:rsidRPr="00C02646">
        <w:t>Distributed and Interactive Simulations Operating at Large Scale for T</w:t>
      </w:r>
      <w:r>
        <w:t>ran</w:t>
      </w:r>
      <w:r>
        <w:t>s</w:t>
      </w:r>
      <w:r>
        <w:t>continental Experimentation</w:t>
      </w:r>
      <w:r w:rsidRPr="00C02646">
        <w:t xml:space="preserve">, in the Proceedings of the IEEE/ACM </w:t>
      </w:r>
      <w:r w:rsidRPr="00C02646">
        <w:rPr>
          <w:i/>
        </w:rPr>
        <w:t>Distributed Simulations and Real Time Applications 2010 Conference</w:t>
      </w:r>
      <w:r w:rsidRPr="00C02646">
        <w:t>, Fairfax, Virginia</w:t>
      </w:r>
    </w:p>
    <w:p w:rsidR="00580987" w:rsidRDefault="00580987" w:rsidP="00580987">
      <w:pPr>
        <w:pStyle w:val="CritThnRef"/>
        <w:ind w:right="0"/>
      </w:pPr>
      <w:proofErr w:type="spellStart"/>
      <w:proofErr w:type="gramStart"/>
      <w:r w:rsidRPr="00A13476">
        <w:t>Halpern</w:t>
      </w:r>
      <w:proofErr w:type="spellEnd"/>
      <w:r w:rsidRPr="00A13476">
        <w:t>, D. F. (1998).</w:t>
      </w:r>
      <w:proofErr w:type="gramEnd"/>
      <w:r w:rsidRPr="00A13476">
        <w:t xml:space="preserve"> </w:t>
      </w:r>
      <w:proofErr w:type="gramStart"/>
      <w:r w:rsidRPr="00A13476">
        <w:t>Teaching critical thinking for transfer across domains: Disposition, skills, stru</w:t>
      </w:r>
      <w:r w:rsidRPr="00A13476">
        <w:t>c</w:t>
      </w:r>
      <w:r w:rsidRPr="00A13476">
        <w:t xml:space="preserve">ture training, and </w:t>
      </w:r>
      <w:proofErr w:type="spellStart"/>
      <w:r w:rsidRPr="00A13476">
        <w:t>metacognitive</w:t>
      </w:r>
      <w:proofErr w:type="spellEnd"/>
      <w:r w:rsidRPr="00A13476">
        <w:t xml:space="preserve"> monitor</w:t>
      </w:r>
      <w:r>
        <w:t>ing.</w:t>
      </w:r>
      <w:proofErr w:type="gramEnd"/>
      <w:r>
        <w:t xml:space="preserve"> </w:t>
      </w:r>
      <w:proofErr w:type="gramStart"/>
      <w:r w:rsidRPr="00CD0EDA">
        <w:rPr>
          <w:i/>
        </w:rPr>
        <w:t>Ame</w:t>
      </w:r>
      <w:r w:rsidRPr="00CD0EDA">
        <w:rPr>
          <w:i/>
        </w:rPr>
        <w:t>r</w:t>
      </w:r>
      <w:r w:rsidRPr="00CD0EDA">
        <w:rPr>
          <w:i/>
        </w:rPr>
        <w:t>ican Psychologist</w:t>
      </w:r>
      <w:r w:rsidRPr="00A13476">
        <w:t>, 53(4), 449.</w:t>
      </w:r>
      <w:proofErr w:type="gramEnd"/>
    </w:p>
    <w:p w:rsidR="00580987" w:rsidRDefault="00580987" w:rsidP="00580987">
      <w:pPr>
        <w:pStyle w:val="CritThnRef"/>
        <w:ind w:right="0"/>
      </w:pPr>
      <w:r w:rsidRPr="00702F51">
        <w:t xml:space="preserve">Jean, G., (2006), "Game Branches Out Into Real Combat Training", </w:t>
      </w:r>
      <w:r w:rsidRPr="00702F51">
        <w:rPr>
          <w:i/>
        </w:rPr>
        <w:t>National Defense Magazine</w:t>
      </w:r>
      <w:r w:rsidRPr="00702F51">
        <w:t>, R</w:t>
      </w:r>
      <w:r w:rsidRPr="00702F51">
        <w:t>e</w:t>
      </w:r>
      <w:r w:rsidRPr="00702F51">
        <w:t>trieved from</w:t>
      </w:r>
      <w:r>
        <w:t xml:space="preserve"> the internet on 02Dec16 </w:t>
      </w:r>
      <w:proofErr w:type="gramStart"/>
      <w:r>
        <w:t xml:space="preserve">from </w:t>
      </w:r>
      <w:r w:rsidRPr="00702F51">
        <w:t xml:space="preserve"> http</w:t>
      </w:r>
      <w:proofErr w:type="gramEnd"/>
      <w:r w:rsidRPr="00702F51">
        <w:t>://www.nationaldefensemagazine.org/archive/2006/February/Pages/games_brance3042.aspx?</w:t>
      </w:r>
    </w:p>
    <w:p w:rsidR="00580987" w:rsidRDefault="00580987" w:rsidP="00580987">
      <w:pPr>
        <w:pStyle w:val="CritThnRef"/>
        <w:ind w:right="0"/>
      </w:pPr>
      <w:proofErr w:type="gramStart"/>
      <w:r>
        <w:t xml:space="preserve">ICT, (2015a), </w:t>
      </w:r>
      <w:r w:rsidRPr="00600E43">
        <w:rPr>
          <w:i/>
        </w:rPr>
        <w:t>Video of SimCoach in action</w:t>
      </w:r>
      <w:r>
        <w:t>.</w:t>
      </w:r>
      <w:proofErr w:type="gramEnd"/>
      <w:r>
        <w:t xml:space="preserve"> Retrieved from the internet on 27 June 2015 from https://www.youtube.com/watch?v=2bsMESwBeyg&amp;index=14&amp;list=PLBF277FAE78E8CB39 </w:t>
      </w:r>
    </w:p>
    <w:p w:rsidR="00580987" w:rsidRDefault="00580987" w:rsidP="00580987">
      <w:pPr>
        <w:pStyle w:val="CritThnRef"/>
        <w:ind w:right="0"/>
      </w:pPr>
      <w:proofErr w:type="gramStart"/>
      <w:r>
        <w:t>ICT, (2015b).</w:t>
      </w:r>
      <w:proofErr w:type="gramEnd"/>
      <w:r>
        <w:t xml:space="preserve"> </w:t>
      </w:r>
      <w:r w:rsidRPr="00600E43">
        <w:rPr>
          <w:i/>
        </w:rPr>
        <w:t>Selected Slides from presentation to the Army Research Laboratory</w:t>
      </w:r>
      <w:r>
        <w:t xml:space="preserve">. Retrieved on 29Nov16 from the internet at: </w:t>
      </w:r>
      <w:r w:rsidRPr="00F56482">
        <w:t>http://www.hpc-educ.org/AFIT-Init/Materials/Slides/VH-or-Voice-or-StaticImage.pdf</w:t>
      </w:r>
    </w:p>
    <w:p w:rsidR="00580987" w:rsidRDefault="00580987" w:rsidP="00580987">
      <w:pPr>
        <w:pStyle w:val="CritThnRef"/>
        <w:ind w:right="0"/>
      </w:pPr>
      <w:r w:rsidRPr="00F51352">
        <w:t xml:space="preserve">Kahneman, D. (2011). </w:t>
      </w:r>
      <w:proofErr w:type="gramStart"/>
      <w:r>
        <w:rPr>
          <w:i/>
        </w:rPr>
        <w:t>Thinking, Fast and S</w:t>
      </w:r>
      <w:r w:rsidRPr="00614CDF">
        <w:rPr>
          <w:i/>
        </w:rPr>
        <w:t>low</w:t>
      </w:r>
      <w:r w:rsidRPr="00F51352">
        <w:t>.</w:t>
      </w:r>
      <w:proofErr w:type="gramEnd"/>
      <w:r w:rsidRPr="00F51352">
        <w:t xml:space="preserve"> Ma</w:t>
      </w:r>
      <w:r w:rsidRPr="00F51352">
        <w:t>c</w:t>
      </w:r>
      <w:r w:rsidRPr="00F51352">
        <w:t>millan.</w:t>
      </w:r>
    </w:p>
    <w:p w:rsidR="00580987" w:rsidRDefault="00580987" w:rsidP="00580987">
      <w:pPr>
        <w:pStyle w:val="CritThnRef"/>
        <w:ind w:right="0"/>
      </w:pPr>
      <w:r>
        <w:t xml:space="preserve">Khan Academy, (2016), </w:t>
      </w:r>
      <w:proofErr w:type="gramStart"/>
      <w:r w:rsidRPr="00905B6B">
        <w:rPr>
          <w:i/>
        </w:rPr>
        <w:t>The</w:t>
      </w:r>
      <w:proofErr w:type="gramEnd"/>
      <w:r w:rsidRPr="00905B6B">
        <w:rPr>
          <w:i/>
        </w:rPr>
        <w:t xml:space="preserve"> Khan Academy</w:t>
      </w:r>
      <w:r>
        <w:t xml:space="preserve">. Retrieved from the web on 08 November 2016 at: </w:t>
      </w:r>
      <w:hyperlink r:id="rId11" w:history="1">
        <w:r w:rsidRPr="005040D4">
          <w:rPr>
            <w:rStyle w:val="Hyperlink"/>
          </w:rPr>
          <w:t>https://www.khanacademy.org/</w:t>
        </w:r>
      </w:hyperlink>
    </w:p>
    <w:p w:rsidR="00580987" w:rsidRDefault="00580987" w:rsidP="00580987">
      <w:pPr>
        <w:pStyle w:val="CritThnRef"/>
      </w:pPr>
      <w:proofErr w:type="spellStart"/>
      <w:r>
        <w:lastRenderedPageBreak/>
        <w:t>Leedom</w:t>
      </w:r>
      <w:proofErr w:type="spellEnd"/>
      <w:r>
        <w:t xml:space="preserve">, D.K., McElroy, W., </w:t>
      </w:r>
      <w:proofErr w:type="spellStart"/>
      <w:r>
        <w:t>Shadrick</w:t>
      </w:r>
      <w:proofErr w:type="spellEnd"/>
      <w:r>
        <w:t xml:space="preserve">, S.B., </w:t>
      </w:r>
      <w:proofErr w:type="spellStart"/>
      <w:r>
        <w:t>Lickteig</w:t>
      </w:r>
      <w:proofErr w:type="spellEnd"/>
      <w:r w:rsidRPr="00F002D9">
        <w:t xml:space="preserve"> </w:t>
      </w:r>
      <w:r>
        <w:t xml:space="preserve">C., </w:t>
      </w:r>
      <w:proofErr w:type="spellStart"/>
      <w:r>
        <w:t>Pokorny</w:t>
      </w:r>
      <w:proofErr w:type="spellEnd"/>
      <w:r>
        <w:t xml:space="preserve"> R. A. Haynes</w:t>
      </w:r>
      <w:r w:rsidRPr="00F002D9">
        <w:t xml:space="preserve"> </w:t>
      </w:r>
      <w:r>
        <w:t xml:space="preserve">J. A. and Bell, J. (2007), </w:t>
      </w:r>
      <w:r w:rsidRPr="00F002D9">
        <w:rPr>
          <w:i/>
        </w:rPr>
        <w:t>Cognitive Task Analysis of the Batta</w:t>
      </w:r>
      <w:r w:rsidRPr="00F002D9">
        <w:rPr>
          <w:i/>
        </w:rPr>
        <w:t>l</w:t>
      </w:r>
      <w:r w:rsidRPr="00F002D9">
        <w:rPr>
          <w:i/>
        </w:rPr>
        <w:t>ion Level Visualization Process</w:t>
      </w:r>
      <w:r>
        <w:t xml:space="preserve">. Technical Report 1213, United States Army Research Institute for the Behavioral and Social Sciences. </w:t>
      </w:r>
    </w:p>
    <w:p w:rsidR="00580987" w:rsidRDefault="00580987" w:rsidP="00580987">
      <w:pPr>
        <w:pStyle w:val="CritThnRef"/>
        <w:ind w:right="0"/>
      </w:pPr>
      <w:r>
        <w:t xml:space="preserve">Lehman, D. R., &amp; Nisbett, R. E. (1990). </w:t>
      </w:r>
      <w:proofErr w:type="gramStart"/>
      <w:r>
        <w:t>A longitud</w:t>
      </w:r>
      <w:r>
        <w:t>i</w:t>
      </w:r>
      <w:r>
        <w:t>nal study of the effects of undergraduate training on reasoning.</w:t>
      </w:r>
      <w:proofErr w:type="gramEnd"/>
      <w:r>
        <w:t xml:space="preserve"> </w:t>
      </w:r>
      <w:r w:rsidRPr="00CF5577">
        <w:rPr>
          <w:i/>
        </w:rPr>
        <w:t>Developmental Psychology</w:t>
      </w:r>
      <w:r>
        <w:t>, 26, 431-442.</w:t>
      </w:r>
    </w:p>
    <w:p w:rsidR="00580987" w:rsidRDefault="00580987" w:rsidP="00580987">
      <w:pPr>
        <w:pStyle w:val="CritThnRef"/>
        <w:ind w:right="0"/>
      </w:pPr>
      <w:proofErr w:type="gramStart"/>
      <w:r w:rsidRPr="00800A37">
        <w:t>Lucas, R.F., Davis, D.M., &amp; Burns, D.P. (2015).</w:t>
      </w:r>
      <w:proofErr w:type="gramEnd"/>
      <w:r w:rsidRPr="00800A37">
        <w:t xml:space="preserve"> </w:t>
      </w:r>
      <w:proofErr w:type="gramStart"/>
      <w:r w:rsidRPr="00800A37">
        <w:t>Sy</w:t>
      </w:r>
      <w:r w:rsidRPr="00800A37">
        <w:t>s</w:t>
      </w:r>
      <w:r w:rsidRPr="00800A37">
        <w:t>tem of Systems Complexity Addressed by Practical Adiabatic Quantum Computing.</w:t>
      </w:r>
      <w:proofErr w:type="gramEnd"/>
      <w:r w:rsidRPr="00800A37">
        <w:rPr>
          <w:i/>
        </w:rPr>
        <w:t xml:space="preserve"> The ITEA Journal of Test and Evaluation</w:t>
      </w:r>
      <w:r w:rsidRPr="00800A37">
        <w:t>, 36(4), 311-321.</w:t>
      </w:r>
    </w:p>
    <w:p w:rsidR="00580987" w:rsidRDefault="00580987" w:rsidP="00580987">
      <w:pPr>
        <w:pStyle w:val="CritThnRef"/>
        <w:ind w:right="0"/>
      </w:pPr>
      <w:r w:rsidRPr="0064160F">
        <w:t>Oh,</w:t>
      </w:r>
      <w:r>
        <w:t xml:space="preserve"> K. S., &amp; Jung, K. (2004). </w:t>
      </w:r>
      <w:proofErr w:type="gramStart"/>
      <w:r>
        <w:t>GPU Implementation of Neural N</w:t>
      </w:r>
      <w:r w:rsidRPr="0064160F">
        <w:t>etworks.</w:t>
      </w:r>
      <w:proofErr w:type="gramEnd"/>
      <w:r w:rsidRPr="0064160F">
        <w:t xml:space="preserve"> </w:t>
      </w:r>
      <w:r w:rsidRPr="0064160F">
        <w:rPr>
          <w:i/>
        </w:rPr>
        <w:t>Pattern Recognition</w:t>
      </w:r>
      <w:r w:rsidRPr="0064160F">
        <w:t>, 37(6), 1311-1314.</w:t>
      </w:r>
    </w:p>
    <w:p w:rsidR="00580987" w:rsidRDefault="00580987" w:rsidP="00580987">
      <w:pPr>
        <w:pStyle w:val="CritThnRef"/>
        <w:ind w:right="0"/>
      </w:pPr>
      <w:r>
        <w:t xml:space="preserve">Randolph, H. L. (1905). </w:t>
      </w:r>
      <w:r w:rsidRPr="00DD5F78">
        <w:rPr>
          <w:i/>
        </w:rPr>
        <w:t xml:space="preserve">Biographical Sketches of Distinguished Officers of the Army and </w:t>
      </w:r>
      <w:proofErr w:type="gramStart"/>
      <w:r>
        <w:rPr>
          <w:i/>
        </w:rPr>
        <w:t>DoD</w:t>
      </w:r>
      <w:proofErr w:type="gramEnd"/>
      <w:r>
        <w:t xml:space="preserve">. </w:t>
      </w:r>
      <w:proofErr w:type="gramStart"/>
      <w:r>
        <w:t>Page 87.</w:t>
      </w:r>
      <w:proofErr w:type="gramEnd"/>
      <w:r>
        <w:t xml:space="preserve"> R</w:t>
      </w:r>
      <w:r>
        <w:t>e</w:t>
      </w:r>
      <w:r>
        <w:t xml:space="preserve">trieved from the internet on 02Dec16 from: </w:t>
      </w:r>
      <w:r w:rsidRPr="00DD5F78">
        <w:t>https://books.google.com/books?id=4iIZx9QohXIC&amp;pg=PA82&amp;dq=%22John+Watts+de+Peyster%22#v=onepage&amp;q=%22John%20Watts%20de%20Peyster%22&amp;f=false</w:t>
      </w:r>
    </w:p>
    <w:p w:rsidR="00580987" w:rsidRDefault="00580987" w:rsidP="00580987">
      <w:pPr>
        <w:pStyle w:val="CritThnRef"/>
        <w:ind w:right="0"/>
      </w:pPr>
      <w:proofErr w:type="gramStart"/>
      <w:r w:rsidRPr="00600E43">
        <w:t>Reger, G. M., Rizzo, A. A., &amp; Gahm, G. A. (2015).</w:t>
      </w:r>
      <w:proofErr w:type="gramEnd"/>
      <w:r w:rsidRPr="00600E43">
        <w:t xml:space="preserve"> </w:t>
      </w:r>
      <w:proofErr w:type="gramStart"/>
      <w:r w:rsidRPr="00600E43">
        <w:t>Initial Development and Dissemination of Virtual Reality Exposure Therapy for Combat-Related PTSD.</w:t>
      </w:r>
      <w:proofErr w:type="gramEnd"/>
      <w:r w:rsidRPr="00600E43">
        <w:t xml:space="preserve"> In </w:t>
      </w:r>
      <w:r w:rsidRPr="00600E43">
        <w:rPr>
          <w:i/>
        </w:rPr>
        <w:t>Future Directions in Post-Traumatic Stress Disorder</w:t>
      </w:r>
      <w:r w:rsidRPr="00600E43">
        <w:t xml:space="preserve"> (pp. 289-302). </w:t>
      </w:r>
      <w:proofErr w:type="gramStart"/>
      <w:r w:rsidRPr="00600E43">
        <w:t>Springer US.</w:t>
      </w:r>
      <w:proofErr w:type="gramEnd"/>
    </w:p>
    <w:p w:rsidR="00580987" w:rsidRDefault="00580987" w:rsidP="00580987">
      <w:pPr>
        <w:pStyle w:val="CritThnRef"/>
        <w:ind w:right="0"/>
      </w:pPr>
      <w:r w:rsidRPr="00343800">
        <w:t>Scales, R</w:t>
      </w:r>
      <w:r>
        <w:t>.</w:t>
      </w:r>
      <w:r w:rsidRPr="00343800">
        <w:t>H</w:t>
      </w:r>
      <w:r>
        <w:t>.</w:t>
      </w:r>
      <w:r w:rsidRPr="00343800">
        <w:t xml:space="preserve"> Jr.,</w:t>
      </w:r>
      <w:r>
        <w:t xml:space="preserve"> (1976)</w:t>
      </w:r>
      <w:r w:rsidRPr="00343800">
        <w:t xml:space="preserve"> Artillery in Small Wars: The Evolution of British Artillery Doctrine, 1860-1914. </w:t>
      </w:r>
      <w:proofErr w:type="gramStart"/>
      <w:r w:rsidRPr="00CD0EDA">
        <w:rPr>
          <w:i/>
        </w:rPr>
        <w:t>Duke University</w:t>
      </w:r>
      <w:r w:rsidRPr="00343800">
        <w:t xml:space="preserve"> PhD dissertation, 1976.</w:t>
      </w:r>
      <w:proofErr w:type="gramEnd"/>
    </w:p>
    <w:p w:rsidR="00580987" w:rsidRDefault="00580987" w:rsidP="00580987">
      <w:pPr>
        <w:pStyle w:val="CritThnRef"/>
        <w:ind w:right="0"/>
      </w:pPr>
      <w:proofErr w:type="gramStart"/>
      <w:r w:rsidRPr="00124E9F">
        <w:t>Tiruneh, D. T., Verburgh, A., &amp; Elen, J. (2014).</w:t>
      </w:r>
      <w:proofErr w:type="gramEnd"/>
      <w:r w:rsidRPr="00124E9F">
        <w:t xml:space="preserve"> E</w:t>
      </w:r>
      <w:r w:rsidRPr="00124E9F">
        <w:t>f</w:t>
      </w:r>
      <w:r w:rsidRPr="00124E9F">
        <w:t xml:space="preserve">fectiveness of critical thinking instruction in higher education: A systematic review of intervention studies. </w:t>
      </w:r>
      <w:proofErr w:type="gramStart"/>
      <w:r w:rsidRPr="00124E9F">
        <w:rPr>
          <w:i/>
        </w:rPr>
        <w:t>Higher Education Studies</w:t>
      </w:r>
      <w:r w:rsidRPr="00124E9F">
        <w:t>, 4(1), 1.</w:t>
      </w:r>
      <w:proofErr w:type="gramEnd"/>
    </w:p>
    <w:p w:rsidR="00580987" w:rsidRDefault="00580987" w:rsidP="00580987">
      <w:pPr>
        <w:pStyle w:val="CritThnRef"/>
        <w:ind w:right="0"/>
      </w:pPr>
      <w:proofErr w:type="gramStart"/>
      <w:r w:rsidRPr="003D2467">
        <w:t>von</w:t>
      </w:r>
      <w:proofErr w:type="gramEnd"/>
      <w:r w:rsidRPr="003D2467">
        <w:t xml:space="preserve"> Lubitz, D. K. J. E., </w:t>
      </w:r>
      <w:r w:rsidRPr="003D2467">
        <w:rPr>
          <w:i/>
        </w:rPr>
        <w:t>et al</w:t>
      </w:r>
      <w:r w:rsidRPr="003D2467">
        <w:t>. "Medical readiness in the context of operations other than war: Deve</w:t>
      </w:r>
      <w:r w:rsidRPr="003D2467">
        <w:t>l</w:t>
      </w:r>
      <w:r w:rsidRPr="003D2467">
        <w:t>opment of first responder readiness using OODA-Loop thinking and advanced distributed intera</w:t>
      </w:r>
      <w:r w:rsidRPr="003D2467">
        <w:t>c</w:t>
      </w:r>
      <w:r w:rsidRPr="003D2467">
        <w:t xml:space="preserve">tive simulation technology." </w:t>
      </w:r>
      <w:proofErr w:type="gramStart"/>
      <w:r w:rsidRPr="003D2467">
        <w:t xml:space="preserve">Proceedings EMISPHERE 2004 symposium on </w:t>
      </w:r>
      <w:r w:rsidRPr="003D2467">
        <w:rPr>
          <w:i/>
        </w:rPr>
        <w:t>European-Mediterranean Virtual Hospital</w:t>
      </w:r>
      <w:r w:rsidRPr="003D2467">
        <w:t>, Istanbul (Tur</w:t>
      </w:r>
      <w:r>
        <w:t>key)</w:t>
      </w:r>
      <w:r w:rsidRPr="003D2467">
        <w:t>.</w:t>
      </w:r>
      <w:proofErr w:type="gramEnd"/>
    </w:p>
    <w:p w:rsidR="00580987" w:rsidRDefault="00580987" w:rsidP="00580987">
      <w:pPr>
        <w:pStyle w:val="CritThnRef"/>
      </w:pPr>
      <w:proofErr w:type="gramStart"/>
      <w:r>
        <w:t>Wagenbreth, G., Davis, D.M. &amp; Lucas, R.F. (2010).</w:t>
      </w:r>
      <w:proofErr w:type="gramEnd"/>
      <w:r>
        <w:t xml:space="preserve"> GPGPU Programming Courses: Getting the Word Out to the Test and Evaluation Community. </w:t>
      </w:r>
      <w:proofErr w:type="gramStart"/>
      <w:r w:rsidRPr="00C60528">
        <w:rPr>
          <w:i/>
        </w:rPr>
        <w:t>ITEA Annual Technology Review</w:t>
      </w:r>
      <w:r>
        <w:t>.</w:t>
      </w:r>
      <w:proofErr w:type="gramEnd"/>
      <w:r>
        <w:t xml:space="preserve"> Charleston, South Carolina</w:t>
      </w:r>
      <w:r w:rsidRPr="00C60528">
        <w:t xml:space="preserve">  </w:t>
      </w:r>
    </w:p>
    <w:p w:rsidR="00580987" w:rsidRDefault="00580987" w:rsidP="00580987">
      <w:pPr>
        <w:pStyle w:val="CritThnRef"/>
      </w:pPr>
      <w:r>
        <w:t xml:space="preserve"> </w:t>
      </w:r>
      <w:proofErr w:type="gramStart"/>
      <w:r w:rsidRPr="00D15CFA">
        <w:t>Williams, R. T., &amp; Morrison, J. S. (1968).</w:t>
      </w:r>
      <w:proofErr w:type="gramEnd"/>
      <w:r w:rsidRPr="00D15CFA">
        <w:t xml:space="preserve"> Greek Oared Ships: 900-322 BC, University Press.</w:t>
      </w:r>
    </w:p>
    <w:p w:rsidR="00580987" w:rsidRDefault="00580987" w:rsidP="00580987">
      <w:pPr>
        <w:pStyle w:val="CritThnRef"/>
        <w:ind w:right="0"/>
      </w:pPr>
      <w:r w:rsidRPr="00967A7A">
        <w:t xml:space="preserve">Wong, W. L., </w:t>
      </w:r>
      <w:proofErr w:type="spellStart"/>
      <w:r w:rsidRPr="00967A7A">
        <w:t>Shen</w:t>
      </w:r>
      <w:proofErr w:type="spellEnd"/>
      <w:r w:rsidRPr="00967A7A">
        <w:t xml:space="preserve">, C., </w:t>
      </w:r>
      <w:proofErr w:type="spellStart"/>
      <w:r w:rsidRPr="00967A7A">
        <w:t>Nocera</w:t>
      </w:r>
      <w:proofErr w:type="spellEnd"/>
      <w:r w:rsidRPr="00967A7A">
        <w:t xml:space="preserve">, L., </w:t>
      </w:r>
      <w:proofErr w:type="spellStart"/>
      <w:r w:rsidRPr="00967A7A">
        <w:t>Carriazo</w:t>
      </w:r>
      <w:proofErr w:type="spellEnd"/>
      <w:r w:rsidRPr="00967A7A">
        <w:t xml:space="preserve">, E., Tang, F., </w:t>
      </w:r>
      <w:proofErr w:type="spellStart"/>
      <w:r w:rsidRPr="00967A7A">
        <w:t>Bugga</w:t>
      </w:r>
      <w:proofErr w:type="spellEnd"/>
      <w:r w:rsidRPr="00967A7A">
        <w:t>, S</w:t>
      </w:r>
      <w:proofErr w:type="gramStart"/>
      <w:r w:rsidRPr="00967A7A">
        <w:t>., ...</w:t>
      </w:r>
      <w:proofErr w:type="gramEnd"/>
      <w:r w:rsidRPr="00967A7A">
        <w:t xml:space="preserve"> &amp; </w:t>
      </w:r>
      <w:proofErr w:type="spellStart"/>
      <w:r w:rsidRPr="00967A7A">
        <w:t>Ritterfeld</w:t>
      </w:r>
      <w:proofErr w:type="spellEnd"/>
      <w:r w:rsidRPr="00967A7A">
        <w:t xml:space="preserve">, U. (2007, June). </w:t>
      </w:r>
      <w:proofErr w:type="gramStart"/>
      <w:r w:rsidRPr="00967A7A">
        <w:t>Serious video game effectiveness.</w:t>
      </w:r>
      <w:proofErr w:type="gramEnd"/>
      <w:r w:rsidRPr="00967A7A">
        <w:t xml:space="preserve"> </w:t>
      </w:r>
      <w:proofErr w:type="gramStart"/>
      <w:r w:rsidRPr="00967A7A">
        <w:t xml:space="preserve">In Proceedings of the international conference on </w:t>
      </w:r>
      <w:r w:rsidRPr="00967A7A">
        <w:rPr>
          <w:i/>
        </w:rPr>
        <w:t>A</w:t>
      </w:r>
      <w:r w:rsidRPr="00967A7A">
        <w:rPr>
          <w:i/>
        </w:rPr>
        <w:t>d</w:t>
      </w:r>
      <w:r>
        <w:rPr>
          <w:i/>
        </w:rPr>
        <w:t>vances in Computer Entertainment T</w:t>
      </w:r>
      <w:r w:rsidRPr="00967A7A">
        <w:rPr>
          <w:i/>
        </w:rPr>
        <w:t>echnology</w:t>
      </w:r>
      <w:r>
        <w:t xml:space="preserve"> (pp. 49-55).</w:t>
      </w:r>
      <w:proofErr w:type="gramEnd"/>
      <w:r>
        <w:t xml:space="preserve"> </w:t>
      </w:r>
      <w:proofErr w:type="gramStart"/>
      <w:r>
        <w:t>ACM.</w:t>
      </w:r>
      <w:proofErr w:type="gramEnd"/>
      <w:r>
        <w:t xml:space="preserve"> </w:t>
      </w:r>
    </w:p>
    <w:p w:rsidR="00971F3D" w:rsidRDefault="00971F3D">
      <w:pPr>
        <w:jc w:val="both"/>
        <w:rPr>
          <w:bCs/>
        </w:rPr>
      </w:pPr>
    </w:p>
    <w:sectPr w:rsidR="00971F3D"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F1C" w:rsidRDefault="00672F1C">
      <w:r>
        <w:separator/>
      </w:r>
    </w:p>
  </w:endnote>
  <w:endnote w:type="continuationSeparator" w:id="0">
    <w:p w:rsidR="00672F1C" w:rsidRDefault="00672F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DA2496">
    <w:pPr>
      <w:pStyle w:val="Footer"/>
      <w:tabs>
        <w:tab w:val="clear" w:pos="8640"/>
        <w:tab w:val="right" w:pos="10080"/>
      </w:tabs>
      <w:rPr>
        <w:i/>
        <w:snapToGrid w:val="0"/>
        <w:sz w:val="18"/>
        <w:szCs w:val="18"/>
      </w:rPr>
    </w:pPr>
    <w:r>
      <w:rPr>
        <w:i/>
        <w:sz w:val="18"/>
        <w:szCs w:val="18"/>
      </w:rPr>
      <w:t xml:space="preserve">2013 Paper </w:t>
    </w:r>
    <w:proofErr w:type="gramStart"/>
    <w:r>
      <w:rPr>
        <w:i/>
        <w:sz w:val="18"/>
        <w:szCs w:val="18"/>
      </w:rPr>
      <w:t>No.</w:t>
    </w:r>
    <w:r w:rsidR="00762390">
      <w:rPr>
        <w:i/>
        <w:sz w:val="18"/>
        <w:szCs w:val="18"/>
      </w:rPr>
      <w:t>17005</w:t>
    </w:r>
    <w:r w:rsidR="0079045B">
      <w:rPr>
        <w:i/>
        <w:sz w:val="18"/>
        <w:szCs w:val="18"/>
      </w:rPr>
      <w:t xml:space="preserve"> </w:t>
    </w:r>
    <w:r w:rsidR="00EE3DEC">
      <w:rPr>
        <w:i/>
        <w:sz w:val="18"/>
        <w:szCs w:val="18"/>
      </w:rPr>
      <w:t xml:space="preserve"> </w:t>
    </w:r>
    <w:r w:rsidR="00EE3DEC">
      <w:rPr>
        <w:i/>
        <w:snapToGrid w:val="0"/>
        <w:sz w:val="18"/>
        <w:szCs w:val="18"/>
      </w:rPr>
      <w:t>Page</w:t>
    </w:r>
    <w:proofErr w:type="gramEnd"/>
    <w:r w:rsidR="00EE3DEC">
      <w:rPr>
        <w:i/>
        <w:snapToGrid w:val="0"/>
        <w:sz w:val="18"/>
        <w:szCs w:val="18"/>
      </w:rPr>
      <w:t xml:space="preserve"> </w:t>
    </w:r>
    <w:r w:rsidR="00BE23B6">
      <w:rPr>
        <w:i/>
        <w:snapToGrid w:val="0"/>
        <w:sz w:val="18"/>
        <w:szCs w:val="18"/>
      </w:rPr>
      <w:fldChar w:fldCharType="begin"/>
    </w:r>
    <w:r w:rsidR="00EE3DEC">
      <w:rPr>
        <w:i/>
        <w:snapToGrid w:val="0"/>
        <w:sz w:val="18"/>
        <w:szCs w:val="18"/>
      </w:rPr>
      <w:instrText xml:space="preserve"> PAGE </w:instrText>
    </w:r>
    <w:r w:rsidR="00BE23B6">
      <w:rPr>
        <w:i/>
        <w:snapToGrid w:val="0"/>
        <w:sz w:val="18"/>
        <w:szCs w:val="18"/>
      </w:rPr>
      <w:fldChar w:fldCharType="separate"/>
    </w:r>
    <w:r w:rsidR="00580987">
      <w:rPr>
        <w:i/>
        <w:noProof/>
        <w:snapToGrid w:val="0"/>
        <w:sz w:val="18"/>
        <w:szCs w:val="18"/>
      </w:rPr>
      <w:t>10</w:t>
    </w:r>
    <w:r w:rsidR="00BE23B6">
      <w:rPr>
        <w:i/>
        <w:snapToGrid w:val="0"/>
        <w:sz w:val="18"/>
        <w:szCs w:val="18"/>
      </w:rPr>
      <w:fldChar w:fldCharType="end"/>
    </w:r>
    <w:r w:rsidR="00EE3DEC">
      <w:rPr>
        <w:i/>
        <w:snapToGrid w:val="0"/>
        <w:sz w:val="18"/>
        <w:szCs w:val="18"/>
      </w:rPr>
      <w:t xml:space="preserve"> of </w:t>
    </w:r>
    <w:r w:rsidR="00BE23B6">
      <w:rPr>
        <w:i/>
        <w:snapToGrid w:val="0"/>
        <w:sz w:val="18"/>
        <w:szCs w:val="18"/>
      </w:rPr>
      <w:fldChar w:fldCharType="begin"/>
    </w:r>
    <w:r w:rsidR="00EE3DEC">
      <w:rPr>
        <w:i/>
        <w:snapToGrid w:val="0"/>
        <w:sz w:val="18"/>
        <w:szCs w:val="18"/>
      </w:rPr>
      <w:instrText xml:space="preserve"> NUMPAGES </w:instrText>
    </w:r>
    <w:r w:rsidR="00BE23B6">
      <w:rPr>
        <w:i/>
        <w:snapToGrid w:val="0"/>
        <w:sz w:val="18"/>
        <w:szCs w:val="18"/>
      </w:rPr>
      <w:fldChar w:fldCharType="separate"/>
    </w:r>
    <w:r w:rsidR="00580987">
      <w:rPr>
        <w:i/>
        <w:noProof/>
        <w:snapToGrid w:val="0"/>
        <w:sz w:val="18"/>
        <w:szCs w:val="18"/>
      </w:rPr>
      <w:t>11</w:t>
    </w:r>
    <w:r w:rsidR="00BE23B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F1C" w:rsidRDefault="00672F1C">
      <w:r>
        <w:separator/>
      </w:r>
    </w:p>
  </w:footnote>
  <w:footnote w:type="continuationSeparator" w:id="0">
    <w:p w:rsidR="00672F1C" w:rsidRDefault="00672F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379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767C"/>
    <w:rsid w:val="000C1C99"/>
    <w:rsid w:val="000C4F68"/>
    <w:rsid w:val="000D1496"/>
    <w:rsid w:val="000F3D8C"/>
    <w:rsid w:val="000F49D9"/>
    <w:rsid w:val="00114BAC"/>
    <w:rsid w:val="00141C34"/>
    <w:rsid w:val="001424C9"/>
    <w:rsid w:val="00143ED5"/>
    <w:rsid w:val="00164EE1"/>
    <w:rsid w:val="001674A1"/>
    <w:rsid w:val="001721DA"/>
    <w:rsid w:val="00187AD3"/>
    <w:rsid w:val="001925A8"/>
    <w:rsid w:val="001942F3"/>
    <w:rsid w:val="001A0CD1"/>
    <w:rsid w:val="001B6B93"/>
    <w:rsid w:val="001C508A"/>
    <w:rsid w:val="001C607D"/>
    <w:rsid w:val="001E0E90"/>
    <w:rsid w:val="001F4737"/>
    <w:rsid w:val="001F6771"/>
    <w:rsid w:val="00214B4E"/>
    <w:rsid w:val="00222AE4"/>
    <w:rsid w:val="002303BB"/>
    <w:rsid w:val="00237A3D"/>
    <w:rsid w:val="00241C3F"/>
    <w:rsid w:val="00244B48"/>
    <w:rsid w:val="00252D49"/>
    <w:rsid w:val="0026399C"/>
    <w:rsid w:val="002853DC"/>
    <w:rsid w:val="002903AE"/>
    <w:rsid w:val="002A26A2"/>
    <w:rsid w:val="002A7BBB"/>
    <w:rsid w:val="002B3A93"/>
    <w:rsid w:val="002C398C"/>
    <w:rsid w:val="002D42D3"/>
    <w:rsid w:val="002E383E"/>
    <w:rsid w:val="002E70B7"/>
    <w:rsid w:val="00326A21"/>
    <w:rsid w:val="0038763D"/>
    <w:rsid w:val="003929FC"/>
    <w:rsid w:val="00397434"/>
    <w:rsid w:val="003B2FA9"/>
    <w:rsid w:val="003C091C"/>
    <w:rsid w:val="003C2DE4"/>
    <w:rsid w:val="003D2540"/>
    <w:rsid w:val="003D2A98"/>
    <w:rsid w:val="003D7A7A"/>
    <w:rsid w:val="003E3EAC"/>
    <w:rsid w:val="003F2BB2"/>
    <w:rsid w:val="003F70FA"/>
    <w:rsid w:val="00414D08"/>
    <w:rsid w:val="004256CC"/>
    <w:rsid w:val="0043042A"/>
    <w:rsid w:val="00454FB0"/>
    <w:rsid w:val="0045657A"/>
    <w:rsid w:val="004728AB"/>
    <w:rsid w:val="00476289"/>
    <w:rsid w:val="004C3AC3"/>
    <w:rsid w:val="004D19AD"/>
    <w:rsid w:val="004E2016"/>
    <w:rsid w:val="004F0B48"/>
    <w:rsid w:val="004F5761"/>
    <w:rsid w:val="00514745"/>
    <w:rsid w:val="00520735"/>
    <w:rsid w:val="00524817"/>
    <w:rsid w:val="00534D91"/>
    <w:rsid w:val="00550480"/>
    <w:rsid w:val="00553B49"/>
    <w:rsid w:val="00560365"/>
    <w:rsid w:val="00573611"/>
    <w:rsid w:val="005743F5"/>
    <w:rsid w:val="00574692"/>
    <w:rsid w:val="00580987"/>
    <w:rsid w:val="005823F3"/>
    <w:rsid w:val="005840E5"/>
    <w:rsid w:val="005B5D2E"/>
    <w:rsid w:val="005C3F0D"/>
    <w:rsid w:val="005D722B"/>
    <w:rsid w:val="005E4F99"/>
    <w:rsid w:val="006039BE"/>
    <w:rsid w:val="00617928"/>
    <w:rsid w:val="00617945"/>
    <w:rsid w:val="0062049B"/>
    <w:rsid w:val="00626594"/>
    <w:rsid w:val="00646A17"/>
    <w:rsid w:val="006502A5"/>
    <w:rsid w:val="006537E5"/>
    <w:rsid w:val="00661B9A"/>
    <w:rsid w:val="00672C1C"/>
    <w:rsid w:val="00672F1C"/>
    <w:rsid w:val="00675293"/>
    <w:rsid w:val="00676BBE"/>
    <w:rsid w:val="00694ECB"/>
    <w:rsid w:val="006A46AC"/>
    <w:rsid w:val="006B0971"/>
    <w:rsid w:val="006B7AF1"/>
    <w:rsid w:val="006D3F05"/>
    <w:rsid w:val="006E6255"/>
    <w:rsid w:val="006F563C"/>
    <w:rsid w:val="007024BE"/>
    <w:rsid w:val="007038B3"/>
    <w:rsid w:val="0071734F"/>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4F2F"/>
    <w:rsid w:val="007E65E5"/>
    <w:rsid w:val="007F44C6"/>
    <w:rsid w:val="008070F5"/>
    <w:rsid w:val="00827673"/>
    <w:rsid w:val="008369E8"/>
    <w:rsid w:val="00850E24"/>
    <w:rsid w:val="00851495"/>
    <w:rsid w:val="00856783"/>
    <w:rsid w:val="00870BF0"/>
    <w:rsid w:val="00871B17"/>
    <w:rsid w:val="0087315B"/>
    <w:rsid w:val="00873B59"/>
    <w:rsid w:val="00874FA4"/>
    <w:rsid w:val="0088452A"/>
    <w:rsid w:val="00890D30"/>
    <w:rsid w:val="00897658"/>
    <w:rsid w:val="008A147A"/>
    <w:rsid w:val="008A6277"/>
    <w:rsid w:val="008C1722"/>
    <w:rsid w:val="008E7B15"/>
    <w:rsid w:val="008F3342"/>
    <w:rsid w:val="008F4711"/>
    <w:rsid w:val="008F526A"/>
    <w:rsid w:val="009046EE"/>
    <w:rsid w:val="00911C41"/>
    <w:rsid w:val="00932996"/>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4CCD"/>
    <w:rsid w:val="00AF61A5"/>
    <w:rsid w:val="00B0660E"/>
    <w:rsid w:val="00B077F4"/>
    <w:rsid w:val="00B22F59"/>
    <w:rsid w:val="00B30E27"/>
    <w:rsid w:val="00B32F4A"/>
    <w:rsid w:val="00B33B0E"/>
    <w:rsid w:val="00B50713"/>
    <w:rsid w:val="00B81A59"/>
    <w:rsid w:val="00B8600C"/>
    <w:rsid w:val="00B95E43"/>
    <w:rsid w:val="00BB00A3"/>
    <w:rsid w:val="00BB2066"/>
    <w:rsid w:val="00BC1CCF"/>
    <w:rsid w:val="00BE23B6"/>
    <w:rsid w:val="00BF3ACB"/>
    <w:rsid w:val="00BF7443"/>
    <w:rsid w:val="00C2083B"/>
    <w:rsid w:val="00C218BC"/>
    <w:rsid w:val="00C34006"/>
    <w:rsid w:val="00C3532D"/>
    <w:rsid w:val="00C475F0"/>
    <w:rsid w:val="00C51CA6"/>
    <w:rsid w:val="00C53339"/>
    <w:rsid w:val="00C54E27"/>
    <w:rsid w:val="00C84EF5"/>
    <w:rsid w:val="00C9057B"/>
    <w:rsid w:val="00CD01F7"/>
    <w:rsid w:val="00CD5128"/>
    <w:rsid w:val="00CE614A"/>
    <w:rsid w:val="00CE634C"/>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50F56"/>
    <w:rsid w:val="00E56AB8"/>
    <w:rsid w:val="00E62D04"/>
    <w:rsid w:val="00E72BF5"/>
    <w:rsid w:val="00EA3E65"/>
    <w:rsid w:val="00EB03F4"/>
    <w:rsid w:val="00EC3FBB"/>
    <w:rsid w:val="00EE3DEC"/>
    <w:rsid w:val="00EF6333"/>
    <w:rsid w:val="00EF78A2"/>
    <w:rsid w:val="00F12494"/>
    <w:rsid w:val="00F22FD6"/>
    <w:rsid w:val="00F40242"/>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580987"/>
    <w:pPr>
      <w:keepNext/>
      <w:spacing w:after="120"/>
    </w:pPr>
    <w:rPr>
      <w:rFonts w:ascii="Garamond" w:eastAsiaTheme="minorHAnsi" w:hAnsi="Garamond" w:cstheme="minorBidi"/>
      <w:b/>
      <w:sz w:val="23"/>
      <w:szCs w:val="22"/>
    </w:rPr>
  </w:style>
  <w:style w:type="character" w:customStyle="1" w:styleId="CritThnHdChar">
    <w:name w:val="CritThnHd Char"/>
    <w:basedOn w:val="DefaultParagraphFont"/>
    <w:link w:val="CritThnHd"/>
    <w:rsid w:val="00580987"/>
    <w:rPr>
      <w:rFonts w:ascii="Garamond" w:eastAsiaTheme="minorHAnsi" w:hAnsi="Garamond" w:cstheme="minorBidi"/>
      <w:b/>
      <w:sz w:val="23"/>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yperlink" Target="https://www.khanacademy.org/" TargetMode="External"/><Relationship Id="rId24"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10</Pages>
  <Words>5887</Words>
  <Characters>33559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39368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2017-01-18T17:05:00Z</cp:lastPrinted>
  <dcterms:created xsi:type="dcterms:W3CDTF">2017-04-06T20:27:00Z</dcterms:created>
  <dcterms:modified xsi:type="dcterms:W3CDTF">2017-04-06T20:27:00Z</dcterms:modified>
</cp:coreProperties>
</file>