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786" w:type="dxa"/>
        <w:jc w:val="center"/>
        <w:tblInd w:w="-252" w:type="dxa"/>
        <w:tblLook w:val="0000"/>
      </w:tblPr>
      <w:tblGrid>
        <w:gridCol w:w="3528"/>
        <w:gridCol w:w="3258"/>
      </w:tblGrid>
      <w:tr w:rsidR="00A96B5A" w:rsidRPr="00F05952" w:rsidTr="00A34807">
        <w:trPr>
          <w:trHeight w:hRule="exact" w:val="273"/>
          <w:jc w:val="center"/>
        </w:trPr>
        <w:tc>
          <w:tcPr>
            <w:tcW w:w="3528" w:type="dxa"/>
          </w:tcPr>
          <w:p w:rsidR="00A96B5A" w:rsidRPr="00F05952" w:rsidRDefault="00A96B5A" w:rsidP="005F0627">
            <w:pPr>
              <w:jc w:val="center"/>
              <w:rPr>
                <w:b/>
              </w:rPr>
            </w:pPr>
            <w:r w:rsidRPr="00F05952">
              <w:rPr>
                <w:b/>
              </w:rPr>
              <w:t>Nicholas J. Kaimakis</w:t>
            </w:r>
            <w:r w:rsidR="00A34807">
              <w:rPr>
                <w:b/>
              </w:rPr>
              <w:t xml:space="preserve"> &amp; Samuel Breck</w:t>
            </w:r>
          </w:p>
        </w:tc>
        <w:tc>
          <w:tcPr>
            <w:tcW w:w="3258" w:type="dxa"/>
          </w:tcPr>
          <w:p w:rsidR="00A96B5A" w:rsidRPr="00F05952" w:rsidRDefault="00A96B5A" w:rsidP="005F0627">
            <w:pPr>
              <w:jc w:val="center"/>
              <w:rPr>
                <w:b/>
              </w:rPr>
            </w:pPr>
            <w:r w:rsidRPr="00F05952">
              <w:rPr>
                <w:b/>
              </w:rPr>
              <w:t>Dan M. Davis</w:t>
            </w:r>
          </w:p>
        </w:tc>
      </w:tr>
      <w:tr w:rsidR="00A96B5A" w:rsidRPr="00F05952" w:rsidTr="00A34807">
        <w:trPr>
          <w:trHeight w:hRule="exact" w:val="273"/>
          <w:jc w:val="center"/>
        </w:trPr>
        <w:tc>
          <w:tcPr>
            <w:tcW w:w="3528" w:type="dxa"/>
          </w:tcPr>
          <w:p w:rsidR="00A96B5A" w:rsidRPr="00F05952" w:rsidRDefault="00A96B5A" w:rsidP="005F0627">
            <w:pPr>
              <w:jc w:val="center"/>
              <w:rPr>
                <w:b/>
              </w:rPr>
            </w:pPr>
            <w:r w:rsidRPr="00F05952">
              <w:rPr>
                <w:b/>
              </w:rPr>
              <w:t>ICT/Univ. of Southern California</w:t>
            </w:r>
          </w:p>
        </w:tc>
        <w:tc>
          <w:tcPr>
            <w:tcW w:w="3258" w:type="dxa"/>
          </w:tcPr>
          <w:p w:rsidR="00A96B5A" w:rsidRPr="00F05952" w:rsidRDefault="00A96B5A" w:rsidP="005F0627">
            <w:pPr>
              <w:jc w:val="center"/>
              <w:rPr>
                <w:b/>
              </w:rPr>
            </w:pPr>
            <w:r w:rsidRPr="00F05952">
              <w:rPr>
                <w:b/>
              </w:rPr>
              <w:t>HPC-Education/USC</w:t>
            </w:r>
          </w:p>
        </w:tc>
      </w:tr>
      <w:tr w:rsidR="00A96B5A" w:rsidRPr="00F05952" w:rsidTr="00A34807">
        <w:trPr>
          <w:trHeight w:hRule="exact" w:val="273"/>
          <w:jc w:val="center"/>
        </w:trPr>
        <w:tc>
          <w:tcPr>
            <w:tcW w:w="3528" w:type="dxa"/>
          </w:tcPr>
          <w:p w:rsidR="00A96B5A" w:rsidRPr="00F05952" w:rsidRDefault="00A96B5A" w:rsidP="005F0627">
            <w:pPr>
              <w:jc w:val="center"/>
              <w:rPr>
                <w:b/>
              </w:rPr>
            </w:pPr>
            <w:r w:rsidRPr="00F05952">
              <w:rPr>
                <w:b/>
              </w:rPr>
              <w:t>Los Angeles, California</w:t>
            </w:r>
          </w:p>
        </w:tc>
        <w:tc>
          <w:tcPr>
            <w:tcW w:w="3258" w:type="dxa"/>
          </w:tcPr>
          <w:p w:rsidR="00A96B5A" w:rsidRPr="00F05952" w:rsidRDefault="00A96B5A" w:rsidP="005F0627">
            <w:pPr>
              <w:jc w:val="center"/>
              <w:rPr>
                <w:b/>
              </w:rPr>
            </w:pPr>
            <w:r w:rsidRPr="00F05952">
              <w:rPr>
                <w:b/>
              </w:rPr>
              <w:t>Long Beach, California</w:t>
            </w:r>
          </w:p>
        </w:tc>
      </w:tr>
      <w:tr w:rsidR="00A96B5A" w:rsidRPr="00F05952" w:rsidTr="00A34807">
        <w:trPr>
          <w:trHeight w:hRule="exact" w:val="273"/>
          <w:jc w:val="center"/>
        </w:trPr>
        <w:tc>
          <w:tcPr>
            <w:tcW w:w="3528" w:type="dxa"/>
          </w:tcPr>
          <w:p w:rsidR="00A96B5A" w:rsidRPr="00F05952" w:rsidRDefault="00A34807" w:rsidP="00A34807">
            <w:pPr>
              <w:jc w:val="center"/>
              <w:rPr>
                <w:b/>
              </w:rPr>
            </w:pPr>
            <w:r>
              <w:rPr>
                <w:b/>
              </w:rPr>
              <w:t>{</w:t>
            </w:r>
            <w:proofErr w:type="spellStart"/>
            <w:r>
              <w:rPr>
                <w:b/>
              </w:rPr>
              <w:t>kaimakis,breck</w:t>
            </w:r>
            <w:proofErr w:type="spellEnd"/>
            <w:r>
              <w:rPr>
                <w:b/>
              </w:rPr>
              <w:t>}</w:t>
            </w:r>
            <w:r w:rsidR="00A96B5A" w:rsidRPr="00F05952">
              <w:rPr>
                <w:b/>
              </w:rPr>
              <w:t>@usc.edu</w:t>
            </w:r>
          </w:p>
        </w:tc>
        <w:tc>
          <w:tcPr>
            <w:tcW w:w="3258" w:type="dxa"/>
          </w:tcPr>
          <w:p w:rsidR="00A96B5A" w:rsidRPr="00F05952" w:rsidRDefault="00A96B5A" w:rsidP="005F0627">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432753" w:rsidP="001D13C5">
      <w:pPr>
        <w:jc w:val="both"/>
        <w:rPr>
          <w:b/>
        </w:rPr>
      </w:pPr>
      <w:r>
        <w:t xml:space="preserve">This paper addresses optimization of language model data bases for use in Chatbots. </w:t>
      </w:r>
      <w:r w:rsidR="00F16A87">
        <w:t>The manifest utility and resul</w:t>
      </w:r>
      <w:r w:rsidR="00F16A87">
        <w:t>t</w:t>
      </w:r>
      <w:r w:rsidR="00F16A87">
        <w:t xml:space="preserve">ant proliferation of Chatbots </w:t>
      </w:r>
      <w:r w:rsidR="00BA3A6D">
        <w:t>is based on their</w:t>
      </w:r>
      <w:r w:rsidR="00F16A87">
        <w:t xml:space="preserve"> users</w:t>
      </w:r>
      <w:r w:rsidR="00BA3A6D">
        <w:t>’ ability</w:t>
      </w:r>
      <w:r w:rsidR="00F16A87">
        <w:t xml:space="preserve"> to </w:t>
      </w:r>
      <w:r>
        <w:t xml:space="preserve">conversationally </w:t>
      </w:r>
      <w:r w:rsidR="00F16A87">
        <w:t xml:space="preserve">interface with computational </w:t>
      </w:r>
      <w:r>
        <w:t>assets</w:t>
      </w:r>
      <w:r w:rsidR="00BA3A6D">
        <w:t>. However, t</w:t>
      </w:r>
      <w:r w:rsidR="00F16A87">
        <w:t xml:space="preserve">here is </w:t>
      </w:r>
      <w:r w:rsidR="00BA3A6D">
        <w:t xml:space="preserve">a concomitant </w:t>
      </w:r>
      <w:r w:rsidR="00F16A87">
        <w:t>pressure to reduce the size and increase the speed of client side devices</w:t>
      </w:r>
      <w:r>
        <w:t>. The cu</w:t>
      </w:r>
      <w:r>
        <w:t>r</w:t>
      </w:r>
      <w:r>
        <w:t xml:space="preserve">rently widespread and rapidly growing acceptance of </w:t>
      </w:r>
      <w:r w:rsidR="00BA3A6D">
        <w:t>Chatbot</w:t>
      </w:r>
      <w:r>
        <w:t xml:space="preserve"> approaches and the possibility of their implemen</w:t>
      </w:r>
      <w:r w:rsidR="00C55E20">
        <w:t>tation in DoD applications make</w:t>
      </w:r>
      <w:r>
        <w:t xml:space="preserve"> this area vital to many</w:t>
      </w:r>
      <w:r w:rsidR="00C55E20">
        <w:t xml:space="preserve"> who are engaged in Defense work</w:t>
      </w:r>
      <w:r>
        <w:t xml:space="preserve">. </w:t>
      </w:r>
      <w:r w:rsidR="00A96B5A" w:rsidRPr="00A96B5A">
        <w:t>Not only is natural language processing a computationally expensive task, but storing language data takes up a sizeable amount of storage space</w:t>
      </w:r>
      <w:r>
        <w:t xml:space="preserve"> and data base sizes do have an effect on search and retrieval times</w:t>
      </w:r>
      <w:r w:rsidR="00A96B5A" w:rsidRPr="00A96B5A">
        <w:t xml:space="preserve">. A </w:t>
      </w:r>
      <w:r w:rsidR="007822A2" w:rsidRPr="00A96B5A">
        <w:t>Cha</w:t>
      </w:r>
      <w:r w:rsidR="000F62D1">
        <w:t>t</w:t>
      </w:r>
      <w:r w:rsidR="007822A2" w:rsidRPr="00A96B5A">
        <w:t>bot</w:t>
      </w:r>
      <w:r w:rsidR="00A96B5A" w:rsidRPr="00A96B5A">
        <w:t xml:space="preserve"> must be able to understand and r</w:t>
      </w:r>
      <w:r w:rsidR="00A96B5A" w:rsidRPr="00A96B5A">
        <w:t>e</w:t>
      </w:r>
      <w:r w:rsidR="00A96B5A" w:rsidRPr="00A96B5A">
        <w:t>spond to a variety of unique user input</w:t>
      </w:r>
      <w:r>
        <w:t>s and do so within the limits of conversationally tolerable latencies</w:t>
      </w:r>
      <w:r w:rsidR="00A96B5A" w:rsidRPr="00A96B5A">
        <w:t>. The diff</w:t>
      </w:r>
      <w:r w:rsidR="00A96B5A" w:rsidRPr="00A96B5A">
        <w:t>i</w:t>
      </w:r>
      <w:r w:rsidR="00A96B5A" w:rsidRPr="00A96B5A">
        <w:t xml:space="preserve">culty comes in trying to balance an effective chat agent while optimizing storage for peak performance. This paper discusses various methods of reducing language models, </w:t>
      </w:r>
      <w:r w:rsidR="00BA3A6D">
        <w:t>focusing on</w:t>
      </w:r>
      <w:r w:rsidR="00BA3A6D" w:rsidRPr="00A96B5A">
        <w:t xml:space="preserve"> </w:t>
      </w:r>
      <w:r w:rsidR="00A96B5A" w:rsidRPr="00A96B5A">
        <w:t>the Google</w:t>
      </w:r>
      <w:r w:rsidR="007822A2">
        <w:t xml:space="preserve"> </w:t>
      </w:r>
      <w:r w:rsidR="00A96B5A" w:rsidRPr="00A96B5A">
        <w:t xml:space="preserve">News </w:t>
      </w:r>
      <w:r w:rsidR="007822A2">
        <w:t>W</w:t>
      </w:r>
      <w:r w:rsidR="00A96B5A" w:rsidRPr="00A96B5A">
        <w:t>ord2vec model</w:t>
      </w:r>
      <w:r w:rsidR="00C55E20">
        <w:t>. V</w:t>
      </w:r>
      <w:r w:rsidR="00A96B5A" w:rsidRPr="00A96B5A">
        <w:t xml:space="preserve">arious methods </w:t>
      </w:r>
      <w:r w:rsidR="00C55E20">
        <w:t xml:space="preserve">were implemented in attempts </w:t>
      </w:r>
      <w:r w:rsidR="00A96B5A" w:rsidRPr="00A96B5A">
        <w:t>to allow domain-specific analyzation and communication without the sto</w:t>
      </w:r>
      <w:r w:rsidR="00A96B5A" w:rsidRPr="00A96B5A">
        <w:t>r</w:t>
      </w:r>
      <w:r w:rsidR="00A96B5A" w:rsidRPr="00A96B5A">
        <w:t xml:space="preserve">age overhead of </w:t>
      </w:r>
      <w:r>
        <w:t xml:space="preserve">the significantly larger </w:t>
      </w:r>
      <w:r w:rsidR="00A96B5A" w:rsidRPr="00A96B5A">
        <w:t xml:space="preserve">comprehensive models. We will </w:t>
      </w:r>
      <w:r>
        <w:t>document and analyze</w:t>
      </w:r>
      <w:r w:rsidR="00A96B5A" w:rsidRPr="00A96B5A">
        <w:t xml:space="preserve"> the history of i</w:t>
      </w:r>
      <w:r w:rsidR="00A96B5A" w:rsidRPr="00A96B5A">
        <w:t>m</w:t>
      </w:r>
      <w:r w:rsidR="00A96B5A" w:rsidRPr="00A96B5A">
        <w:t>prove</w:t>
      </w:r>
      <w:r w:rsidR="00C55E20">
        <w:t xml:space="preserve">ments </w:t>
      </w:r>
      <w:r>
        <w:t>in similar ef</w:t>
      </w:r>
      <w:r w:rsidR="00C55E20">
        <w:t>forts</w:t>
      </w:r>
      <w:r w:rsidR="00A96B5A" w:rsidRPr="00A96B5A">
        <w:t xml:space="preserve">, </w:t>
      </w:r>
      <w:r w:rsidR="00BF6BE6">
        <w:t xml:space="preserve">set forth potential </w:t>
      </w:r>
      <w:r w:rsidR="00BA3A6D">
        <w:t>approaches</w:t>
      </w:r>
      <w:r w:rsidR="00C55E20">
        <w:t>,</w:t>
      </w:r>
      <w:r w:rsidR="00BF6BE6">
        <w:t xml:space="preserve"> </w:t>
      </w:r>
      <w:r w:rsidR="00A96B5A" w:rsidRPr="00A96B5A">
        <w:t>discuss our solutions</w:t>
      </w:r>
      <w:r w:rsidR="007247E1">
        <w:t xml:space="preserve"> within our environment</w:t>
      </w:r>
      <w:r w:rsidR="00A96B5A" w:rsidRPr="00A96B5A">
        <w:t xml:space="preserve">, </w:t>
      </w:r>
      <w:r w:rsidR="00BF6BE6">
        <w:t xml:space="preserve">quantify impacts of the implementation of the selected </w:t>
      </w:r>
      <w:r w:rsidR="007247E1">
        <w:t>approaches</w:t>
      </w:r>
      <w:r w:rsidR="00BF6BE6">
        <w:t xml:space="preserve">, </w:t>
      </w:r>
      <w:r w:rsidR="00A96B5A" w:rsidRPr="00A96B5A">
        <w:t>outline future applications, and suggest topics for further research on the subject.</w:t>
      </w:r>
      <w:r w:rsidR="00BF6BE6">
        <w:t xml:space="preserve"> The paper closes by offering the ways in which others can adopt this approach to their own efforts.</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34807" w:rsidRDefault="00EA3E65"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A34807" w:rsidRDefault="00383861"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383861">
        <w:rPr>
          <w:b/>
          <w:bCs/>
        </w:rPr>
        <w:t xml:space="preserve">Samuel Breck </w:t>
      </w:r>
      <w:r w:rsidRPr="00383861">
        <w:rPr>
          <w:bCs/>
        </w:rPr>
        <w:t>is a Research Assistant at the Institute for Creative Technologies of the University of Southern Cal</w:t>
      </w:r>
      <w:r w:rsidRPr="00383861">
        <w:rPr>
          <w:bCs/>
        </w:rPr>
        <w:t>i</w:t>
      </w:r>
      <w:r w:rsidRPr="00383861">
        <w:rPr>
          <w:bCs/>
        </w:rPr>
        <w:t>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r w:rsidR="00A34807" w:rsidRPr="00383861">
        <w:rPr>
          <w:bCs/>
        </w:rPr>
        <w:t xml:space="preserve">.  </w:t>
      </w:r>
    </w:p>
    <w:p w:rsidR="00635C29" w:rsidRDefault="00635C29">
      <w:pPr>
        <w:rPr>
          <w:bCs/>
        </w:rPr>
      </w:pPr>
      <w:r>
        <w:rPr>
          <w:bCs/>
        </w:rPr>
        <w:br w:type="page"/>
      </w:r>
    </w:p>
    <w:p w:rsidR="00635C29" w:rsidRPr="00526F7B" w:rsidRDefault="00635C29" w:rsidP="00635C29">
      <w:pPr>
        <w:jc w:val="center"/>
        <w:rPr>
          <w:b/>
          <w:sz w:val="28"/>
        </w:rPr>
      </w:pPr>
      <w:r>
        <w:rPr>
          <w:b/>
          <w:sz w:val="28"/>
        </w:rPr>
        <w:lastRenderedPageBreak/>
        <w:t>Reduction of Language Model Data Bases</w:t>
      </w:r>
      <w:r w:rsidRPr="00526F7B">
        <w:rPr>
          <w:b/>
          <w:sz w:val="28"/>
        </w:rPr>
        <w:t xml:space="preserve">: </w:t>
      </w:r>
      <w:r w:rsidRPr="00526F7B">
        <w:rPr>
          <w:b/>
          <w:sz w:val="28"/>
        </w:rPr>
        <w:br/>
      </w:r>
      <w:r>
        <w:rPr>
          <w:b/>
          <w:sz w:val="28"/>
        </w:rPr>
        <w:t xml:space="preserve">Overcoming Chabot Implementation Obstacles </w:t>
      </w:r>
    </w:p>
    <w:p w:rsidR="00635C29" w:rsidRPr="00526F7B" w:rsidRDefault="00635C29" w:rsidP="00635C29">
      <w:pPr>
        <w:pStyle w:val="Heading1"/>
      </w:pPr>
    </w:p>
    <w:p w:rsidR="00635C29" w:rsidRPr="00526F7B" w:rsidRDefault="00635C29" w:rsidP="00635C29">
      <w:pPr>
        <w:pStyle w:val="Heading1"/>
      </w:pPr>
    </w:p>
    <w:tbl>
      <w:tblPr>
        <w:tblW w:w="6786" w:type="dxa"/>
        <w:jc w:val="center"/>
        <w:tblInd w:w="-252" w:type="dxa"/>
        <w:tblLook w:val="0000"/>
      </w:tblPr>
      <w:tblGrid>
        <w:gridCol w:w="3528"/>
        <w:gridCol w:w="3258"/>
      </w:tblGrid>
      <w:tr w:rsidR="00635C29" w:rsidRPr="00F05952" w:rsidTr="005F0627">
        <w:trPr>
          <w:trHeight w:hRule="exact" w:val="273"/>
          <w:jc w:val="center"/>
        </w:trPr>
        <w:tc>
          <w:tcPr>
            <w:tcW w:w="3528" w:type="dxa"/>
          </w:tcPr>
          <w:p w:rsidR="00635C29" w:rsidRPr="00F05952" w:rsidRDefault="00635C29" w:rsidP="005F0627">
            <w:pPr>
              <w:jc w:val="center"/>
              <w:rPr>
                <w:b/>
              </w:rPr>
            </w:pPr>
            <w:r w:rsidRPr="00F05952">
              <w:rPr>
                <w:b/>
              </w:rPr>
              <w:t>Nicholas J. Kaimakis</w:t>
            </w:r>
            <w:r>
              <w:rPr>
                <w:b/>
              </w:rPr>
              <w:t xml:space="preserve"> &amp; Samuel Breck</w:t>
            </w:r>
          </w:p>
        </w:tc>
        <w:tc>
          <w:tcPr>
            <w:tcW w:w="3258" w:type="dxa"/>
          </w:tcPr>
          <w:p w:rsidR="00635C29" w:rsidRPr="00F05952" w:rsidRDefault="00635C29" w:rsidP="005F0627">
            <w:pPr>
              <w:jc w:val="center"/>
              <w:rPr>
                <w:b/>
              </w:rPr>
            </w:pPr>
            <w:r w:rsidRPr="00F05952">
              <w:rPr>
                <w:b/>
              </w:rPr>
              <w:t>Dan M. Davis</w:t>
            </w:r>
          </w:p>
        </w:tc>
      </w:tr>
      <w:tr w:rsidR="00635C29" w:rsidRPr="00F05952" w:rsidTr="005F0627">
        <w:trPr>
          <w:trHeight w:hRule="exact" w:val="273"/>
          <w:jc w:val="center"/>
        </w:trPr>
        <w:tc>
          <w:tcPr>
            <w:tcW w:w="3528" w:type="dxa"/>
          </w:tcPr>
          <w:p w:rsidR="00635C29" w:rsidRPr="00F05952" w:rsidRDefault="00635C29" w:rsidP="005F0627">
            <w:pPr>
              <w:jc w:val="center"/>
              <w:rPr>
                <w:b/>
              </w:rPr>
            </w:pPr>
            <w:r w:rsidRPr="00F05952">
              <w:rPr>
                <w:b/>
              </w:rPr>
              <w:t>ICT/Univ. of Southern California</w:t>
            </w:r>
          </w:p>
        </w:tc>
        <w:tc>
          <w:tcPr>
            <w:tcW w:w="3258" w:type="dxa"/>
          </w:tcPr>
          <w:p w:rsidR="00635C29" w:rsidRPr="00F05952" w:rsidRDefault="00635C29" w:rsidP="005F0627">
            <w:pPr>
              <w:jc w:val="center"/>
              <w:rPr>
                <w:b/>
              </w:rPr>
            </w:pPr>
            <w:r w:rsidRPr="00F05952">
              <w:rPr>
                <w:b/>
              </w:rPr>
              <w:t>HPC-Education/USC</w:t>
            </w:r>
          </w:p>
        </w:tc>
      </w:tr>
      <w:tr w:rsidR="00635C29" w:rsidRPr="00F05952" w:rsidTr="005F0627">
        <w:trPr>
          <w:trHeight w:hRule="exact" w:val="273"/>
          <w:jc w:val="center"/>
        </w:trPr>
        <w:tc>
          <w:tcPr>
            <w:tcW w:w="3528" w:type="dxa"/>
          </w:tcPr>
          <w:p w:rsidR="00635C29" w:rsidRPr="00F05952" w:rsidRDefault="00635C29" w:rsidP="005F0627">
            <w:pPr>
              <w:jc w:val="center"/>
              <w:rPr>
                <w:b/>
              </w:rPr>
            </w:pPr>
            <w:r w:rsidRPr="00F05952">
              <w:rPr>
                <w:b/>
              </w:rPr>
              <w:t>Los Angeles, California</w:t>
            </w:r>
          </w:p>
        </w:tc>
        <w:tc>
          <w:tcPr>
            <w:tcW w:w="3258" w:type="dxa"/>
          </w:tcPr>
          <w:p w:rsidR="00635C29" w:rsidRPr="00F05952" w:rsidRDefault="00635C29" w:rsidP="005F0627">
            <w:pPr>
              <w:jc w:val="center"/>
              <w:rPr>
                <w:b/>
              </w:rPr>
            </w:pPr>
            <w:r w:rsidRPr="00F05952">
              <w:rPr>
                <w:b/>
              </w:rPr>
              <w:t>Long Beach, California</w:t>
            </w:r>
          </w:p>
        </w:tc>
      </w:tr>
      <w:tr w:rsidR="00635C29" w:rsidRPr="00F05952" w:rsidTr="005F0627">
        <w:trPr>
          <w:trHeight w:hRule="exact" w:val="273"/>
          <w:jc w:val="center"/>
        </w:trPr>
        <w:tc>
          <w:tcPr>
            <w:tcW w:w="3528" w:type="dxa"/>
          </w:tcPr>
          <w:p w:rsidR="00635C29" w:rsidRPr="00F05952" w:rsidRDefault="00635C29" w:rsidP="005F0627">
            <w:pPr>
              <w:jc w:val="center"/>
              <w:rPr>
                <w:b/>
              </w:rPr>
            </w:pPr>
            <w:r>
              <w:rPr>
                <w:b/>
              </w:rPr>
              <w:t>{</w:t>
            </w:r>
            <w:proofErr w:type="spellStart"/>
            <w:r>
              <w:rPr>
                <w:b/>
              </w:rPr>
              <w:t>kaimakis,breck</w:t>
            </w:r>
            <w:proofErr w:type="spellEnd"/>
            <w:r>
              <w:rPr>
                <w:b/>
              </w:rPr>
              <w:t>}</w:t>
            </w:r>
            <w:r w:rsidRPr="00F05952">
              <w:rPr>
                <w:b/>
              </w:rPr>
              <w:t>@usc.edu</w:t>
            </w:r>
          </w:p>
        </w:tc>
        <w:tc>
          <w:tcPr>
            <w:tcW w:w="3258" w:type="dxa"/>
          </w:tcPr>
          <w:p w:rsidR="00635C29" w:rsidRPr="00F05952" w:rsidRDefault="00635C29" w:rsidP="005F0627">
            <w:pPr>
              <w:jc w:val="center"/>
              <w:rPr>
                <w:b/>
              </w:rPr>
            </w:pPr>
            <w:r w:rsidRPr="00F05952">
              <w:rPr>
                <w:b/>
              </w:rPr>
              <w:t>dmdavis@acm.org</w:t>
            </w:r>
          </w:p>
        </w:tc>
      </w:tr>
    </w:tbl>
    <w:p w:rsidR="00635C29" w:rsidRDefault="00635C29" w:rsidP="00635C29">
      <w:pPr>
        <w:pStyle w:val="Heading1"/>
      </w:pPr>
    </w:p>
    <w:p w:rsidR="00635C29" w:rsidRPr="002E271F" w:rsidRDefault="00635C29" w:rsidP="00635C29">
      <w:pPr>
        <w:pStyle w:val="Heading1"/>
        <w:jc w:val="left"/>
        <w:rPr>
          <w:color w:val="548DD4" w:themeColor="text2" w:themeTint="99"/>
        </w:rPr>
      </w:pPr>
      <w:r w:rsidRPr="00635C29">
        <w:t xml:space="preserve">Introduction </w:t>
      </w:r>
      <w:r w:rsidR="005F0765">
        <w:br/>
      </w:r>
      <w:r w:rsidR="005F0765" w:rsidRPr="002E271F">
        <w:rPr>
          <w:color w:val="548DD4" w:themeColor="text2" w:themeTint="99"/>
        </w:rPr>
        <w:t xml:space="preserve">   </w:t>
      </w:r>
      <w:r w:rsidR="005F0765" w:rsidRPr="002E271F">
        <w:rPr>
          <w:b w:val="0"/>
          <w:color w:val="548DD4" w:themeColor="text2" w:themeTint="99"/>
        </w:rPr>
        <w:t xml:space="preserve"> </w:t>
      </w:r>
      <w:r w:rsidRPr="002E271F">
        <w:rPr>
          <w:b w:val="0"/>
          <w:color w:val="548DD4" w:themeColor="text2" w:themeTint="99"/>
        </w:rPr>
        <w:t>1 page (Dan)</w:t>
      </w:r>
    </w:p>
    <w:p w:rsidR="00635C29" w:rsidRDefault="005A10B5" w:rsidP="00C838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Enhancements in Artificial Intelligence (A/I) and Natural Language Processing (NLP) have now reached the stage that large-scale implementations are increasingly seen as imminent challenges (</w:t>
      </w:r>
      <w:r w:rsidR="002C49C1">
        <w:rPr>
          <w:bCs/>
        </w:rPr>
        <w:t xml:space="preserve">Traum </w:t>
      </w:r>
      <w:r w:rsidR="002C49C1" w:rsidRPr="002C49C1">
        <w:rPr>
          <w:bCs/>
          <w:i/>
        </w:rPr>
        <w:t>et al.</w:t>
      </w:r>
      <w:r w:rsidR="002C49C1">
        <w:rPr>
          <w:bCs/>
        </w:rPr>
        <w:t>, 2015</w:t>
      </w:r>
      <w:r>
        <w:rPr>
          <w:bCs/>
        </w:rPr>
        <w:t>).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w:t>
      </w:r>
      <w:r>
        <w:rPr>
          <w:bCs/>
        </w:rPr>
        <w:t>i</w:t>
      </w:r>
      <w:r>
        <w:rPr>
          <w:bCs/>
        </w:rPr>
        <w:t>versity of Southern California (USC) has been engaged by the Office of Naval Research to conduct research on pr</w:t>
      </w:r>
      <w:r>
        <w:rPr>
          <w:bCs/>
        </w:rPr>
        <w:t>o</w:t>
      </w:r>
      <w:r>
        <w:rPr>
          <w:bCs/>
        </w:rPr>
        <w:t>ducing a computer-generated mentor capable of sustaining a conversational series of responses to secondary st</w:t>
      </w:r>
      <w:r>
        <w:rPr>
          <w:bCs/>
        </w:rPr>
        <w:t>u</w:t>
      </w:r>
      <w:r>
        <w:rPr>
          <w:bCs/>
        </w:rPr>
        <w:t xml:space="preserve">dents who seek mentorship in making their choices of careers, especially those who may be amenable to a </w:t>
      </w:r>
      <w:r w:rsidR="00A21AD1">
        <w:rPr>
          <w:bCs/>
        </w:rPr>
        <w:t xml:space="preserve">selecting a career in one of the STEM (Science, Technology, Engineering, and Math) disciplines.  The Navy has, for reasons not driven by this project, decided this capability should be provided by the </w:t>
      </w:r>
      <w:proofErr w:type="spellStart"/>
      <w:r w:rsidR="00A21AD1">
        <w:rPr>
          <w:bCs/>
        </w:rPr>
        <w:t>MicroSoft</w:t>
      </w:r>
      <w:proofErr w:type="spellEnd"/>
      <w:r w:rsidR="00A21AD1">
        <w:rPr>
          <w:bCs/>
        </w:rPr>
        <w:t xml:space="preserve"> Surface</w:t>
      </w:r>
      <w:r w:rsidR="00E905CE" w:rsidRPr="00E905CE">
        <w:rPr>
          <w:bCs/>
          <w:vertAlign w:val="subscript"/>
        </w:rPr>
        <w:t>®</w:t>
      </w:r>
      <w:r w:rsidR="00A21AD1">
        <w:rPr>
          <w:bCs/>
        </w:rPr>
        <w:t xml:space="preserve"> line of tablet co</w:t>
      </w:r>
      <w:r w:rsidR="00A21AD1">
        <w:rPr>
          <w:bCs/>
        </w:rPr>
        <w:t>m</w:t>
      </w:r>
      <w:r w:rsidR="00A21AD1">
        <w:rPr>
          <w:bCs/>
        </w:rPr>
        <w:t xml:space="preserve">puters.  </w:t>
      </w:r>
      <w:r w:rsidR="00E905CE">
        <w:rPr>
          <w:bCs/>
        </w:rPr>
        <w:t>With no further direction, USC assumed that they should make their program function on one of the smaller memory configurations and on several generations of the MS Surface line.  The constrained power, RAM and se</w:t>
      </w:r>
      <w:r w:rsidR="00E905CE">
        <w:rPr>
          <w:bCs/>
        </w:rPr>
        <w:t>c</w:t>
      </w:r>
      <w:r w:rsidR="00E905CE">
        <w:rPr>
          <w:bCs/>
        </w:rPr>
        <w:t>ondary memory of these small portable devices mandates optimal sizing of all processes and data storage and tran</w:t>
      </w:r>
      <w:r w:rsidR="00E905CE">
        <w:rPr>
          <w:bCs/>
        </w:rPr>
        <w:t>s</w:t>
      </w:r>
      <w:r w:rsidR="00E905CE">
        <w:rPr>
          <w:bCs/>
        </w:rPr>
        <w:t>fer</w:t>
      </w:r>
      <w:r w:rsidR="002C49C1">
        <w:rPr>
          <w:bCs/>
        </w:rPr>
        <w:t xml:space="preserve"> (Nye </w:t>
      </w:r>
      <w:r w:rsidR="002C49C1" w:rsidRPr="002C49C1">
        <w:rPr>
          <w:bCs/>
          <w:i/>
        </w:rPr>
        <w:t>et al.</w:t>
      </w:r>
      <w:r w:rsidR="002C49C1">
        <w:rPr>
          <w:bCs/>
        </w:rPr>
        <w:t>, 2017)</w:t>
      </w:r>
      <w:r w:rsidR="00E905CE">
        <w:rPr>
          <w:bCs/>
        </w:rPr>
        <w:t>.</w:t>
      </w:r>
    </w:p>
    <w:p w:rsidR="002E271F" w:rsidRDefault="002E271F"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1E4069" w:rsidRDefault="00E905CE" w:rsidP="00C838DB">
      <w:pPr>
        <w:jc w:val="both"/>
      </w:pPr>
      <w:r>
        <w:t xml:space="preserve">The basic </w:t>
      </w:r>
      <w:r w:rsidR="00840A6F">
        <w:t>objective</w:t>
      </w:r>
      <w:r>
        <w:t xml:space="preserve"> of the project is to provide </w:t>
      </w:r>
      <w:r w:rsidR="00840A6F">
        <w:t xml:space="preserve">a proof-of-concept version of </w:t>
      </w:r>
      <w:r>
        <w:t xml:space="preserve">career mentoring to student who may otherwise have no or severely limited access to an </w:t>
      </w:r>
      <w:r w:rsidR="00BB1708">
        <w:t>advice</w:t>
      </w:r>
      <w:r>
        <w:t xml:space="preserve"> o</w:t>
      </w:r>
      <w:r w:rsidR="00BB1708">
        <w:t xml:space="preserve">r mentoring as they face the daunting task of selecting a career.  </w:t>
      </w:r>
      <w:r w:rsidR="00840A6F">
        <w:t xml:space="preserve">The final goal is to increase the number of technically trained personnel for duty in the uniformed services of the Department of the Navy and civilian researchers for the </w:t>
      </w:r>
      <w:proofErr w:type="gramStart"/>
      <w:r w:rsidR="00840A6F">
        <w:t>DoD</w:t>
      </w:r>
      <w:proofErr w:type="gramEnd"/>
      <w:r w:rsidR="00840A6F">
        <w:t>. To accomplish this, prospective career cand</w:t>
      </w:r>
      <w:r w:rsidR="00840A6F">
        <w:t>i</w:t>
      </w:r>
      <w:r w:rsidR="00840A6F">
        <w:t>dates may make other choices if they do not have someone to whom to speak who is experienced in and feels pos</w:t>
      </w:r>
      <w:r w:rsidR="00840A6F">
        <w:t>i</w:t>
      </w:r>
      <w:r w:rsidR="00840A6F">
        <w:t xml:space="preserve">tively toward the desired careers.  </w:t>
      </w:r>
      <w:r w:rsidR="00BB1708">
        <w:t xml:space="preserve">Especially negatively impacted will be those students who, for want of access to a technical professional, may not consider and therefore not select a STEM career.  </w:t>
      </w:r>
      <w:r w:rsidR="00840A6F">
        <w:t xml:space="preserve">The reason for such lack of access may be due to a number of reasons, the two most prevalent of which the authors hold to be: geographic remoteness and low Socio-Economic </w:t>
      </w:r>
      <w:r w:rsidR="001E4069">
        <w:t>Status</w:t>
      </w:r>
      <w:r w:rsidR="00840A6F">
        <w:t xml:space="preserve"> (SES)</w:t>
      </w:r>
      <w:r w:rsidR="002C49C1">
        <w:t xml:space="preserve"> (Crisp, 2009)</w:t>
      </w:r>
      <w:r w:rsidR="00840A6F">
        <w:t xml:space="preserve">. The authors spoke with a school counselor from a small city in Colorado, population 16,000, and she confirmed that her experience was that virtually no STEM professionals were </w:t>
      </w:r>
      <w:r w:rsidR="001E4069">
        <w:t>available to her students in</w:t>
      </w:r>
      <w:r w:rsidR="00840A6F">
        <w:t xml:space="preserve"> this remote area, the economy of which was </w:t>
      </w:r>
      <w:r w:rsidR="001E4069">
        <w:t xml:space="preserve">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 </w:t>
      </w:r>
    </w:p>
    <w:p w:rsidR="002E271F" w:rsidRDefault="00C115E2" w:rsidP="002E271F">
      <w:r>
        <w:rPr>
          <w:noProof/>
          <w:lang w:eastAsia="zh-TW"/>
        </w:rPr>
        <w:pict>
          <v:shapetype id="_x0000_t202" coordsize="21600,21600" o:spt="202" path="m,l,21600r21600,l21600,xe">
            <v:stroke joinstyle="miter"/>
            <v:path gradientshapeok="t" o:connecttype="rect"/>
          </v:shapetype>
          <v:shape id="_x0000_s1028" type="#_x0000_t202" style="position:absolute;margin-left:-12.35pt;margin-top:9.45pt;width:178.25pt;height:158.25pt;z-index:251665408;mso-height-percent:200;mso-height-percent:200;mso-width-relative:margin;mso-height-relative:margin" filled="f" stroked="f">
            <v:textbox style="mso-fit-shape-to-text:t">
              <w:txbxContent>
                <w:p w:rsidR="00565FFC" w:rsidRDefault="00565FFC" w:rsidP="00565FFC">
                  <w:pPr>
                    <w:jc w:val="center"/>
                  </w:pPr>
                  <w:r w:rsidRPr="00565FFC">
                    <w:rPr>
                      <w:noProof/>
                    </w:rPr>
                    <w:drawing>
                      <wp:inline distT="0" distB="0" distL="0" distR="0">
                        <wp:extent cx="1973016" cy="1719177"/>
                        <wp:effectExtent l="19050" t="0" r="8184"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InMentorPAL2-Crpd4NoHand.jpg"/>
                                <pic:cNvPicPr/>
                              </pic:nvPicPr>
                              <pic:blipFill>
                                <a:blip r:embed="rId12"/>
                                <a:stretch>
                                  <a:fillRect/>
                                </a:stretch>
                              </pic:blipFill>
                              <pic:spPr>
                                <a:xfrm>
                                  <a:off x="0" y="0"/>
                                  <a:ext cx="1973016" cy="1719177"/>
                                </a:xfrm>
                                <a:prstGeom prst="rect">
                                  <a:avLst/>
                                </a:prstGeom>
                              </pic:spPr>
                            </pic:pic>
                          </a:graphicData>
                        </a:graphic>
                      </wp:inline>
                    </w:drawing>
                  </w:r>
                </w:p>
                <w:p w:rsidR="00565FFC" w:rsidRDefault="00565FFC">
                  <w:r>
                    <w:rPr>
                      <w:noProof/>
                    </w:rPr>
                    <w:drawing>
                      <wp:inline distT="0" distB="0" distL="0" distR="0">
                        <wp:extent cx="2044700" cy="19939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044700" cy="199390"/>
                                </a:xfrm>
                                <a:prstGeom prst="rect">
                                  <a:avLst/>
                                </a:prstGeom>
                                <a:noFill/>
                                <a:ln w="9525">
                                  <a:noFill/>
                                  <a:miter lim="800000"/>
                                  <a:headEnd/>
                                  <a:tailEnd/>
                                </a:ln>
                              </pic:spPr>
                            </pic:pic>
                          </a:graphicData>
                        </a:graphic>
                      </wp:inline>
                    </w:drawing>
                  </w:r>
                </w:p>
              </w:txbxContent>
            </v:textbox>
            <w10:wrap type="square"/>
          </v:shape>
        </w:pict>
      </w:r>
    </w:p>
    <w:p w:rsidR="00290BB0" w:rsidRDefault="001E4069" w:rsidP="00C838DB">
      <w:pPr>
        <w:jc w:val="both"/>
      </w:pPr>
      <w:r>
        <w:t>The solution advance by ICT, and the focus of this paper, was to pr</w:t>
      </w:r>
      <w:r>
        <w:t>o</w:t>
      </w:r>
      <w:r>
        <w:t>duce a computer-generated mentor to be available via any Wi</w:t>
      </w:r>
      <w:r>
        <w:t>n</w:t>
      </w:r>
      <w:r>
        <w:t>dows operating system with the a</w:t>
      </w:r>
      <w:r w:rsidR="00A829A1">
        <w:t xml:space="preserve">ppropriate software installed. </w:t>
      </w:r>
      <w:r w:rsidR="00D3058F">
        <w:t>The student user would be presented with a computer screen interface via which he could engage a mentor in a conversation-like exchange about i</w:t>
      </w:r>
      <w:r w:rsidR="00D3058F">
        <w:t>s</w:t>
      </w:r>
      <w:r w:rsidR="00D3058F">
        <w:t>sues of concern. Input from the student would be via text entry on a keyboard or speech reco</w:t>
      </w:r>
      <w:r w:rsidR="00D3058F">
        <w:t>g</w:t>
      </w:r>
      <w:r w:rsidR="00D3058F">
        <w:t>nition software via an attached microphone.</w:t>
      </w:r>
      <w:r w:rsidR="00565FFC">
        <w:t xml:space="preserve"> </w:t>
      </w:r>
      <w:r w:rsidR="00A829A1">
        <w:t>This me</w:t>
      </w:r>
      <w:r w:rsidR="00A829A1">
        <w:t>n</w:t>
      </w:r>
      <w:r w:rsidR="00A829A1">
        <w:t xml:space="preserve">tor was designed to be both compelling and engaging. The major </w:t>
      </w:r>
      <w:r w:rsidR="00A829A1" w:rsidRPr="00A829A1">
        <w:rPr>
          <w:i/>
        </w:rPr>
        <w:t>ra</w:t>
      </w:r>
      <w:r w:rsidR="00A829A1" w:rsidRPr="00A829A1">
        <w:rPr>
          <w:i/>
        </w:rPr>
        <w:t>i</w:t>
      </w:r>
      <w:r w:rsidR="00A829A1" w:rsidRPr="00A829A1">
        <w:rPr>
          <w:i/>
        </w:rPr>
        <w:t>son d’être</w:t>
      </w:r>
      <w:r w:rsidR="00A829A1">
        <w:t xml:space="preserve"> for ICT was its coordination with the creative community in the LA Basin and the scholastic expertise available from USC’s schools that provided educ</w:t>
      </w:r>
      <w:r w:rsidR="00A829A1">
        <w:t>a</w:t>
      </w:r>
      <w:r w:rsidR="00A829A1">
        <w:t>tion for the leadership of that community. ICT a</w:t>
      </w:r>
      <w:r w:rsidR="00A829A1">
        <w:t>d</w:t>
      </w:r>
      <w:r w:rsidR="00A829A1">
        <w:t>vanced the position that the me</w:t>
      </w:r>
      <w:r w:rsidR="00A829A1">
        <w:t>n</w:t>
      </w:r>
      <w:r w:rsidR="00A829A1">
        <w:t xml:space="preserve">tors would be most compelling and engaging if they were real </w:t>
      </w:r>
      <w:r w:rsidR="00A829A1">
        <w:lastRenderedPageBreak/>
        <w:t>people, recorded live and demonstrated the unquantifiable qualities of screen pre</w:t>
      </w:r>
      <w:r w:rsidR="00A829A1">
        <w:t>s</w:t>
      </w:r>
      <w:r w:rsidR="00A829A1">
        <w:t xml:space="preserve">ence and personal charisma.  </w:t>
      </w:r>
    </w:p>
    <w:p w:rsidR="00290BB0" w:rsidRDefault="00B37868" w:rsidP="00C838DB">
      <w:pPr>
        <w:jc w:val="both"/>
      </w:pPr>
      <w:r w:rsidRPr="00290BB0">
        <w:rPr>
          <w:bCs/>
          <w:noProof/>
          <w:lang w:eastAsia="zh-TW"/>
        </w:rPr>
        <w:pict>
          <v:shape id="_x0000_s1031" type="#_x0000_t202" style="position:absolute;left:0;text-align:left;margin-left:231.1pt;margin-top:5.2pt;width:249.55pt;height:129.9pt;z-index:251669504;mso-width-relative:margin;mso-height-relative:margin" stroked="f">
            <v:textbox style="mso-next-textbox:#_x0000_s1031">
              <w:txbxContent>
                <w:p w:rsidR="00290BB0" w:rsidRDefault="00290BB0" w:rsidP="00290BB0">
                  <w:pPr>
                    <w:pStyle w:val="Caption"/>
                    <w:jc w:val="center"/>
                  </w:pPr>
                  <w:r w:rsidRPr="00290BB0">
                    <w:rPr>
                      <w:b w:val="0"/>
                      <w:bCs w:val="0"/>
                      <w:color w:val="auto"/>
                      <w:sz w:val="20"/>
                      <w:szCs w:val="20"/>
                    </w:rPr>
                    <w:drawing>
                      <wp:inline distT="0" distB="0" distL="0" distR="0">
                        <wp:extent cx="2801057" cy="1307869"/>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ta_prepar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03935" cy="1309213"/>
                                </a:xfrm>
                                <a:prstGeom prst="rect">
                                  <a:avLst/>
                                </a:prstGeom>
                              </pic:spPr>
                            </pic:pic>
                          </a:graphicData>
                        </a:graphic>
                      </wp:inline>
                    </w:drawing>
                  </w:r>
                </w:p>
                <w:p w:rsidR="00290BB0" w:rsidRPr="00290BB0" w:rsidRDefault="00290BB0" w:rsidP="00290BB0">
                  <w:pPr>
                    <w:pStyle w:val="Caption"/>
                    <w:jc w:val="center"/>
                    <w:rPr>
                      <w:color w:val="auto"/>
                    </w:rPr>
                  </w:pPr>
                  <w:r w:rsidRPr="00290BB0">
                    <w:rPr>
                      <w:color w:val="auto"/>
                    </w:rPr>
                    <w:t xml:space="preserve">Figure </w:t>
                  </w:r>
                  <w:r w:rsidRPr="00290BB0">
                    <w:rPr>
                      <w:color w:val="auto"/>
                    </w:rPr>
                    <w:fldChar w:fldCharType="begin"/>
                  </w:r>
                  <w:r w:rsidRPr="00290BB0">
                    <w:rPr>
                      <w:color w:val="auto"/>
                    </w:rPr>
                    <w:instrText xml:space="preserve"> SEQ Figure \* ARABIC </w:instrText>
                  </w:r>
                  <w:r w:rsidRPr="00290BB0">
                    <w:rPr>
                      <w:color w:val="auto"/>
                    </w:rPr>
                    <w:fldChar w:fldCharType="separate"/>
                  </w:r>
                  <w:r w:rsidRPr="00290BB0">
                    <w:rPr>
                      <w:noProof/>
                      <w:color w:val="auto"/>
                    </w:rPr>
                    <w:t>2</w:t>
                  </w:r>
                  <w:r w:rsidRPr="00290BB0">
                    <w:rPr>
                      <w:color w:val="auto"/>
                    </w:rPr>
                    <w:fldChar w:fldCharType="end"/>
                  </w:r>
                  <w:r w:rsidRPr="00290BB0">
                    <w:rPr>
                      <w:color w:val="auto"/>
                    </w:rPr>
                    <w:t xml:space="preserve"> – Developing </w:t>
                  </w:r>
                  <w:r w:rsidR="00B37868">
                    <w:rPr>
                      <w:color w:val="auto"/>
                    </w:rPr>
                    <w:t>the Question</w:t>
                  </w:r>
                  <w:r w:rsidRPr="00290BB0">
                    <w:rPr>
                      <w:color w:val="auto"/>
                    </w:rPr>
                    <w:t xml:space="preserve">s (Nye </w:t>
                  </w:r>
                  <w:r w:rsidRPr="00290BB0">
                    <w:rPr>
                      <w:i/>
                      <w:color w:val="auto"/>
                    </w:rPr>
                    <w:t>et al.</w:t>
                  </w:r>
                  <w:r w:rsidRPr="00290BB0">
                    <w:rPr>
                      <w:color w:val="auto"/>
                    </w:rPr>
                    <w:t>, 2017)</w:t>
                  </w:r>
                </w:p>
              </w:txbxContent>
            </v:textbox>
            <w10:wrap type="square"/>
          </v:shape>
        </w:pict>
      </w:r>
    </w:p>
    <w:p w:rsidR="00290BB0" w:rsidRDefault="00290BB0" w:rsidP="00C838DB">
      <w:pPr>
        <w:jc w:val="both"/>
      </w:pPr>
      <w:r>
        <w:t>First, a long (500 -1500) questions would be genera</w:t>
      </w:r>
      <w:r>
        <w:t>t</w:t>
      </w:r>
      <w:r>
        <w:t xml:space="preserve">ed.  This requires </w:t>
      </w:r>
      <w:proofErr w:type="gramStart"/>
      <w:r>
        <w:t>a certain</w:t>
      </w:r>
      <w:proofErr w:type="gramEnd"/>
      <w:r>
        <w:t xml:space="preserve"> knowledge of both the questions that are relevant to the profession of the mentor and to the questions the target users are likely to ask.  In MentorPAL, the team got input from several members who had technical and </w:t>
      </w:r>
      <w:proofErr w:type="gramStart"/>
      <w:r>
        <w:t>Navy</w:t>
      </w:r>
      <w:proofErr w:type="gramEnd"/>
      <w:r>
        <w:t xml:space="preserve"> exper</w:t>
      </w:r>
      <w:r>
        <w:t>i</w:t>
      </w:r>
      <w:r>
        <w:t>ence to generate a long list of questions. A previous paper discussed this process at greater length and provided th</w:t>
      </w:r>
      <w:r w:rsidR="00B37868">
        <w:t>e</w:t>
      </w:r>
      <w:r>
        <w:t xml:space="preserve"> flow di</w:t>
      </w:r>
      <w:r>
        <w:t>a</w:t>
      </w:r>
      <w:r>
        <w:t>gram</w:t>
      </w:r>
      <w:r w:rsidR="00B37868">
        <w:t xml:space="preserve"> in Figure 2.  It reveals some of the detailed steps in characterizing the answers and providing par</w:t>
      </w:r>
      <w:r w:rsidR="00B37868">
        <w:t>a</w:t>
      </w:r>
      <w:r w:rsidR="00B37868">
        <w:t>phrased questions to which this answer would also pertain.  This process is somewhat lengthy and requires a significant amount of staff and mentor commitment</w:t>
      </w:r>
      <w:r>
        <w:t xml:space="preserve">. </w:t>
      </w:r>
      <w:r w:rsidRPr="00290BB0">
        <w:t xml:space="preserve"> </w:t>
      </w:r>
    </w:p>
    <w:p w:rsidR="00290BB0" w:rsidRDefault="00290BB0" w:rsidP="00290BB0">
      <w:pPr>
        <w:keepNext/>
        <w:jc w:val="both"/>
      </w:pPr>
    </w:p>
    <w:p w:rsidR="005A10B5" w:rsidRDefault="00A829A1" w:rsidP="00C838DB">
      <w:pPr>
        <w:jc w:val="both"/>
      </w:pPr>
      <w:r>
        <w:t>The</w:t>
      </w:r>
      <w:r w:rsidR="00290BB0">
        <w:t xml:space="preserve"> mentors</w:t>
      </w:r>
      <w:r>
        <w:t xml:space="preserve"> would </w:t>
      </w:r>
      <w:r w:rsidR="00290BB0">
        <w:t>then record</w:t>
      </w:r>
      <w:r>
        <w:t xml:space="preserve"> a large (~500) video clips relating to their experience in the Navy and their bac</w:t>
      </w:r>
      <w:r>
        <w:t>k</w:t>
      </w:r>
      <w:r>
        <w:t xml:space="preserve">ground in their own STEM professions. </w:t>
      </w:r>
      <w:r w:rsidR="00DA5F10">
        <w:t>These clips are then stored in a well ordered data base.  When the student user poses a question, e.g. “Are you happy with your c</w:t>
      </w:r>
      <w:r w:rsidR="00DA5F10">
        <w:t>a</w:t>
      </w:r>
      <w:r w:rsidR="00DA5F10">
        <w:t>reer in the STEM field of your choice?”, the program uses technology prev</w:t>
      </w:r>
      <w:r w:rsidR="00DA5F10">
        <w:t>i</w:t>
      </w:r>
      <w:r w:rsidR="00DA5F10">
        <w:t>ously developed at ICT and relying on NLP to select the most appropriate clip to play.  This must be done very rapidly to sustain the desired “conversatio</w:t>
      </w:r>
      <w:r w:rsidR="00DA5F10">
        <w:t>n</w:t>
      </w:r>
      <w:r w:rsidR="00DA5F10">
        <w:t xml:space="preserve">al” effect of the exchange.  The clips were designed to be on the order of 90 seconds or less.  </w:t>
      </w:r>
      <w:r w:rsidR="004A4D68">
        <w:t>This technology rests on previous r</w:t>
      </w:r>
      <w:r w:rsidR="004A4D68">
        <w:t>e</w:t>
      </w:r>
      <w:r w:rsidR="004A4D68">
        <w:t>search into the use of Virtual Humans acting as program interfaces in counseling (SimCoach cite) and in history capture (</w:t>
      </w:r>
      <w:r w:rsidR="00E34834">
        <w:t xml:space="preserve">Artstein </w:t>
      </w:r>
      <w:r w:rsidR="00E34834" w:rsidRPr="00E34834">
        <w:rPr>
          <w:i/>
        </w:rPr>
        <w:t>et al.</w:t>
      </w:r>
      <w:r w:rsidR="0023615E">
        <w:t>, 201</w:t>
      </w:r>
      <w:r w:rsidR="00E34834">
        <w:t>3</w:t>
      </w:r>
      <w:r w:rsidR="004A4D68">
        <w:t>)  The members of the Mentor PAL research team have fallen into the imprecise ha</w:t>
      </w:r>
      <w:r w:rsidR="004A4D68">
        <w:t>b</w:t>
      </w:r>
      <w:r w:rsidR="004A4D68">
        <w:t>it of referring to the videotaped mentors as Virtual Humans.  While they are actually real people, for the remainder of this paper, we will expand the term Virtual H</w:t>
      </w:r>
      <w:r w:rsidR="004A4D68">
        <w:t>u</w:t>
      </w:r>
      <w:r w:rsidR="004A4D68">
        <w:t>man to include our quasi-Virtual Human mentors, ther</w:t>
      </w:r>
      <w:r w:rsidR="004A4D68">
        <w:t>e</w:t>
      </w:r>
      <w:r w:rsidR="004A4D68">
        <w:t xml:space="preserve">by sparing the </w:t>
      </w:r>
      <w:proofErr w:type="gramStart"/>
      <w:r w:rsidR="004A4D68">
        <w:t>reader’s having</w:t>
      </w:r>
      <w:proofErr w:type="gramEnd"/>
      <w:r w:rsidR="004A4D68">
        <w:t xml:space="preserve"> to differentiate the artifice of an acr</w:t>
      </w:r>
      <w:r w:rsidR="004A4D68">
        <w:t>o</w:t>
      </w:r>
      <w:r w:rsidR="004A4D68">
        <w:t>nym like “</w:t>
      </w:r>
      <w:proofErr w:type="spellStart"/>
      <w:r w:rsidR="004A4D68">
        <w:t>qVH</w:t>
      </w:r>
      <w:proofErr w:type="spellEnd"/>
      <w:r w:rsidR="004A4D68">
        <w:t>” from the more virtual entities.</w:t>
      </w:r>
    </w:p>
    <w:p w:rsidR="004A4D68" w:rsidRDefault="004A4D68" w:rsidP="00C838DB">
      <w:pPr>
        <w:jc w:val="both"/>
      </w:pPr>
    </w:p>
    <w:p w:rsidR="00DA5F10" w:rsidRDefault="00B37868" w:rsidP="00C838DB">
      <w:pPr>
        <w:jc w:val="both"/>
      </w:pPr>
      <w:r>
        <w:rPr>
          <w:noProof/>
          <w:lang w:eastAsia="zh-TW"/>
        </w:rPr>
        <w:pict>
          <v:shape id="_x0000_s1029" type="#_x0000_t202" style="position:absolute;left:0;text-align:left;margin-left:302.8pt;margin-top:1.4pt;width:176.9pt;height:124.1pt;z-index:251667456;mso-width-relative:margin;mso-height-relative:margin" stroked="f">
            <v:textbox>
              <w:txbxContent>
                <w:p w:rsidR="00565FFC" w:rsidRDefault="00565FFC">
                  <w:r w:rsidRPr="00565FFC">
                    <w:rPr>
                      <w:noProof/>
                    </w:rPr>
                    <w:drawing>
                      <wp:inline distT="0" distB="0" distL="0" distR="0">
                        <wp:extent cx="1967345" cy="1313002"/>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5"/>
                                <a:stretch>
                                  <a:fillRect/>
                                </a:stretch>
                              </pic:blipFill>
                              <pic:spPr>
                                <a:xfrm>
                                  <a:off x="0" y="0"/>
                                  <a:ext cx="1966925" cy="1312721"/>
                                </a:xfrm>
                                <a:prstGeom prst="rect">
                                  <a:avLst/>
                                </a:prstGeom>
                              </pic:spPr>
                            </pic:pic>
                          </a:graphicData>
                        </a:graphic>
                      </wp:inline>
                    </w:drawing>
                  </w:r>
                </w:p>
                <w:p w:rsidR="00565FFC" w:rsidRDefault="00565FFC">
                  <w:r>
                    <w:rPr>
                      <w:noProof/>
                    </w:rPr>
                    <w:drawing>
                      <wp:inline distT="0" distB="0" distL="0" distR="0">
                        <wp:extent cx="2028190" cy="16637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028190" cy="166370"/>
                                </a:xfrm>
                                <a:prstGeom prst="rect">
                                  <a:avLst/>
                                </a:prstGeom>
                                <a:noFill/>
                                <a:ln w="9525">
                                  <a:noFill/>
                                  <a:miter lim="800000"/>
                                  <a:headEnd/>
                                  <a:tailEnd/>
                                </a:ln>
                              </pic:spPr>
                            </pic:pic>
                          </a:graphicData>
                        </a:graphic>
                      </wp:inline>
                    </w:drawing>
                  </w:r>
                </w:p>
              </w:txbxContent>
            </v:textbox>
            <w10:wrap type="square"/>
          </v:shape>
        </w:pict>
      </w:r>
      <w:r w:rsidR="00DA5F10">
        <w:t>With significant effort and input from ICT professionals and several st</w:t>
      </w:r>
      <w:r w:rsidR="00DA5F10">
        <w:t>u</w:t>
      </w:r>
      <w:r w:rsidR="00DA5F10">
        <w:t xml:space="preserve">dent Research Assistants, the program was implemented and made ready for </w:t>
      </w:r>
      <w:r w:rsidR="002E271F">
        <w:t>Alfa Testing. The site selected was a local educational counseling and tutoring entity named Next Generation Leaders of Culver City Cal</w:t>
      </w:r>
      <w:r w:rsidR="002E271F">
        <w:t>i</w:t>
      </w:r>
      <w:r w:rsidR="002E271F">
        <w:t xml:space="preserve">fornia. </w:t>
      </w:r>
      <w:r w:rsidR="00CC5616">
        <w:t xml:space="preserve">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w:t>
      </w:r>
      <w:r w:rsidR="006C4154">
        <w:t>After adding this function, it was observed that most of the users preferred the method of selecting off of the suggestion list to typing in their own questions.  An expansion of this capability is being explored.</w:t>
      </w:r>
    </w:p>
    <w:p w:rsidR="009C2800" w:rsidRDefault="009C2800" w:rsidP="00C838DB">
      <w:pPr>
        <w:jc w:val="both"/>
      </w:pPr>
    </w:p>
    <w:p w:rsidR="00635C29" w:rsidRPr="002E271F" w:rsidRDefault="00635C29" w:rsidP="00635C29">
      <w:pPr>
        <w:pStyle w:val="Heading1"/>
        <w:jc w:val="left"/>
        <w:rPr>
          <w:b w:val="0"/>
          <w:color w:val="548DD4" w:themeColor="text2" w:themeTint="99"/>
        </w:rPr>
      </w:pPr>
      <w:r>
        <w:t>Current Impediments</w:t>
      </w:r>
      <w:r w:rsidR="005F0765">
        <w:br/>
      </w:r>
      <w:r w:rsidR="005F0765" w:rsidRPr="002E271F">
        <w:rPr>
          <w:b w:val="0"/>
          <w:color w:val="548DD4" w:themeColor="text2" w:themeTint="99"/>
        </w:rPr>
        <w:t xml:space="preserve">    1-2 </w:t>
      </w:r>
      <w:proofErr w:type="gramStart"/>
      <w:r w:rsidR="005F0765" w:rsidRPr="002E271F">
        <w:rPr>
          <w:b w:val="0"/>
          <w:color w:val="548DD4" w:themeColor="text2" w:themeTint="99"/>
        </w:rPr>
        <w:t>Pages(</w:t>
      </w:r>
      <w:proofErr w:type="gramEnd"/>
      <w:r w:rsidR="005F0765" w:rsidRPr="002E271F">
        <w:rPr>
          <w:b w:val="0"/>
          <w:color w:val="548DD4" w:themeColor="text2" w:themeTint="99"/>
        </w:rPr>
        <w:t>Dan)</w:t>
      </w:r>
    </w:p>
    <w:p w:rsidR="00635C29" w:rsidRDefault="00635C29" w:rsidP="00704148">
      <w:pPr>
        <w:pStyle w:val="Heading2"/>
      </w:pPr>
      <w:r>
        <w:t xml:space="preserve"> </w:t>
      </w:r>
      <w:r w:rsidRPr="00635C29">
        <w:t xml:space="preserve"> </w:t>
      </w:r>
      <w:r w:rsidR="00704148">
        <w:t xml:space="preserve">  </w:t>
      </w:r>
      <w:r>
        <w:t>Hindrances</w:t>
      </w:r>
    </w:p>
    <w:p w:rsidR="002E271F" w:rsidRDefault="002E271F" w:rsidP="002E271F"/>
    <w:p w:rsidR="002E271F" w:rsidRDefault="002E271F" w:rsidP="00C838DB">
      <w:pPr>
        <w:jc w:val="both"/>
      </w:pPr>
      <w:r>
        <w:t xml:space="preserve">The Alfa Tests and bench mark testing quickly reviewed several issues.  The first of these was instability and the second was significant and disruptive delays in the responses being cued up and played for the user.  The initial joint wisdom of the programming team was that the large data bases being used could be causing </w:t>
      </w:r>
      <w:r w:rsidR="00C838DB">
        <w:t>both of these failures, due to the limited capacities of the hardware that was chosen for the target platform. There were interim changes made to the program to try to ameliorate these problems and some progress was perceived, but could not be verified without subsequent testing.  Now the imprecise definition of Alfa and Beta testing comes into play.  The authors assert that these subsequent test</w:t>
      </w:r>
      <w:r w:rsidR="00020D86">
        <w:t>s</w:t>
      </w:r>
      <w:r w:rsidR="00C838DB">
        <w:t xml:space="preserve"> were really a series of Alfa Tests and that the code has not yet achieved enough of the desired capability to constitute a useable product and justify a Beta test.  </w:t>
      </w:r>
      <w:r w:rsidR="00020D86">
        <w:t>These remediation processes included bug fixes, additional algorithm training, and benchmarking to establish progress.</w:t>
      </w:r>
    </w:p>
    <w:p w:rsidR="0078413C" w:rsidRDefault="0078413C" w:rsidP="00C838DB">
      <w:pPr>
        <w:jc w:val="both"/>
      </w:pPr>
    </w:p>
    <w:p w:rsidR="0078413C" w:rsidRDefault="0078413C" w:rsidP="00C838DB">
      <w:pPr>
        <w:jc w:val="both"/>
      </w:pPr>
    </w:p>
    <w:p w:rsidR="0078413C" w:rsidRPr="002E271F" w:rsidRDefault="00D14FA9" w:rsidP="00C838DB">
      <w:pPr>
        <w:jc w:val="both"/>
      </w:pPr>
      <w:r>
        <w:lastRenderedPageBreak/>
        <w:t>There are three major modules in Mentor PAL’s code</w:t>
      </w:r>
      <w:r w:rsidR="00C115E2">
        <w:t>:</w:t>
      </w:r>
      <w:r w:rsidR="0078413C" w:rsidRPr="0078413C">
        <w:t xml:space="preserve"> </w:t>
      </w:r>
      <w:r>
        <w:t>1) t</w:t>
      </w:r>
      <w:r w:rsidR="0078413C" w:rsidRPr="0078413C">
        <w:t>he NPCEditor</w:t>
      </w:r>
      <w:r>
        <w:t xml:space="preserve"> was used and it is </w:t>
      </w:r>
      <w:r w:rsidR="0078413C" w:rsidRPr="0078413C">
        <w:t>a</w:t>
      </w:r>
      <w:r>
        <w:t>n ICT</w:t>
      </w:r>
      <w:r w:rsidR="0078413C" w:rsidRPr="0078413C">
        <w:t xml:space="preserve"> program deve</w:t>
      </w:r>
      <w:r w:rsidR="0078413C" w:rsidRPr="0078413C">
        <w:t>l</w:t>
      </w:r>
      <w:r w:rsidR="0078413C" w:rsidRPr="0078413C">
        <w:t xml:space="preserve">oped </w:t>
      </w:r>
      <w:r>
        <w:t>which provides</w:t>
      </w:r>
      <w:r w:rsidR="0078413C" w:rsidRPr="0078413C">
        <w:t xml:space="preserve"> a spoken lan</w:t>
      </w:r>
      <w:r>
        <w:t>guage interface enabling</w:t>
      </w:r>
      <w:r w:rsidR="0078413C" w:rsidRPr="0078413C">
        <w:t xml:space="preserve"> virtual humans </w:t>
      </w:r>
      <w:r>
        <w:t>to</w:t>
      </w:r>
      <w:r w:rsidR="0078413C" w:rsidRPr="0078413C">
        <w:t xml:space="preserve"> engage with users.</w:t>
      </w:r>
      <w:r w:rsidRPr="00D14FA9">
        <w:t xml:space="preserve"> </w:t>
      </w:r>
      <w:r w:rsidRPr="0078413C">
        <w:t>(Leuski and Traum, 2011)</w:t>
      </w:r>
      <w:r>
        <w:t>, 2)</w:t>
      </w:r>
      <w:r w:rsidR="0078413C" w:rsidRPr="0078413C">
        <w:t xml:space="preserve"> </w:t>
      </w:r>
      <w:r>
        <w:t>t</w:t>
      </w:r>
      <w:r w:rsidR="0078413C" w:rsidRPr="0078413C">
        <w:t xml:space="preserve">he </w:t>
      </w:r>
      <w:r w:rsidRPr="0078413C">
        <w:t xml:space="preserve">neural network classifier </w:t>
      </w:r>
      <w:r>
        <w:t xml:space="preserve">is </w:t>
      </w:r>
      <w:r w:rsidR="0078413C" w:rsidRPr="0078413C">
        <w:t>domain-specific</w:t>
      </w:r>
      <w:r>
        <w:t xml:space="preserve"> and it is designed to match the user’s</w:t>
      </w:r>
      <w:r w:rsidRPr="00D14FA9">
        <w:t xml:space="preserve"> </w:t>
      </w:r>
      <w:r w:rsidRPr="0078413C">
        <w:t>question</w:t>
      </w:r>
      <w:r w:rsidR="0078413C" w:rsidRPr="0078413C">
        <w:t xml:space="preserve"> </w:t>
      </w:r>
      <w:r>
        <w:t xml:space="preserve">with an appropriate </w:t>
      </w:r>
      <w:r w:rsidR="0078413C" w:rsidRPr="0078413C">
        <w:t>answer</w:t>
      </w:r>
      <w:r>
        <w:t>,</w:t>
      </w:r>
      <w:r w:rsidR="00EA3152">
        <w:t xml:space="preserve"> and then</w:t>
      </w:r>
      <w:r>
        <w:t xml:space="preserve"> 3) </w:t>
      </w:r>
      <w:r w:rsidR="0078413C" w:rsidRPr="0078413C">
        <w:t xml:space="preserve">a </w:t>
      </w:r>
      <w:r w:rsidR="00EA3152">
        <w:t>module</w:t>
      </w:r>
      <w:r w:rsidR="0078413C" w:rsidRPr="0078413C">
        <w:t xml:space="preserve"> that combines </w:t>
      </w:r>
      <w:r w:rsidR="00EA3152">
        <w:t>numbers 1 and 2, by making a</w:t>
      </w:r>
      <w:r w:rsidR="0078413C" w:rsidRPr="0078413C">
        <w:t xml:space="preserve"> cho</w:t>
      </w:r>
      <w:r w:rsidR="00EA3152">
        <w:t>ice as to the optimal me</w:t>
      </w:r>
      <w:r w:rsidR="00EA3152">
        <w:t>n</w:t>
      </w:r>
      <w:r w:rsidR="00EA3152">
        <w:t>tor response clip to play to the user. There are also functions to take appropriate actions to make the process seem more “conversation</w:t>
      </w:r>
      <w:r w:rsidR="0078413C" w:rsidRPr="0078413C">
        <w:t>al,</w:t>
      </w:r>
      <w:r w:rsidR="00EA3152">
        <w:t xml:space="preserve"> </w:t>
      </w:r>
      <w:r w:rsidR="00EA3152" w:rsidRPr="00C115E2">
        <w:rPr>
          <w:i/>
        </w:rPr>
        <w:t>e.g.</w:t>
      </w:r>
      <w:r w:rsidR="00EA3152">
        <w:t xml:space="preserve"> the student’s not asking a question for an awkward amount of time, or using profanity.  </w:t>
      </w:r>
      <w:r w:rsidR="0078413C" w:rsidRPr="0078413C">
        <w:t xml:space="preserve"> </w:t>
      </w:r>
      <w:r w:rsidR="00EA3152">
        <w:t>Sometimes the students as</w:t>
      </w:r>
      <w:r w:rsidR="00B37868">
        <w:t>k</w:t>
      </w:r>
      <w:r w:rsidR="00EA3152">
        <w:t xml:space="preserve"> off-topic questions and this needs a sophisticated analysis based on ICT’s focus on na</w:t>
      </w:r>
      <w:r w:rsidR="00EA3152">
        <w:t>r</w:t>
      </w:r>
      <w:r w:rsidR="00EA3152">
        <w:t>rative and conversational flexibility.  While not critical for career decisions, many students ask questions like “Did you ever kill anyone in the military?” or “What kind of dancing do you like?</w:t>
      </w:r>
      <w:proofErr w:type="gramStart"/>
      <w:r w:rsidR="00EA3152">
        <w:t>”.</w:t>
      </w:r>
      <w:proofErr w:type="gramEnd"/>
      <w:r w:rsidR="00EA3152">
        <w:t xml:space="preserve">  The issue is: Do these merit an a</w:t>
      </w:r>
      <w:r w:rsidR="00EA3152">
        <w:t>n</w:t>
      </w:r>
      <w:r w:rsidR="00EA3152">
        <w:t>swer to establish the humanity of the mentor or are they disruptive and require a “… let’s get back to careers .</w:t>
      </w:r>
      <w:r w:rsidR="00C22DBD">
        <w:t>.</w:t>
      </w:r>
      <w:r w:rsidR="00EA3152">
        <w:t>.”</w:t>
      </w:r>
      <w:r w:rsidR="00C22DBD">
        <w:t xml:space="preserve"> retort?</w:t>
      </w:r>
      <w:r w:rsidR="0078413C" w:rsidRPr="0078413C">
        <w:t xml:space="preserve"> The</w:t>
      </w:r>
      <w:r w:rsidR="00C22DBD">
        <w:t xml:space="preserve"> third module is basically a</w:t>
      </w:r>
      <w:r w:rsidR="0078413C" w:rsidRPr="0078413C">
        <w:t xml:space="preserve"> script </w:t>
      </w:r>
      <w:r w:rsidR="00C22DBD">
        <w:t xml:space="preserve">that acts as the </w:t>
      </w:r>
      <w:r w:rsidR="0078413C" w:rsidRPr="0078413C">
        <w:t xml:space="preserve">system </w:t>
      </w:r>
      <w:r w:rsidR="00C22DBD">
        <w:t>controller and monitors for user inputs.</w:t>
      </w:r>
      <w:r w:rsidR="0078413C" w:rsidRPr="0078413C">
        <w:t xml:space="preserve"> </w:t>
      </w:r>
      <w:r w:rsidR="00C22DBD">
        <w:t>The</w:t>
      </w:r>
      <w:r w:rsidR="0078413C" w:rsidRPr="0078413C">
        <w:t xml:space="preserve"> NPCEditor and the classifier </w:t>
      </w:r>
      <w:r w:rsidR="00C22DBD">
        <w:t xml:space="preserve">are charged with selecting the </w:t>
      </w:r>
      <w:r w:rsidR="0078413C" w:rsidRPr="0078413C">
        <w:t xml:space="preserve">answer which they think is the best response and </w:t>
      </w:r>
      <w:r w:rsidR="00C22DBD">
        <w:t>quant</w:t>
      </w:r>
      <w:r w:rsidR="00C22DBD">
        <w:t>i</w:t>
      </w:r>
      <w:r w:rsidR="00C22DBD">
        <w:t>fying their confidence in that choice.</w:t>
      </w:r>
      <w:r w:rsidR="0078413C" w:rsidRPr="0078413C">
        <w:t xml:space="preserve"> </w:t>
      </w:r>
      <w:r w:rsidR="00C22DBD">
        <w:t>The</w:t>
      </w:r>
      <w:r w:rsidR="0078413C" w:rsidRPr="0078413C">
        <w:t xml:space="preserve"> NPCEditor </w:t>
      </w:r>
      <w:r w:rsidR="00C22DBD">
        <w:t>get</w:t>
      </w:r>
      <w:r w:rsidR="0078413C" w:rsidRPr="0078413C">
        <w:t>s</w:t>
      </w:r>
      <w:r w:rsidR="00C22DBD">
        <w:t xml:space="preserve"> the first cut at a choice and that is used if the confidence is sufficiently high. If confidence is low, the system defaults to the classifier</w:t>
      </w:r>
      <w:r w:rsidR="0078413C" w:rsidRPr="0078413C">
        <w:t xml:space="preserve">. </w:t>
      </w:r>
      <w:r w:rsidR="00C22DBD">
        <w:t xml:space="preserve">NPCEditor </w:t>
      </w:r>
      <w:r w:rsidR="004034B6">
        <w:t xml:space="preserve">can </w:t>
      </w:r>
      <w:r w:rsidR="00C22DBD">
        <w:t xml:space="preserve">act as the </w:t>
      </w:r>
      <w:r w:rsidR="004034B6">
        <w:t xml:space="preserve">final </w:t>
      </w:r>
      <w:r w:rsidR="00C22DBD">
        <w:t>filter for issues such as</w:t>
      </w:r>
      <w:r w:rsidR="0078413C" w:rsidRPr="0078413C">
        <w:t xml:space="preserve"> repeated questions</w:t>
      </w:r>
      <w:r w:rsidR="00C22DBD">
        <w:t xml:space="preserve"> or profanity if these are not filtered out earlier. Preliminary testing indicate</w:t>
      </w:r>
      <w:r w:rsidR="00EA6397">
        <w:t>d</w:t>
      </w:r>
      <w:r w:rsidR="00C22DBD">
        <w:t xml:space="preserve"> a cu</w:t>
      </w:r>
      <w:r w:rsidR="00C22DBD">
        <w:t>r</w:t>
      </w:r>
      <w:r w:rsidR="00C22DBD">
        <w:t>rent correct response rate of about 50%, but many students report that even some of the “wrong” answers were i</w:t>
      </w:r>
      <w:r w:rsidR="00C22DBD">
        <w:t>n</w:t>
      </w:r>
      <w:r w:rsidR="00C22DBD">
        <w:t xml:space="preserve">teresting and useful. </w:t>
      </w:r>
      <w:proofErr w:type="gramStart"/>
      <w:r w:rsidR="00EA6397">
        <w:t>The action</w:t>
      </w:r>
      <w:r w:rsidR="00C22DBD">
        <w:t xml:space="preserve"> </w:t>
      </w:r>
      <w:r w:rsidR="00EA6397">
        <w:t xml:space="preserve">that </w:t>
      </w:r>
      <w:r w:rsidR="00C22DBD">
        <w:t>did cause frustration</w:t>
      </w:r>
      <w:r w:rsidR="00EA6397">
        <w:t>,</w:t>
      </w:r>
      <w:r w:rsidR="00C22DBD">
        <w:t xml:space="preserve"> and was manifestly demotivating</w:t>
      </w:r>
      <w:r w:rsidR="00EA6397">
        <w:t>,</w:t>
      </w:r>
      <w:r w:rsidR="00C22DBD">
        <w:t xml:space="preserve"> was any instance of several “I don’t know.” </w:t>
      </w:r>
      <w:r w:rsidR="005F0627">
        <w:t>r</w:t>
      </w:r>
      <w:r w:rsidR="00C22DBD">
        <w:t>esponses in a row</w:t>
      </w:r>
      <w:r w:rsidR="005F0627">
        <w:t>.</w:t>
      </w:r>
      <w:proofErr w:type="gramEnd"/>
      <w:r w:rsidR="005F0627">
        <w:t xml:space="preserve">  A remedial filter for this problem has been conceived and </w:t>
      </w:r>
      <w:r w:rsidR="00C115E2">
        <w:t>set to</w:t>
      </w:r>
      <w:r w:rsidR="005F0627">
        <w:t xml:space="preserve"> be i</w:t>
      </w:r>
      <w:r w:rsidR="005F0627">
        <w:t>m</w:t>
      </w:r>
      <w:r w:rsidR="005F0627">
        <w:t>plemented in the future.</w:t>
      </w:r>
    </w:p>
    <w:p w:rsidR="00635C29" w:rsidRPr="00D3058F"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
          <w:bCs/>
        </w:rPr>
      </w:pPr>
      <w:r w:rsidRPr="00D3058F">
        <w:rPr>
          <w:b/>
          <w:bCs/>
        </w:rPr>
        <w:t>Data</w:t>
      </w:r>
    </w:p>
    <w:p w:rsidR="00635C29" w:rsidRDefault="00020D86" w:rsidP="00C838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One of the major issues noted was the retrieval of data from a s</w:t>
      </w:r>
      <w:r w:rsidR="004034B6">
        <w:rPr>
          <w:bCs/>
        </w:rPr>
        <w:t>eries of very large databases. Any data evolution has three major parameters: size, search time, and bandwidth</w:t>
      </w:r>
      <w:r w:rsidR="00E34834">
        <w:rPr>
          <w:bCs/>
        </w:rPr>
        <w:t xml:space="preserve"> (Zhang 2014)</w:t>
      </w:r>
      <w:r w:rsidR="004034B6">
        <w:rPr>
          <w:bCs/>
        </w:rPr>
        <w:t xml:space="preserve">.  Any negative impacts from the first two of these, size and retrieval time, are the ones most amenable to software amelioration.  They are also the two that are most constrained by hardware constraints in small, portable computers.  As rapid response is a </w:t>
      </w:r>
      <w:r w:rsidR="004034B6" w:rsidRPr="004034B6">
        <w:rPr>
          <w:bCs/>
          <w:i/>
        </w:rPr>
        <w:t>sine qua non</w:t>
      </w:r>
      <w:r w:rsidR="004034B6">
        <w:rPr>
          <w:bCs/>
        </w:rPr>
        <w:t xml:space="preserve"> of co</w:t>
      </w:r>
      <w:r w:rsidR="004034B6">
        <w:rPr>
          <w:bCs/>
        </w:rPr>
        <w:t>n</w:t>
      </w:r>
      <w:r w:rsidR="004034B6">
        <w:rPr>
          <w:bCs/>
        </w:rPr>
        <w:t>versational Virtual Humans, optimization of data flow to mitigate any delays occasioned by both of these parameters is central to the success of Mentor PAL.</w:t>
      </w:r>
      <w:r w:rsidR="004A4D68">
        <w:rPr>
          <w:bCs/>
        </w:rPr>
        <w:t xml:space="preserve">  Many of the data bases elements were not of sufficient use to the program to retain them in the limited space available.  Naturally the fear was that removing them would decrease the percen</w:t>
      </w:r>
      <w:r w:rsidR="004A4D68">
        <w:rPr>
          <w:bCs/>
        </w:rPr>
        <w:t>t</w:t>
      </w:r>
      <w:r w:rsidR="004A4D68">
        <w:rPr>
          <w:bCs/>
        </w:rPr>
        <w:t xml:space="preserve">age of the </w:t>
      </w:r>
      <w:r w:rsidR="009C2800">
        <w:rPr>
          <w:bCs/>
        </w:rPr>
        <w:t>correct and useful response to the questions posed by the students.  This then, is the central issue a</w:t>
      </w:r>
      <w:r w:rsidR="009C2800">
        <w:rPr>
          <w:bCs/>
        </w:rPr>
        <w:t>d</w:t>
      </w:r>
      <w:r w:rsidR="009C2800">
        <w:rPr>
          <w:bCs/>
        </w:rPr>
        <w:t>dressed by this paper: How can data and the flow thereof be disciplined in a way that gave the best performance without sacrificing either utility or conversational quality.</w:t>
      </w:r>
    </w:p>
    <w:p w:rsidR="00635C29" w:rsidRPr="00D3058F"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
          <w:bCs/>
        </w:rPr>
      </w:pPr>
      <w:r w:rsidRPr="00D3058F">
        <w:rPr>
          <w:b/>
          <w:bCs/>
        </w:rPr>
        <w:t xml:space="preserve">Other Overheads </w:t>
      </w:r>
    </w:p>
    <w:p w:rsidR="00635C29" w:rsidRDefault="009C2800"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Of course, data size was not the only parameter of interest.  There were several ancillary functions that impacted the programs performance</w:t>
      </w:r>
      <w:r w:rsidR="00751567">
        <w:rPr>
          <w:bCs/>
        </w:rPr>
        <w:t xml:space="preserve"> on small tablets (Forman &amp; </w:t>
      </w:r>
      <w:r w:rsidR="00751567">
        <w:t>Zahorjan</w:t>
      </w:r>
      <w:r w:rsidR="00751567">
        <w:rPr>
          <w:bCs/>
        </w:rPr>
        <w:t>, 1994)</w:t>
      </w:r>
      <w:r>
        <w:rPr>
          <w:bCs/>
        </w:rPr>
        <w:t>.  Many of these were also critical to program efficiency.  Early decisions involved off-loading many functions on to a remote server, with the concomitant need to provide communication control and to minimize data and instruction transfers that would tax CPU capabilities, I/O controllers and bandwidth limits. The team discussed many solutions including: using more powerful platforms, making the entire process web-based, and reducing functionality to make the program “fit” on the MS Surface pla</w:t>
      </w:r>
      <w:r>
        <w:rPr>
          <w:bCs/>
        </w:rPr>
        <w:t>t</w:t>
      </w:r>
      <w:r>
        <w:rPr>
          <w:bCs/>
        </w:rPr>
        <w:t>form.</w:t>
      </w:r>
      <w:r w:rsidR="00D3058F">
        <w:rPr>
          <w:bCs/>
        </w:rPr>
        <w:t xml:space="preserve">  As with any system, any change in the system must be ma</w:t>
      </w:r>
      <w:r w:rsidR="00E34834">
        <w:rPr>
          <w:bCs/>
        </w:rPr>
        <w:t>de</w:t>
      </w:r>
      <w:r w:rsidR="00D3058F">
        <w:rPr>
          <w:bCs/>
        </w:rPr>
        <w:t xml:space="preserve"> in the light of the impact that change will make on the entire system. It must then be tested with users to find if the </w:t>
      </w:r>
      <w:r w:rsidR="00565FFC">
        <w:rPr>
          <w:bCs/>
        </w:rPr>
        <w:t>intended effect was realized and no unanticipated problems were created by the change.</w:t>
      </w:r>
    </w:p>
    <w:p w:rsidR="009C2800" w:rsidRDefault="009C2800"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9C2800" w:rsidRDefault="009C2800"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9C2800" w:rsidRPr="00635C29" w:rsidRDefault="009C2800"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704148" w:rsidP="007E1B2D">
      <w:pPr>
        <w:pStyle w:val="Heading1"/>
      </w:pPr>
      <w:r>
        <w:t xml:space="preserve">    </w:t>
      </w:r>
      <w:r w:rsidR="00635C29">
        <w:t>M</w:t>
      </w:r>
      <w:r w:rsidR="00635C29" w:rsidRPr="00635C29">
        <w:t xml:space="preserve">odel </w:t>
      </w:r>
      <w:r w:rsidR="00635C29">
        <w:t>R</w:t>
      </w:r>
      <w:r w:rsidR="00635C29" w:rsidRPr="00635C29">
        <w:t xml:space="preserve">eduction </w:t>
      </w:r>
      <w:r w:rsidR="00635C29">
        <w:t>N</w:t>
      </w:r>
      <w:r w:rsidR="00635C29" w:rsidRPr="00635C29">
        <w:t>eed</w:t>
      </w:r>
      <w:r w:rsidR="00635C29">
        <w:t>s</w:t>
      </w:r>
      <w:r w:rsidR="00635C29" w:rsidRPr="00635C29">
        <w:t xml:space="preserve">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560"/>
        <w:jc w:val="both"/>
        <w:rPr>
          <w:bCs/>
        </w:rPr>
      </w:pPr>
      <w:r w:rsidRPr="00635C29">
        <w:rPr>
          <w:bCs/>
        </w:rPr>
        <w:t>1 page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 xml:space="preserve">Previous approaches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r w:rsidRPr="00635C29">
        <w:rPr>
          <w:bCs/>
        </w:rPr>
        <w:t>1-2 pages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lastRenderedPageBreak/>
        <w:t>New</w:t>
      </w:r>
      <w:r w:rsidRPr="00635C29">
        <w:t xml:space="preserve"> approach and resulting models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r w:rsidRPr="00635C29">
        <w:rPr>
          <w:bCs/>
        </w:rPr>
        <w:t>2-3 pages (Nick)</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 xml:space="preserve">Further impact and future research </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proofErr w:type="gramStart"/>
      <w:r w:rsidRPr="00635C29">
        <w:rPr>
          <w:bCs/>
        </w:rPr>
        <w:t>opportunities</w:t>
      </w:r>
      <w:proofErr w:type="gramEnd"/>
      <w:r w:rsidRPr="00635C29">
        <w:rPr>
          <w:bCs/>
        </w:rPr>
        <w:t xml:space="preserve"> 1-2 pages (Dan and/or Sam)</w:t>
      </w:r>
    </w:p>
    <w:p w:rsidR="00635C29" w:rsidRDefault="0060075A"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The authors assert that these observations and this research portend future impacts in two dimensions: 1) the expa</w:t>
      </w:r>
      <w:r>
        <w:rPr>
          <w:bCs/>
        </w:rPr>
        <w:t>n</w:t>
      </w:r>
      <w:r>
        <w:rPr>
          <w:bCs/>
        </w:rPr>
        <w:t>sion of the use of the technology of the underlying research project, MentorPAL, i.e. the provision of conversational avatars to r</w:t>
      </w:r>
      <w:r>
        <w:rPr>
          <w:bCs/>
        </w:rPr>
        <w:t>e</w:t>
      </w:r>
      <w:r>
        <w:rPr>
          <w:bCs/>
        </w:rPr>
        <w:t xml:space="preserve">place or augment human mentors or advisors; 2) the extension of the process of optimizing or minifying data bases for other uses, particularly where computing assets are limited for one reason of the other.  Discussion of these items will be presented </w:t>
      </w:r>
      <w:r w:rsidRPr="0060075A">
        <w:rPr>
          <w:bCs/>
          <w:i/>
        </w:rPr>
        <w:t>seriatim</w:t>
      </w:r>
      <w:r>
        <w:rPr>
          <w:bCs/>
        </w:rPr>
        <w:t xml:space="preserve">. </w:t>
      </w:r>
    </w:p>
    <w:p w:rsidR="00D15342" w:rsidRDefault="0060075A"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The concept of a conversational interface in a computer is familiar with most people in the industrial world.  The last few decades of the 20</w:t>
      </w:r>
      <w:r w:rsidRPr="0060075A">
        <w:rPr>
          <w:bCs/>
          <w:vertAlign w:val="superscript"/>
        </w:rPr>
        <w:t>th</w:t>
      </w:r>
      <w:r>
        <w:rPr>
          <w:bCs/>
        </w:rPr>
        <w:t xml:space="preserve"> Century was replete with fictional representations of such interfaces, albeit </w:t>
      </w:r>
      <w:proofErr w:type="spellStart"/>
      <w:r>
        <w:rPr>
          <w:bCs/>
        </w:rPr>
        <w:t>with out</w:t>
      </w:r>
      <w:proofErr w:type="spellEnd"/>
      <w:r>
        <w:rPr>
          <w:bCs/>
        </w:rPr>
        <w:t xml:space="preserve"> a video representation of the avatar.  Two of the most familiar are the HAL </w:t>
      </w:r>
      <w:r w:rsidR="00D15342">
        <w:rPr>
          <w:bCs/>
        </w:rPr>
        <w:t xml:space="preserve">computer in Arthur C. </w:t>
      </w:r>
      <w:proofErr w:type="gramStart"/>
      <w:r w:rsidR="00D15342">
        <w:rPr>
          <w:bCs/>
        </w:rPr>
        <w:t xml:space="preserve">Clark’s  </w:t>
      </w:r>
      <w:r w:rsidR="00D15342" w:rsidRPr="00D15342">
        <w:rPr>
          <w:bCs/>
          <w:i/>
        </w:rPr>
        <w:t>2001</w:t>
      </w:r>
      <w:proofErr w:type="gramEnd"/>
      <w:r w:rsidR="00D15342" w:rsidRPr="00D15342">
        <w:rPr>
          <w:bCs/>
          <w:i/>
        </w:rPr>
        <w:t>, A Space Odyssey</w:t>
      </w:r>
      <w:r w:rsidR="00D15342">
        <w:rPr>
          <w:bCs/>
        </w:rPr>
        <w:t xml:space="preserve">  (</w:t>
      </w:r>
      <w:r w:rsidR="004B4692">
        <w:rPr>
          <w:bCs/>
        </w:rPr>
        <w:t>Kubrick &amp; Clarke, 1968</w:t>
      </w:r>
      <w:r w:rsidR="00D15342">
        <w:rPr>
          <w:bCs/>
        </w:rPr>
        <w:t xml:space="preserve">)and the device addressed simply as “Computer” in the </w:t>
      </w:r>
      <w:r w:rsidR="00D15342" w:rsidRPr="00D15342">
        <w:rPr>
          <w:bCs/>
          <w:i/>
        </w:rPr>
        <w:t>Star Trek</w:t>
      </w:r>
      <w:r w:rsidR="00D15342">
        <w:rPr>
          <w:bCs/>
        </w:rPr>
        <w:t xml:space="preserve"> series</w:t>
      </w:r>
      <w:r w:rsidR="004B4692">
        <w:rPr>
          <w:bCs/>
        </w:rPr>
        <w:t xml:space="preserve"> (R</w:t>
      </w:r>
      <w:r w:rsidR="004B4692">
        <w:rPr>
          <w:bCs/>
        </w:rPr>
        <w:t>o</w:t>
      </w:r>
      <w:r w:rsidR="004B4692">
        <w:rPr>
          <w:bCs/>
        </w:rPr>
        <w:t>denberry, 1966-69)</w:t>
      </w:r>
      <w:r w:rsidR="00D15342">
        <w:rPr>
          <w:bCs/>
        </w:rPr>
        <w:t>.</w:t>
      </w:r>
      <w:r w:rsidR="00176171">
        <w:rPr>
          <w:bCs/>
        </w:rPr>
        <w:t xml:space="preserve">  Voice recognition and response generation have now caught up with the earlier science fiction vision of computers with whom one can talk.  These are most familiar in terms of </w:t>
      </w:r>
      <w:proofErr w:type="spellStart"/>
      <w:r w:rsidR="00176171">
        <w:rPr>
          <w:bCs/>
        </w:rPr>
        <w:t>Alexa</w:t>
      </w:r>
      <w:proofErr w:type="spellEnd"/>
      <w:r w:rsidR="008B7ADA">
        <w:rPr>
          <w:bCs/>
        </w:rPr>
        <w:t>,</w:t>
      </w:r>
      <w:r w:rsidR="00176171">
        <w:rPr>
          <w:bCs/>
        </w:rPr>
        <w:t xml:space="preserve"> </w:t>
      </w:r>
      <w:proofErr w:type="spellStart"/>
      <w:r w:rsidR="00176171">
        <w:rPr>
          <w:bCs/>
        </w:rPr>
        <w:t>Siri</w:t>
      </w:r>
      <w:proofErr w:type="spellEnd"/>
      <w:r w:rsidR="008B7ADA">
        <w:rPr>
          <w:bCs/>
        </w:rPr>
        <w:t xml:space="preserve"> </w:t>
      </w:r>
      <w:proofErr w:type="gramStart"/>
      <w:r w:rsidR="008B7ADA" w:rsidRPr="008B7ADA">
        <w:rPr>
          <w:bCs/>
          <w:i/>
        </w:rPr>
        <w:t>et</w:t>
      </w:r>
      <w:proofErr w:type="gramEnd"/>
      <w:r w:rsidR="008B7ADA" w:rsidRPr="008B7ADA">
        <w:rPr>
          <w:bCs/>
          <w:i/>
        </w:rPr>
        <w:t xml:space="preserve"> alii </w:t>
      </w:r>
      <w:r w:rsidR="00176171">
        <w:rPr>
          <w:bCs/>
        </w:rPr>
        <w:t>(</w:t>
      </w:r>
      <w:r w:rsidR="008B7ADA">
        <w:rPr>
          <w:bCs/>
        </w:rPr>
        <w:t>Hoy, 2018</w:t>
      </w:r>
      <w:r w:rsidR="00176171">
        <w:rPr>
          <w:bCs/>
        </w:rPr>
        <w:t>).</w:t>
      </w:r>
      <w:r w:rsidR="008B7ADA">
        <w:rPr>
          <w:bCs/>
        </w:rPr>
        <w:t xml:space="preserve"> </w:t>
      </w:r>
      <w:proofErr w:type="gramStart"/>
      <w:r w:rsidR="008B7ADA">
        <w:rPr>
          <w:bCs/>
        </w:rPr>
        <w:t>The above cited research goes significantly farther, achieving a more conversational exchange and providing a more “human” sensitivity and constructive advice.</w:t>
      </w:r>
      <w:proofErr w:type="gramEnd"/>
      <w:r w:rsidR="008B7ADA">
        <w:rPr>
          <w:bCs/>
        </w:rPr>
        <w:t xml:space="preserve">  The authors feel that, as costs and decreasing availability of qualified personnel constrain the provision of these two important factors in life, there will be </w:t>
      </w:r>
      <w:proofErr w:type="gramStart"/>
      <w:r w:rsidR="008B7ADA">
        <w:rPr>
          <w:bCs/>
        </w:rPr>
        <w:t>a</w:t>
      </w:r>
      <w:proofErr w:type="gramEnd"/>
      <w:r w:rsidR="008B7ADA">
        <w:rPr>
          <w:bCs/>
        </w:rPr>
        <w:t xml:space="preserve"> expansion of the use of co</w:t>
      </w:r>
      <w:r w:rsidR="008B7ADA">
        <w:rPr>
          <w:bCs/>
        </w:rPr>
        <w:t>m</w:t>
      </w:r>
      <w:r w:rsidR="008B7ADA">
        <w:rPr>
          <w:bCs/>
        </w:rPr>
        <w:t>puters to provide them.  The above project focuses on academic and career counseling, but other projects have f</w:t>
      </w:r>
      <w:r w:rsidR="008B7ADA">
        <w:rPr>
          <w:bCs/>
        </w:rPr>
        <w:t>o</w:t>
      </w:r>
      <w:r w:rsidR="008B7ADA">
        <w:rPr>
          <w:bCs/>
        </w:rPr>
        <w:t>cused on delivering patient-centered counseling for PTSD patients</w:t>
      </w:r>
      <w:r w:rsidR="00100AB4">
        <w:rPr>
          <w:bCs/>
        </w:rPr>
        <w:t xml:space="preserve"> (</w:t>
      </w:r>
      <w:proofErr w:type="spellStart"/>
      <w:r w:rsidR="00100AB4">
        <w:rPr>
          <w:bCs/>
        </w:rPr>
        <w:t>Moibini</w:t>
      </w:r>
      <w:proofErr w:type="spellEnd"/>
      <w:r w:rsidR="00100AB4">
        <w:rPr>
          <w:bCs/>
        </w:rPr>
        <w:t xml:space="preserve"> </w:t>
      </w:r>
      <w:r w:rsidR="00100AB4" w:rsidRPr="00100AB4">
        <w:rPr>
          <w:bCs/>
          <w:i/>
        </w:rPr>
        <w:t>et al.</w:t>
      </w:r>
      <w:r w:rsidR="00100AB4">
        <w:rPr>
          <w:bCs/>
        </w:rPr>
        <w:t>, 2012)</w:t>
      </w:r>
      <w:r w:rsidR="008B7ADA">
        <w:rPr>
          <w:bCs/>
        </w:rPr>
        <w:t xml:space="preserve"> and on capturing the me</w:t>
      </w:r>
      <w:r w:rsidR="008B7ADA">
        <w:rPr>
          <w:bCs/>
        </w:rPr>
        <w:t>m</w:t>
      </w:r>
      <w:r w:rsidR="008B7ADA">
        <w:rPr>
          <w:bCs/>
        </w:rPr>
        <w:t>ories of holocaust su</w:t>
      </w:r>
      <w:r w:rsidR="008B7ADA">
        <w:rPr>
          <w:bCs/>
        </w:rPr>
        <w:t>r</w:t>
      </w:r>
      <w:r w:rsidR="008B7ADA">
        <w:rPr>
          <w:bCs/>
        </w:rPr>
        <w:t>vivors</w:t>
      </w:r>
      <w:r w:rsidR="00100AB4">
        <w:rPr>
          <w:bCs/>
        </w:rPr>
        <w:t xml:space="preserve"> (Traum, </w:t>
      </w:r>
      <w:r w:rsidR="00100AB4" w:rsidRPr="00100AB4">
        <w:rPr>
          <w:bCs/>
          <w:i/>
        </w:rPr>
        <w:t>et al.</w:t>
      </w:r>
      <w:r w:rsidR="00100AB4">
        <w:rPr>
          <w:bCs/>
        </w:rPr>
        <w:t>, 2015)</w:t>
      </w:r>
      <w:r w:rsidR="008B7ADA">
        <w:rPr>
          <w:bCs/>
        </w:rPr>
        <w:t xml:space="preserve">. </w:t>
      </w:r>
      <w:r w:rsidR="00100AB4">
        <w:rPr>
          <w:bCs/>
        </w:rPr>
        <w:t>The need for mentoring in many fields has also been established</w:t>
      </w:r>
      <w:r w:rsidR="00A47FDA">
        <w:rPr>
          <w:bCs/>
        </w:rPr>
        <w:t>, particularly in the services</w:t>
      </w:r>
      <w:r w:rsidR="00100AB4">
        <w:rPr>
          <w:bCs/>
        </w:rPr>
        <w:t xml:space="preserve"> (Do</w:t>
      </w:r>
      <w:r w:rsidR="00A47FDA">
        <w:rPr>
          <w:bCs/>
        </w:rPr>
        <w:t>ug</w:t>
      </w:r>
      <w:r w:rsidR="00100AB4">
        <w:rPr>
          <w:bCs/>
        </w:rPr>
        <w:t xml:space="preserve">herty &amp; </w:t>
      </w:r>
      <w:proofErr w:type="spellStart"/>
      <w:r w:rsidR="00100AB4">
        <w:rPr>
          <w:bCs/>
        </w:rPr>
        <w:t>Dreher</w:t>
      </w:r>
      <w:proofErr w:type="spellEnd"/>
      <w:r w:rsidR="00100AB4">
        <w:rPr>
          <w:bCs/>
        </w:rPr>
        <w:t>, 20</w:t>
      </w:r>
      <w:r w:rsidR="00A47FDA">
        <w:rPr>
          <w:bCs/>
        </w:rPr>
        <w:t xml:space="preserve">07). Other types of counseling and therapies come readily to mind.  Were these to be made manifest and ported to increasingly small personal computing devices, the need for optimization of data usage seems patently obvious, even when advances in hardware are considered.  There will very likely be a concomitant increase in demand for more extensive, facile and efficient data capabilities.  On-going future research is anticipated in the all of the areas addressed above. </w:t>
      </w:r>
    </w:p>
    <w:p w:rsidR="00A47FDA" w:rsidRDefault="00A47FDA"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Within this project, the future is here already.  At weekly team meetings, the</w:t>
      </w:r>
      <w:r w:rsidR="007B7A89">
        <w:rPr>
          <w:bCs/>
        </w:rPr>
        <w:t xml:space="preserve">re is a consistent drum beat relating to </w:t>
      </w:r>
      <w:r>
        <w:rPr>
          <w:bCs/>
        </w:rPr>
        <w:t xml:space="preserve">the necessity for more answer alternatives, </w:t>
      </w:r>
      <w:r w:rsidR="007B7A89">
        <w:rPr>
          <w:bCs/>
        </w:rPr>
        <w:t>more germane answers, better understanding of context, and more vari</w:t>
      </w:r>
      <w:r w:rsidR="007B7A89">
        <w:rPr>
          <w:bCs/>
        </w:rPr>
        <w:t>a</w:t>
      </w:r>
      <w:r w:rsidR="007B7A89">
        <w:rPr>
          <w:bCs/>
        </w:rPr>
        <w:t>bility to serve the individual user’s needs and proclivities. This is addition to the ever-present need for more speed (users are uncomfortable with awkward latencies) and an evolving dynamic of a responsiveness to the change in context depending on what has already been said.  Another area of growth is the ability to recognize body language symbology, voice tone, and facial expression of the user and response modification to best address those issues.  These are all inputs that are important to live mentors or counselors.  But they will require additional data resources, all of which could be enabled by the minification work discussed above.  Also there is the area of realistic modific</w:t>
      </w:r>
      <w:r w:rsidR="007B7A89">
        <w:rPr>
          <w:bCs/>
        </w:rPr>
        <w:t>a</w:t>
      </w:r>
      <w:r w:rsidR="007B7A89">
        <w:rPr>
          <w:bCs/>
        </w:rPr>
        <w:t>tion and projection of the mentor and their setting.  There is a field of research that would seek out the possible i</w:t>
      </w:r>
      <w:r w:rsidR="007B7A89">
        <w:rPr>
          <w:bCs/>
        </w:rPr>
        <w:t>m</w:t>
      </w:r>
      <w:r w:rsidR="007B7A89">
        <w:rPr>
          <w:bCs/>
        </w:rPr>
        <w:t>pacts of the appearance of the mentor (age, SES, language, accent, gender, ethnicity, etc.) and the nature of the su</w:t>
      </w:r>
      <w:r w:rsidR="007B7A89">
        <w:rPr>
          <w:bCs/>
        </w:rPr>
        <w:t>r</w:t>
      </w:r>
      <w:r w:rsidR="007B7A89">
        <w:rPr>
          <w:bCs/>
        </w:rPr>
        <w:t xml:space="preserve">rounding background (office, workplace, casual </w:t>
      </w:r>
      <w:r w:rsidR="00593FD5">
        <w:rPr>
          <w:bCs/>
        </w:rPr>
        <w:t>rest area, etc.). All of these are indicia that there will be an unending need for efficacy in the data manipulation discipline.</w:t>
      </w:r>
    </w:p>
    <w:p w:rsidR="0060075A" w:rsidRPr="00635C29" w:rsidRDefault="0060075A"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704148" w:rsidRDefault="00635C29" w:rsidP="00704148">
      <w:pPr>
        <w:pStyle w:val="Heading1"/>
        <w:jc w:val="left"/>
      </w:pPr>
      <w:r w:rsidRPr="00635C29">
        <w:t xml:space="preserve">Future research </w:t>
      </w:r>
    </w:p>
    <w:p w:rsidR="00635C29" w:rsidRDefault="00704148"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ab/>
      </w:r>
      <w:proofErr w:type="gramStart"/>
      <w:r w:rsidR="00635C29" w:rsidRPr="00635C29">
        <w:rPr>
          <w:bCs/>
        </w:rPr>
        <w:t>opportunities</w:t>
      </w:r>
      <w:proofErr w:type="gramEnd"/>
      <w:r w:rsidR="00635C29" w:rsidRPr="00635C29">
        <w:rPr>
          <w:bCs/>
        </w:rPr>
        <w:t xml:space="preserve"> 1 page (Sam)</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rsidRPr="00635C29">
        <w:t>Conclusion</w:t>
      </w:r>
    </w:p>
    <w:p w:rsidR="00635C29" w:rsidRP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704148" w:rsidRDefault="00635C29" w:rsidP="00704148">
      <w:pPr>
        <w:pStyle w:val="Heading1"/>
        <w:jc w:val="left"/>
      </w:pPr>
      <w:r w:rsidRPr="00635C29">
        <w:t xml:space="preserve">Acknowledgements </w:t>
      </w:r>
    </w:p>
    <w:p w:rsidR="00704148" w:rsidRDefault="00704148" w:rsidP="00704148">
      <w:pPr>
        <w:ind w:left="720"/>
      </w:pPr>
    </w:p>
    <w:p w:rsidR="00635C29" w:rsidRDefault="00635C29" w:rsidP="00704148">
      <w:pPr>
        <w:ind w:left="720"/>
      </w:pPr>
      <w:r w:rsidRPr="00635C29">
        <w:t>(Nick)</w:t>
      </w:r>
    </w:p>
    <w:p w:rsidR="00593FD5" w:rsidRDefault="00593FD5" w:rsidP="00593FD5">
      <w:pPr>
        <w:jc w:val="both"/>
      </w:pPr>
      <w:r>
        <w:t>The authors want to acknowledge the leadership and support from the two co-Principal Investigators, William Swartout, PhD and Benjamin Nye, PhD.  Their counsel for us and patience with us were invaluable.  They contri</w:t>
      </w:r>
      <w:r>
        <w:t>b</w:t>
      </w:r>
      <w:r>
        <w:t xml:space="preserve">uted ideas and data that were included in the data listed above.  Much of the work described above was conducted in </w:t>
      </w:r>
      <w:r>
        <w:lastRenderedPageBreak/>
        <w:t xml:space="preserve">response to Office of Naval Research contract: </w:t>
      </w:r>
      <w:r w:rsidRPr="00682F9F">
        <w:t>Mentor PAL: Growing STEM Pipelines with Personalized Dialogs with Virtual STEM Professionals, N00014-16-R-FO03</w:t>
      </w:r>
      <w:r>
        <w:t>.  The opinions expressed herein are the authors’ own and do not necessarily reflect those of the Department of the Navy or the U.S. Government.</w:t>
      </w:r>
    </w:p>
    <w:p w:rsidR="00635C29" w:rsidRDefault="00635C29" w:rsidP="0063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35C29" w:rsidRDefault="00635C29" w:rsidP="00704148">
      <w:pPr>
        <w:pStyle w:val="Heading1"/>
        <w:jc w:val="left"/>
      </w:pPr>
      <w:r>
        <w:t>References</w:t>
      </w:r>
    </w:p>
    <w:p w:rsidR="00565FFC" w:rsidRDefault="00565FFC" w:rsidP="00565FFC"/>
    <w:p w:rsidR="0023615E" w:rsidRDefault="0023615E" w:rsidP="007E1B2D">
      <w:pPr>
        <w:ind w:left="180" w:right="180" w:hanging="180"/>
      </w:pPr>
      <w:proofErr w:type="gramStart"/>
      <w:r>
        <w:t>Artstein, R., Traum, D., Alexander, O., Leuski, A., Jones, A., Georgila, K.</w:t>
      </w:r>
      <w:r w:rsidR="00E34834">
        <w:t xml:space="preserve"> Debevec, P, Swartout, W. </w:t>
      </w:r>
      <w:r>
        <w:t>&amp; Smith, S. (2014, February).</w:t>
      </w:r>
      <w:proofErr w:type="gramEnd"/>
      <w:r>
        <w:t xml:space="preserve"> </w:t>
      </w:r>
      <w:proofErr w:type="gramStart"/>
      <w:r>
        <w:t>Time-offset interaction with a Holocaust survivor.</w:t>
      </w:r>
      <w:proofErr w:type="gramEnd"/>
      <w:r>
        <w:t xml:space="preserve"> </w:t>
      </w:r>
      <w:proofErr w:type="gramStart"/>
      <w:r>
        <w:t xml:space="preserve">In </w:t>
      </w:r>
      <w:r>
        <w:rPr>
          <w:i/>
          <w:iCs/>
        </w:rPr>
        <w:t>Proceedings of the 19th international conference on Intelligent User Interfaces</w:t>
      </w:r>
      <w:r>
        <w:t xml:space="preserve"> (pp. 163-168).</w:t>
      </w:r>
      <w:proofErr w:type="gramEnd"/>
      <w:r>
        <w:t xml:space="preserve"> </w:t>
      </w:r>
      <w:proofErr w:type="gramStart"/>
      <w:r>
        <w:t>ACM.</w:t>
      </w:r>
      <w:proofErr w:type="gramEnd"/>
    </w:p>
    <w:p w:rsidR="002C49C1" w:rsidRDefault="002C49C1" w:rsidP="007E1B2D">
      <w:pPr>
        <w:ind w:left="180" w:right="180" w:hanging="180"/>
      </w:pPr>
      <w:proofErr w:type="gramStart"/>
      <w:r w:rsidRPr="002C49C1">
        <w:t>Crisp, G., Nora, A., &amp; Taggart, A. (2009).</w:t>
      </w:r>
      <w:proofErr w:type="gramEnd"/>
      <w:r w:rsidRPr="002C49C1">
        <w:t xml:space="preserve"> Student characteristics, pre-college, college, and environmental factors as predictors of majoring in and earning a STEM degree: An analysis of students attending a Hispanic serving institution.</w:t>
      </w:r>
      <w:r w:rsidR="0023615E">
        <w:t xml:space="preserve"> </w:t>
      </w:r>
      <w:r w:rsidR="0023615E" w:rsidRPr="0023615E">
        <w:rPr>
          <w:i/>
        </w:rPr>
        <w:t>American Education Research Journal</w:t>
      </w:r>
      <w:r w:rsidR="0023615E">
        <w:t>, pp 924-942.</w:t>
      </w:r>
    </w:p>
    <w:p w:rsidR="00A47FDA" w:rsidRDefault="00A47FDA" w:rsidP="007E1B2D">
      <w:pPr>
        <w:ind w:left="180" w:right="180" w:hanging="180"/>
      </w:pPr>
      <w:proofErr w:type="gramStart"/>
      <w:r w:rsidRPr="00A47FDA">
        <w:t xml:space="preserve">Dougherty, T. W., &amp; </w:t>
      </w:r>
      <w:proofErr w:type="spellStart"/>
      <w:r w:rsidRPr="00A47FDA">
        <w:t>Dreher</w:t>
      </w:r>
      <w:proofErr w:type="spellEnd"/>
      <w:r w:rsidRPr="00A47FDA">
        <w:t>, G. F. (2007).</w:t>
      </w:r>
      <w:proofErr w:type="gramEnd"/>
      <w:r w:rsidRPr="00A47FDA">
        <w:t xml:space="preserve"> </w:t>
      </w:r>
      <w:proofErr w:type="gramStart"/>
      <w:r w:rsidRPr="00A47FDA">
        <w:t xml:space="preserve">Mentoring and </w:t>
      </w:r>
      <w:r>
        <w:t>C</w:t>
      </w:r>
      <w:r w:rsidRPr="00A47FDA">
        <w:t xml:space="preserve">areer </w:t>
      </w:r>
      <w:r>
        <w:t>O</w:t>
      </w:r>
      <w:r w:rsidRPr="00A47FDA">
        <w:t>utcomes.</w:t>
      </w:r>
      <w:proofErr w:type="gramEnd"/>
      <w:r w:rsidRPr="00A47FDA">
        <w:t xml:space="preserve"> </w:t>
      </w:r>
      <w:r w:rsidRPr="00A47FDA">
        <w:rPr>
          <w:i/>
        </w:rPr>
        <w:t>The Handbook of Mentoring at Work: Theory, Research and Practice</w:t>
      </w:r>
      <w:r w:rsidRPr="00A47FDA">
        <w:t>, 51-93</w:t>
      </w:r>
      <w:r>
        <w:t xml:space="preserve">. </w:t>
      </w:r>
      <w:proofErr w:type="gramStart"/>
      <w:r>
        <w:t>Sage Publications, Thousand Oaks, California</w:t>
      </w:r>
      <w:r w:rsidRPr="00A47FDA">
        <w:t>.</w:t>
      </w:r>
      <w:proofErr w:type="gramEnd"/>
    </w:p>
    <w:p w:rsidR="00751567" w:rsidRDefault="00751567" w:rsidP="007E1B2D">
      <w:pPr>
        <w:ind w:left="180" w:right="180" w:hanging="180"/>
      </w:pPr>
      <w:proofErr w:type="gramStart"/>
      <w:r>
        <w:t xml:space="preserve">Forman, G. H., &amp; </w:t>
      </w:r>
      <w:proofErr w:type="spellStart"/>
      <w:r>
        <w:t>Zahorjan</w:t>
      </w:r>
      <w:proofErr w:type="spellEnd"/>
      <w:r>
        <w:t>, J. (1994).</w:t>
      </w:r>
      <w:proofErr w:type="gramEnd"/>
      <w:r>
        <w:t xml:space="preserve"> </w:t>
      </w:r>
      <w:proofErr w:type="gramStart"/>
      <w:r>
        <w:t>The challenges of mobile computing.</w:t>
      </w:r>
      <w:proofErr w:type="gramEnd"/>
      <w:r>
        <w:t xml:space="preserve"> </w:t>
      </w:r>
      <w:r>
        <w:rPr>
          <w:i/>
          <w:iCs/>
        </w:rPr>
        <w:t>Computer</w:t>
      </w:r>
      <w:r>
        <w:t xml:space="preserve">, </w:t>
      </w:r>
      <w:r>
        <w:rPr>
          <w:i/>
          <w:iCs/>
        </w:rPr>
        <w:t>27</w:t>
      </w:r>
      <w:r>
        <w:t>(4), 38-47.</w:t>
      </w:r>
      <w:r w:rsidR="007E1B2D">
        <w:t xml:space="preserve"> (April, 1994)</w:t>
      </w:r>
    </w:p>
    <w:p w:rsidR="008B7ADA" w:rsidRDefault="008B7ADA" w:rsidP="007E1B2D">
      <w:pPr>
        <w:ind w:left="180" w:right="180" w:hanging="180"/>
      </w:pPr>
      <w:r w:rsidRPr="008B7ADA">
        <w:t xml:space="preserve">Hoy, M. B. (2018). </w:t>
      </w:r>
      <w:proofErr w:type="spellStart"/>
      <w:r w:rsidRPr="008B7ADA">
        <w:t>Alexa</w:t>
      </w:r>
      <w:proofErr w:type="spellEnd"/>
      <w:r w:rsidRPr="008B7ADA">
        <w:t xml:space="preserve">, </w:t>
      </w:r>
      <w:proofErr w:type="spellStart"/>
      <w:r w:rsidRPr="008B7ADA">
        <w:t>Siri</w:t>
      </w:r>
      <w:proofErr w:type="spellEnd"/>
      <w:r w:rsidRPr="008B7ADA">
        <w:t xml:space="preserve">, </w:t>
      </w:r>
      <w:proofErr w:type="spellStart"/>
      <w:r w:rsidRPr="008B7ADA">
        <w:t>Cortana</w:t>
      </w:r>
      <w:proofErr w:type="spellEnd"/>
      <w:r w:rsidRPr="008B7ADA">
        <w:t>, and More: An Introduction to Voice Assistants. Medical reference se</w:t>
      </w:r>
      <w:r w:rsidRPr="008B7ADA">
        <w:t>r</w:t>
      </w:r>
      <w:r w:rsidRPr="008B7ADA">
        <w:t>vices quarterly, 37(1), 81-88.</w:t>
      </w:r>
    </w:p>
    <w:p w:rsidR="00D15342" w:rsidRDefault="00D15342" w:rsidP="007E1B2D">
      <w:pPr>
        <w:ind w:left="180" w:right="180" w:hanging="180"/>
      </w:pPr>
      <w:proofErr w:type="gramStart"/>
      <w:r w:rsidRPr="00D15342">
        <w:t>Kubrick, S., &amp; Clarke, A. C. (</w:t>
      </w:r>
      <w:r w:rsidR="004B4692">
        <w:t>1968).</w:t>
      </w:r>
      <w:proofErr w:type="gramEnd"/>
      <w:r w:rsidR="004B4692">
        <w:t xml:space="preserve"> </w:t>
      </w:r>
      <w:proofErr w:type="gramStart"/>
      <w:r w:rsidRPr="00D15342">
        <w:t>2</w:t>
      </w:r>
      <w:r w:rsidRPr="004B4692">
        <w:rPr>
          <w:i/>
        </w:rPr>
        <w:t>001</w:t>
      </w:r>
      <w:r w:rsidR="004B4692" w:rsidRPr="004B4692">
        <w:rPr>
          <w:i/>
        </w:rPr>
        <w:t>,</w:t>
      </w:r>
      <w:r w:rsidR="004B4692">
        <w:rPr>
          <w:i/>
        </w:rPr>
        <w:t xml:space="preserve"> A Space O</w:t>
      </w:r>
      <w:r w:rsidRPr="004B4692">
        <w:rPr>
          <w:i/>
        </w:rPr>
        <w:t>dyssey</w:t>
      </w:r>
      <w:r>
        <w:t>.</w:t>
      </w:r>
      <w:proofErr w:type="gramEnd"/>
      <w:r>
        <w:t xml:space="preserve"> United States of America: Metro-Goldwyn-Meyer. Culver City, Ca</w:t>
      </w:r>
      <w:r>
        <w:t>l</w:t>
      </w:r>
      <w:r>
        <w:t>ifornia</w:t>
      </w:r>
    </w:p>
    <w:p w:rsidR="00565FFC" w:rsidRDefault="00565FFC" w:rsidP="007E1B2D">
      <w:pPr>
        <w:ind w:left="180" w:right="180" w:hanging="180"/>
      </w:pPr>
      <w:proofErr w:type="gramStart"/>
      <w:r w:rsidRPr="00565FFC">
        <w:t>Leuski, A., &amp; Traum, D. (2011).</w:t>
      </w:r>
      <w:proofErr w:type="gramEnd"/>
      <w:r w:rsidRPr="00565FFC">
        <w:t xml:space="preserve"> NPCEditor: Creating virtual human dialogue using information retrieval tec</w:t>
      </w:r>
      <w:r w:rsidRPr="00565FFC">
        <w:t>h</w:t>
      </w:r>
      <w:r w:rsidRPr="00565FFC">
        <w:t>niques.</w:t>
      </w:r>
      <w:r w:rsidRPr="002C49C1">
        <w:rPr>
          <w:i/>
        </w:rPr>
        <w:t xml:space="preserve"> A</w:t>
      </w:r>
      <w:r w:rsidR="002C49C1">
        <w:rPr>
          <w:i/>
        </w:rPr>
        <w:t>I</w:t>
      </w:r>
      <w:r w:rsidRPr="002C49C1">
        <w:rPr>
          <w:i/>
        </w:rPr>
        <w:t xml:space="preserve"> Magazine</w:t>
      </w:r>
      <w:r w:rsidRPr="00565FFC">
        <w:t>, 32(2), 42-56.</w:t>
      </w:r>
    </w:p>
    <w:p w:rsidR="00100AB4" w:rsidRDefault="00100AB4" w:rsidP="007E1B2D">
      <w:pPr>
        <w:ind w:left="180" w:right="180" w:hanging="180"/>
      </w:pPr>
      <w:proofErr w:type="spellStart"/>
      <w:r w:rsidRPr="00100AB4">
        <w:t>Morbini</w:t>
      </w:r>
      <w:proofErr w:type="spellEnd"/>
      <w:r w:rsidRPr="00100AB4">
        <w:t xml:space="preserve">, F., </w:t>
      </w:r>
      <w:proofErr w:type="spellStart"/>
      <w:r w:rsidRPr="00100AB4">
        <w:t>Forbell</w:t>
      </w:r>
      <w:proofErr w:type="spellEnd"/>
      <w:r w:rsidRPr="00100AB4">
        <w:t xml:space="preserve">, E., </w:t>
      </w:r>
      <w:proofErr w:type="spellStart"/>
      <w:r w:rsidRPr="00100AB4">
        <w:t>DeVault</w:t>
      </w:r>
      <w:proofErr w:type="spellEnd"/>
      <w:r w:rsidRPr="00100AB4">
        <w:t xml:space="preserve">, D., </w:t>
      </w:r>
      <w:proofErr w:type="spellStart"/>
      <w:r w:rsidRPr="00100AB4">
        <w:t>Sagae</w:t>
      </w:r>
      <w:proofErr w:type="spellEnd"/>
      <w:r w:rsidRPr="00100AB4">
        <w:t xml:space="preserve">, K., Traum, D. R., &amp; Rizzo, A. A. (2012, July). </w:t>
      </w:r>
      <w:proofErr w:type="gramStart"/>
      <w:r w:rsidRPr="00100AB4">
        <w:t>A mixed-initiative conversational dialogue system for healthcare.</w:t>
      </w:r>
      <w:proofErr w:type="gramEnd"/>
      <w:r w:rsidRPr="00100AB4">
        <w:t xml:space="preserve"> </w:t>
      </w:r>
      <w:proofErr w:type="gramStart"/>
      <w:r w:rsidRPr="00100AB4">
        <w:t xml:space="preserve">In Proceedings of the </w:t>
      </w:r>
      <w:r w:rsidRPr="00100AB4">
        <w:rPr>
          <w:i/>
        </w:rPr>
        <w:t>13th Annual Meeting of the Special Inte</w:t>
      </w:r>
      <w:r w:rsidRPr="00100AB4">
        <w:rPr>
          <w:i/>
        </w:rPr>
        <w:t>r</w:t>
      </w:r>
      <w:r w:rsidRPr="00100AB4">
        <w:rPr>
          <w:i/>
        </w:rPr>
        <w:t>est Group on Discourse and Dialogue</w:t>
      </w:r>
      <w:r w:rsidRPr="00100AB4">
        <w:t xml:space="preserve"> (pp. 137-139).</w:t>
      </w:r>
      <w:proofErr w:type="gramEnd"/>
      <w:r w:rsidRPr="00100AB4">
        <w:t xml:space="preserve"> </w:t>
      </w:r>
      <w:proofErr w:type="gramStart"/>
      <w:r w:rsidRPr="00100AB4">
        <w:t>Association for Computational Linguistics.</w:t>
      </w:r>
      <w:proofErr w:type="gramEnd"/>
    </w:p>
    <w:p w:rsidR="002C49C1" w:rsidRDefault="002C49C1" w:rsidP="007E1B2D">
      <w:pPr>
        <w:ind w:left="180" w:right="180" w:hanging="180"/>
      </w:pPr>
      <w:proofErr w:type="gramStart"/>
      <w:r w:rsidRPr="002C49C1">
        <w:t>Nye, B., Swartout, W., Campbell, J., Krishnamachari, M., Kaimakis, N. and Davis, D. (2017).</w:t>
      </w:r>
      <w:proofErr w:type="gramEnd"/>
      <w:r w:rsidRPr="002C49C1">
        <w:t xml:space="preserve"> "MentorPal: Inte</w:t>
      </w:r>
      <w:r w:rsidRPr="002C49C1">
        <w:t>r</w:t>
      </w:r>
      <w:r w:rsidRPr="002C49C1">
        <w:t xml:space="preserve">active Virtual Mentors Based on Real -Life STEM </w:t>
      </w:r>
      <w:proofErr w:type="gramStart"/>
      <w:r w:rsidRPr="002C49C1">
        <w:t>Professionals .</w:t>
      </w:r>
      <w:proofErr w:type="gramEnd"/>
      <w:r w:rsidRPr="002C49C1">
        <w:t xml:space="preserve">" in the Proceedings of the </w:t>
      </w:r>
      <w:r w:rsidRPr="002C49C1">
        <w:rPr>
          <w:i/>
        </w:rPr>
        <w:t>Interservice/Industry Simulation, Training and Education Conference</w:t>
      </w:r>
      <w:r w:rsidRPr="002C49C1">
        <w:t>, Orlando, Florida, 2017</w:t>
      </w:r>
    </w:p>
    <w:p w:rsidR="004B4692" w:rsidRDefault="004B4692" w:rsidP="007E1B2D">
      <w:pPr>
        <w:ind w:left="180" w:right="180" w:hanging="180"/>
      </w:pPr>
      <w:proofErr w:type="gramStart"/>
      <w:r>
        <w:t>Rod</w:t>
      </w:r>
      <w:r w:rsidR="009E2228">
        <w:t>d</w:t>
      </w:r>
      <w:r>
        <w:t>enberry, G.</w:t>
      </w:r>
      <w:r w:rsidR="00176171">
        <w:t xml:space="preserve"> (Writer),</w:t>
      </w:r>
      <w:r>
        <w:t xml:space="preserve"> (1966-60).</w:t>
      </w:r>
      <w:proofErr w:type="gramEnd"/>
      <w:r w:rsidRPr="004B4692">
        <w:rPr>
          <w:i/>
        </w:rPr>
        <w:t xml:space="preserve"> </w:t>
      </w:r>
      <w:proofErr w:type="gramStart"/>
      <w:r w:rsidRPr="004B4692">
        <w:rPr>
          <w:i/>
        </w:rPr>
        <w:t>Star Trek</w:t>
      </w:r>
      <w:r w:rsidR="00176171">
        <w:t>.</w:t>
      </w:r>
      <w:proofErr w:type="gramEnd"/>
      <w:r w:rsidR="00176171">
        <w:t xml:space="preserve"> : Norway Productions and </w:t>
      </w:r>
      <w:proofErr w:type="spellStart"/>
      <w:r w:rsidR="00176171">
        <w:t>DesiLu</w:t>
      </w:r>
      <w:proofErr w:type="spellEnd"/>
      <w:r w:rsidR="00176171">
        <w:t xml:space="preserve"> Productions</w:t>
      </w:r>
      <w:r w:rsidR="00176171" w:rsidRPr="00176171">
        <w:t xml:space="preserve"> </w:t>
      </w:r>
      <w:r w:rsidR="00176171">
        <w:t xml:space="preserve">(Producers). </w:t>
      </w:r>
      <w:r>
        <w:t xml:space="preserve"> </w:t>
      </w:r>
      <w:r w:rsidR="00176171">
        <w:t>Los Angeles Cal</w:t>
      </w:r>
      <w:r w:rsidR="00176171">
        <w:t>i</w:t>
      </w:r>
      <w:r w:rsidR="00176171">
        <w:t xml:space="preserve">fornia: National Broadcasting Company. </w:t>
      </w:r>
    </w:p>
    <w:p w:rsidR="00100AB4" w:rsidRPr="00BF0701" w:rsidRDefault="00100AB4" w:rsidP="00100AB4">
      <w:pPr>
        <w:pStyle w:val="SIW-Ref"/>
        <w:keepLines/>
        <w:widowControl/>
        <w:numPr>
          <w:ilvl w:val="0"/>
          <w:numId w:val="0"/>
        </w:numPr>
        <w:tabs>
          <w:tab w:val="clear" w:pos="450"/>
          <w:tab w:val="left" w:pos="540"/>
        </w:tabs>
        <w:spacing w:before="0"/>
        <w:ind w:left="180" w:right="187" w:hanging="187"/>
      </w:pPr>
      <w:r w:rsidRPr="00BF0701">
        <w:t>Traum, D., Jones, A., Hays, K., Maio, H., Alexander, O., Artstein, R., Debevec, P., Gainer, A., Georgila, K., Haase, K., Jungblut, K., Leuski, A., Smith, S., &amp; Jungblut, K. (2015, November). “New Dimensions in Test</w:t>
      </w:r>
      <w:r w:rsidRPr="00BF0701">
        <w:t>i</w:t>
      </w:r>
      <w:r w:rsidRPr="00BF0701">
        <w:t xml:space="preserve">mony: Digitally Preserving a Holocaust Survivor’s Interactive Storytelling.” </w:t>
      </w:r>
      <w:proofErr w:type="gramStart"/>
      <w:r w:rsidRPr="00BF0701">
        <w:t xml:space="preserve">In </w:t>
      </w:r>
      <w:r w:rsidRPr="00674463">
        <w:rPr>
          <w:i/>
        </w:rPr>
        <w:t>International Conference on I</w:t>
      </w:r>
      <w:r w:rsidRPr="00674463">
        <w:rPr>
          <w:i/>
        </w:rPr>
        <w:t>n</w:t>
      </w:r>
      <w:r w:rsidRPr="00674463">
        <w:rPr>
          <w:i/>
        </w:rPr>
        <w:t>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7E1B2D" w:rsidRDefault="007E1B2D" w:rsidP="007E1B2D">
      <w:pPr>
        <w:ind w:left="180" w:right="180" w:hanging="180"/>
      </w:pPr>
      <w:r>
        <w:t xml:space="preserve">Zhang, S., Yang, Y., Fan, W., &amp; </w:t>
      </w:r>
      <w:proofErr w:type="spellStart"/>
      <w:r>
        <w:t>Winslett</w:t>
      </w:r>
      <w:proofErr w:type="spellEnd"/>
      <w:r>
        <w:t xml:space="preserve">, M. (2014). </w:t>
      </w:r>
      <w:proofErr w:type="gramStart"/>
      <w:r>
        <w:t>Design and implementation of a real-time interactive analy</w:t>
      </w:r>
      <w:r>
        <w:t>t</w:t>
      </w:r>
      <w:r>
        <w:t xml:space="preserve">ics system for large </w:t>
      </w:r>
      <w:proofErr w:type="spellStart"/>
      <w:r>
        <w:t>spatio</w:t>
      </w:r>
      <w:proofErr w:type="spellEnd"/>
      <w:r>
        <w:t>-temporal data.</w:t>
      </w:r>
      <w:proofErr w:type="gramEnd"/>
      <w:r>
        <w:t xml:space="preserve"> </w:t>
      </w:r>
      <w:r>
        <w:rPr>
          <w:i/>
          <w:iCs/>
        </w:rPr>
        <w:t>Proceedings of the VLDB Endowment</w:t>
      </w:r>
      <w:r>
        <w:t xml:space="preserve">, </w:t>
      </w:r>
      <w:r>
        <w:rPr>
          <w:i/>
          <w:iCs/>
        </w:rPr>
        <w:t>7</w:t>
      </w:r>
      <w:r>
        <w:t>(13), 1754-1759.</w:t>
      </w:r>
    </w:p>
    <w:p w:rsidR="00565FFC" w:rsidRPr="00565FFC" w:rsidRDefault="00565FFC" w:rsidP="00565FFC">
      <w:pPr>
        <w:ind w:left="360" w:right="180" w:hanging="180"/>
      </w:pPr>
    </w:p>
    <w:sectPr w:rsidR="00565FFC" w:rsidRPr="00565FFC" w:rsidSect="00580987">
      <w:headerReference w:type="default" r:id="rId17"/>
      <w:footerReference w:type="default" r:id="rId18"/>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6CB" w:rsidRDefault="00C636CB">
      <w:r>
        <w:separator/>
      </w:r>
    </w:p>
  </w:endnote>
  <w:endnote w:type="continuationSeparator" w:id="0">
    <w:p w:rsidR="00C636CB" w:rsidRDefault="00C636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27" w:rsidRDefault="005F0627">
    <w:pPr>
      <w:pStyle w:val="Footer"/>
      <w:tabs>
        <w:tab w:val="clear" w:pos="8640"/>
        <w:tab w:val="right" w:pos="10080"/>
      </w:tabs>
      <w:rPr>
        <w:i/>
        <w:snapToGrid w:val="0"/>
        <w:sz w:val="18"/>
        <w:szCs w:val="18"/>
      </w:rPr>
    </w:pPr>
    <w:r>
      <w:rPr>
        <w:i/>
        <w:sz w:val="18"/>
        <w:szCs w:val="18"/>
      </w:rPr>
      <w:t xml:space="preserve">2018 Paper No. 56 </w:t>
    </w:r>
    <w:r>
      <w:rPr>
        <w:i/>
        <w:snapToGrid w:val="0"/>
        <w:sz w:val="18"/>
        <w:szCs w:val="18"/>
      </w:rPr>
      <w:t xml:space="preserve">Page </w:t>
    </w:r>
    <w:r w:rsidR="00FD480B">
      <w:rPr>
        <w:i/>
        <w:snapToGrid w:val="0"/>
        <w:sz w:val="18"/>
        <w:szCs w:val="18"/>
      </w:rPr>
      <w:fldChar w:fldCharType="begin"/>
    </w:r>
    <w:r>
      <w:rPr>
        <w:i/>
        <w:snapToGrid w:val="0"/>
        <w:sz w:val="18"/>
        <w:szCs w:val="18"/>
      </w:rPr>
      <w:instrText xml:space="preserve"> PAGE </w:instrText>
    </w:r>
    <w:r w:rsidR="00FD480B">
      <w:rPr>
        <w:i/>
        <w:snapToGrid w:val="0"/>
        <w:sz w:val="18"/>
        <w:szCs w:val="18"/>
      </w:rPr>
      <w:fldChar w:fldCharType="separate"/>
    </w:r>
    <w:r w:rsidR="00383861">
      <w:rPr>
        <w:i/>
        <w:noProof/>
        <w:snapToGrid w:val="0"/>
        <w:sz w:val="18"/>
        <w:szCs w:val="18"/>
      </w:rPr>
      <w:t>1</w:t>
    </w:r>
    <w:r w:rsidR="00FD480B">
      <w:rPr>
        <w:i/>
        <w:snapToGrid w:val="0"/>
        <w:sz w:val="18"/>
        <w:szCs w:val="18"/>
      </w:rPr>
      <w:fldChar w:fldCharType="end"/>
    </w:r>
    <w:r>
      <w:rPr>
        <w:i/>
        <w:snapToGrid w:val="0"/>
        <w:sz w:val="18"/>
        <w:szCs w:val="18"/>
      </w:rPr>
      <w:t xml:space="preserve"> of </w:t>
    </w:r>
    <w:r w:rsidR="00FD480B">
      <w:rPr>
        <w:i/>
        <w:snapToGrid w:val="0"/>
        <w:sz w:val="18"/>
        <w:szCs w:val="18"/>
      </w:rPr>
      <w:fldChar w:fldCharType="begin"/>
    </w:r>
    <w:r>
      <w:rPr>
        <w:i/>
        <w:snapToGrid w:val="0"/>
        <w:sz w:val="18"/>
        <w:szCs w:val="18"/>
      </w:rPr>
      <w:instrText xml:space="preserve"> NUMPAGES </w:instrText>
    </w:r>
    <w:r w:rsidR="00FD480B">
      <w:rPr>
        <w:i/>
        <w:snapToGrid w:val="0"/>
        <w:sz w:val="18"/>
        <w:szCs w:val="18"/>
      </w:rPr>
      <w:fldChar w:fldCharType="separate"/>
    </w:r>
    <w:r w:rsidR="00383861">
      <w:rPr>
        <w:i/>
        <w:noProof/>
        <w:snapToGrid w:val="0"/>
        <w:sz w:val="18"/>
        <w:szCs w:val="18"/>
      </w:rPr>
      <w:t>6</w:t>
    </w:r>
    <w:r w:rsidR="00FD480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6CB" w:rsidRDefault="00C636CB">
      <w:r>
        <w:separator/>
      </w:r>
    </w:p>
  </w:footnote>
  <w:footnote w:type="continuationSeparator" w:id="0">
    <w:p w:rsidR="00C636CB" w:rsidRDefault="00C636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27" w:rsidRDefault="005F0627">
    <w:pPr>
      <w:pStyle w:val="Header"/>
      <w:ind w:right="-90"/>
      <w:jc w:val="right"/>
      <w:rPr>
        <w:i/>
        <w:iCs/>
        <w:sz w:val="16"/>
      </w:rPr>
    </w:pPr>
  </w:p>
  <w:p w:rsidR="005F0627" w:rsidRDefault="005F0627">
    <w:pPr>
      <w:pStyle w:val="Header"/>
      <w:jc w:val="right"/>
      <w:rPr>
        <w:i/>
        <w:iCs/>
        <w:sz w:val="16"/>
      </w:rPr>
    </w:pPr>
  </w:p>
  <w:p w:rsidR="005F0627" w:rsidRDefault="005F0627">
    <w:pPr>
      <w:pStyle w:val="Header"/>
      <w:jc w:val="right"/>
      <w:rPr>
        <w:i/>
        <w:iCs/>
        <w:sz w:val="18"/>
      </w:rPr>
    </w:pPr>
  </w:p>
  <w:p w:rsidR="005F0627" w:rsidRDefault="005F0627"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19"/>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1"/>
  </w:num>
  <w:num w:numId="20">
    <w:abstractNumId w:val="13"/>
  </w:num>
  <w:num w:numId="21">
    <w:abstractNumId w:val="15"/>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22882"/>
  </w:hdrShapeDefaults>
  <w:footnotePr>
    <w:footnote w:id="-1"/>
    <w:footnote w:id="0"/>
  </w:footnotePr>
  <w:endnotePr>
    <w:endnote w:id="-1"/>
    <w:endnote w:id="0"/>
  </w:endnotePr>
  <w:compat/>
  <w:rsids>
    <w:rsidRoot w:val="00960E20"/>
    <w:rsid w:val="00000E15"/>
    <w:rsid w:val="00007D0E"/>
    <w:rsid w:val="00012374"/>
    <w:rsid w:val="00020D86"/>
    <w:rsid w:val="000228CB"/>
    <w:rsid w:val="0002582F"/>
    <w:rsid w:val="00031D87"/>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00AB4"/>
    <w:rsid w:val="00114BAC"/>
    <w:rsid w:val="00141C34"/>
    <w:rsid w:val="001424C9"/>
    <w:rsid w:val="00143ED5"/>
    <w:rsid w:val="00146BCC"/>
    <w:rsid w:val="00150BC4"/>
    <w:rsid w:val="001546C7"/>
    <w:rsid w:val="0016229C"/>
    <w:rsid w:val="00164EE1"/>
    <w:rsid w:val="001674A1"/>
    <w:rsid w:val="001721DA"/>
    <w:rsid w:val="00176171"/>
    <w:rsid w:val="00180944"/>
    <w:rsid w:val="00187AD3"/>
    <w:rsid w:val="001925A8"/>
    <w:rsid w:val="00192A84"/>
    <w:rsid w:val="001942F3"/>
    <w:rsid w:val="001A0CD1"/>
    <w:rsid w:val="001A6FD3"/>
    <w:rsid w:val="001B4B31"/>
    <w:rsid w:val="001B6B93"/>
    <w:rsid w:val="001C508A"/>
    <w:rsid w:val="001C607D"/>
    <w:rsid w:val="001D13C5"/>
    <w:rsid w:val="001D2BF0"/>
    <w:rsid w:val="001E0E90"/>
    <w:rsid w:val="001E4009"/>
    <w:rsid w:val="001E4069"/>
    <w:rsid w:val="001F4737"/>
    <w:rsid w:val="001F6771"/>
    <w:rsid w:val="001F71B8"/>
    <w:rsid w:val="00211BB8"/>
    <w:rsid w:val="00214B4E"/>
    <w:rsid w:val="002225D4"/>
    <w:rsid w:val="00222AE4"/>
    <w:rsid w:val="002303BB"/>
    <w:rsid w:val="0023615E"/>
    <w:rsid w:val="00236DDB"/>
    <w:rsid w:val="00237A3D"/>
    <w:rsid w:val="00237CC0"/>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90BB0"/>
    <w:rsid w:val="002A26A2"/>
    <w:rsid w:val="002A7A5D"/>
    <w:rsid w:val="002A7BBB"/>
    <w:rsid w:val="002B0F45"/>
    <w:rsid w:val="002B3A93"/>
    <w:rsid w:val="002B6BDF"/>
    <w:rsid w:val="002C398C"/>
    <w:rsid w:val="002C49C1"/>
    <w:rsid w:val="002D42D3"/>
    <w:rsid w:val="002E0771"/>
    <w:rsid w:val="002E271F"/>
    <w:rsid w:val="002E383E"/>
    <w:rsid w:val="002E70B7"/>
    <w:rsid w:val="00326A21"/>
    <w:rsid w:val="00341EFA"/>
    <w:rsid w:val="00341FDC"/>
    <w:rsid w:val="00344FA1"/>
    <w:rsid w:val="003570EF"/>
    <w:rsid w:val="003572B1"/>
    <w:rsid w:val="00357FC7"/>
    <w:rsid w:val="0036195D"/>
    <w:rsid w:val="003779F6"/>
    <w:rsid w:val="00383861"/>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34B6"/>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A4D68"/>
    <w:rsid w:val="004B4692"/>
    <w:rsid w:val="004B794A"/>
    <w:rsid w:val="004C121F"/>
    <w:rsid w:val="004C3AC3"/>
    <w:rsid w:val="004D19AD"/>
    <w:rsid w:val="004D7C00"/>
    <w:rsid w:val="004E06EF"/>
    <w:rsid w:val="004E0F35"/>
    <w:rsid w:val="004E2016"/>
    <w:rsid w:val="004F0B48"/>
    <w:rsid w:val="004F5761"/>
    <w:rsid w:val="004F60D7"/>
    <w:rsid w:val="0051280E"/>
    <w:rsid w:val="00514745"/>
    <w:rsid w:val="00520735"/>
    <w:rsid w:val="00520D72"/>
    <w:rsid w:val="00524817"/>
    <w:rsid w:val="00524901"/>
    <w:rsid w:val="00526F7B"/>
    <w:rsid w:val="00527868"/>
    <w:rsid w:val="005322A6"/>
    <w:rsid w:val="00533EBD"/>
    <w:rsid w:val="00534D91"/>
    <w:rsid w:val="0054042D"/>
    <w:rsid w:val="005421A5"/>
    <w:rsid w:val="00546E68"/>
    <w:rsid w:val="00550480"/>
    <w:rsid w:val="00553B49"/>
    <w:rsid w:val="00560365"/>
    <w:rsid w:val="00565FFC"/>
    <w:rsid w:val="00570A7A"/>
    <w:rsid w:val="00573611"/>
    <w:rsid w:val="005743F5"/>
    <w:rsid w:val="00574692"/>
    <w:rsid w:val="0057501B"/>
    <w:rsid w:val="0057548A"/>
    <w:rsid w:val="00576088"/>
    <w:rsid w:val="00577930"/>
    <w:rsid w:val="00580987"/>
    <w:rsid w:val="00580EB1"/>
    <w:rsid w:val="005823F3"/>
    <w:rsid w:val="005840E5"/>
    <w:rsid w:val="00593FD5"/>
    <w:rsid w:val="005A10B5"/>
    <w:rsid w:val="005A2964"/>
    <w:rsid w:val="005A428B"/>
    <w:rsid w:val="005B117B"/>
    <w:rsid w:val="005B5D2E"/>
    <w:rsid w:val="005B6481"/>
    <w:rsid w:val="005B6B1A"/>
    <w:rsid w:val="005B71CA"/>
    <w:rsid w:val="005B7EB5"/>
    <w:rsid w:val="005C3F0D"/>
    <w:rsid w:val="005D1B21"/>
    <w:rsid w:val="005D722B"/>
    <w:rsid w:val="005E4F99"/>
    <w:rsid w:val="005F0627"/>
    <w:rsid w:val="005F0765"/>
    <w:rsid w:val="0060075A"/>
    <w:rsid w:val="006039BE"/>
    <w:rsid w:val="00616449"/>
    <w:rsid w:val="00617928"/>
    <w:rsid w:val="00617945"/>
    <w:rsid w:val="0062049B"/>
    <w:rsid w:val="006221FA"/>
    <w:rsid w:val="0062514C"/>
    <w:rsid w:val="00626594"/>
    <w:rsid w:val="00635C29"/>
    <w:rsid w:val="00643337"/>
    <w:rsid w:val="00646A17"/>
    <w:rsid w:val="006502A5"/>
    <w:rsid w:val="006537E5"/>
    <w:rsid w:val="00654260"/>
    <w:rsid w:val="00661B9A"/>
    <w:rsid w:val="006652FC"/>
    <w:rsid w:val="00672C1C"/>
    <w:rsid w:val="00675039"/>
    <w:rsid w:val="00675293"/>
    <w:rsid w:val="00676BBE"/>
    <w:rsid w:val="00694ECB"/>
    <w:rsid w:val="006A46AC"/>
    <w:rsid w:val="006B0887"/>
    <w:rsid w:val="006B0971"/>
    <w:rsid w:val="006B7AF1"/>
    <w:rsid w:val="006C12A7"/>
    <w:rsid w:val="006C4154"/>
    <w:rsid w:val="006C46CB"/>
    <w:rsid w:val="006D3F05"/>
    <w:rsid w:val="006E6255"/>
    <w:rsid w:val="006F563C"/>
    <w:rsid w:val="00700B07"/>
    <w:rsid w:val="007024BE"/>
    <w:rsid w:val="007038B3"/>
    <w:rsid w:val="00704148"/>
    <w:rsid w:val="0071734F"/>
    <w:rsid w:val="007223B2"/>
    <w:rsid w:val="00723E3B"/>
    <w:rsid w:val="007247E1"/>
    <w:rsid w:val="00726031"/>
    <w:rsid w:val="0073672F"/>
    <w:rsid w:val="00743143"/>
    <w:rsid w:val="007500A3"/>
    <w:rsid w:val="00751567"/>
    <w:rsid w:val="0075308A"/>
    <w:rsid w:val="00754297"/>
    <w:rsid w:val="00755052"/>
    <w:rsid w:val="007557CA"/>
    <w:rsid w:val="00762390"/>
    <w:rsid w:val="00764D77"/>
    <w:rsid w:val="007651DF"/>
    <w:rsid w:val="007678F8"/>
    <w:rsid w:val="007822A2"/>
    <w:rsid w:val="00782EFB"/>
    <w:rsid w:val="0078413C"/>
    <w:rsid w:val="00786C4B"/>
    <w:rsid w:val="0079045B"/>
    <w:rsid w:val="007A5312"/>
    <w:rsid w:val="007B7A89"/>
    <w:rsid w:val="007C1C8F"/>
    <w:rsid w:val="007C263F"/>
    <w:rsid w:val="007C606B"/>
    <w:rsid w:val="007D3F33"/>
    <w:rsid w:val="007D653E"/>
    <w:rsid w:val="007E1B2D"/>
    <w:rsid w:val="007E2964"/>
    <w:rsid w:val="007E4DC6"/>
    <w:rsid w:val="007E4F2F"/>
    <w:rsid w:val="007E65E5"/>
    <w:rsid w:val="007F44C6"/>
    <w:rsid w:val="008070F5"/>
    <w:rsid w:val="00810C67"/>
    <w:rsid w:val="008116E6"/>
    <w:rsid w:val="00827673"/>
    <w:rsid w:val="008369E8"/>
    <w:rsid w:val="00840A6F"/>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B7ADA"/>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2800"/>
    <w:rsid w:val="009C4AB9"/>
    <w:rsid w:val="009C7EAE"/>
    <w:rsid w:val="009D2DE0"/>
    <w:rsid w:val="009D43E0"/>
    <w:rsid w:val="009E2228"/>
    <w:rsid w:val="009E73D4"/>
    <w:rsid w:val="009F300B"/>
    <w:rsid w:val="009F4744"/>
    <w:rsid w:val="00A163F3"/>
    <w:rsid w:val="00A21AD1"/>
    <w:rsid w:val="00A34807"/>
    <w:rsid w:val="00A354E0"/>
    <w:rsid w:val="00A4442B"/>
    <w:rsid w:val="00A47FDA"/>
    <w:rsid w:val="00A50643"/>
    <w:rsid w:val="00A512E9"/>
    <w:rsid w:val="00A54CD5"/>
    <w:rsid w:val="00A566D5"/>
    <w:rsid w:val="00A57CF2"/>
    <w:rsid w:val="00A62146"/>
    <w:rsid w:val="00A649C5"/>
    <w:rsid w:val="00A7039A"/>
    <w:rsid w:val="00A829A1"/>
    <w:rsid w:val="00A84D10"/>
    <w:rsid w:val="00A96B5A"/>
    <w:rsid w:val="00AA07F5"/>
    <w:rsid w:val="00AD0B21"/>
    <w:rsid w:val="00AD1282"/>
    <w:rsid w:val="00AD2D9D"/>
    <w:rsid w:val="00AD459C"/>
    <w:rsid w:val="00AD4CCD"/>
    <w:rsid w:val="00AE4823"/>
    <w:rsid w:val="00AF61A5"/>
    <w:rsid w:val="00AF6F25"/>
    <w:rsid w:val="00B0660E"/>
    <w:rsid w:val="00B077F4"/>
    <w:rsid w:val="00B22F59"/>
    <w:rsid w:val="00B30E27"/>
    <w:rsid w:val="00B32F4A"/>
    <w:rsid w:val="00B33B0E"/>
    <w:rsid w:val="00B37868"/>
    <w:rsid w:val="00B4181E"/>
    <w:rsid w:val="00B44E32"/>
    <w:rsid w:val="00B50713"/>
    <w:rsid w:val="00B57A4D"/>
    <w:rsid w:val="00B624F2"/>
    <w:rsid w:val="00B70367"/>
    <w:rsid w:val="00B81A59"/>
    <w:rsid w:val="00B8600C"/>
    <w:rsid w:val="00B95E43"/>
    <w:rsid w:val="00BA35A7"/>
    <w:rsid w:val="00BA3A6D"/>
    <w:rsid w:val="00BA5D7E"/>
    <w:rsid w:val="00BA6301"/>
    <w:rsid w:val="00BA7D6F"/>
    <w:rsid w:val="00BB00A3"/>
    <w:rsid w:val="00BB1708"/>
    <w:rsid w:val="00BB2066"/>
    <w:rsid w:val="00BC1781"/>
    <w:rsid w:val="00BC1CCF"/>
    <w:rsid w:val="00BC2595"/>
    <w:rsid w:val="00BD293C"/>
    <w:rsid w:val="00BE23B6"/>
    <w:rsid w:val="00BF1E56"/>
    <w:rsid w:val="00BF38C4"/>
    <w:rsid w:val="00BF3ACB"/>
    <w:rsid w:val="00BF6BE6"/>
    <w:rsid w:val="00BF7443"/>
    <w:rsid w:val="00C1008F"/>
    <w:rsid w:val="00C10A0B"/>
    <w:rsid w:val="00C115E2"/>
    <w:rsid w:val="00C2083B"/>
    <w:rsid w:val="00C218BC"/>
    <w:rsid w:val="00C22DBD"/>
    <w:rsid w:val="00C245B0"/>
    <w:rsid w:val="00C34006"/>
    <w:rsid w:val="00C3532D"/>
    <w:rsid w:val="00C45C09"/>
    <w:rsid w:val="00C475F0"/>
    <w:rsid w:val="00C51199"/>
    <w:rsid w:val="00C51CA6"/>
    <w:rsid w:val="00C53339"/>
    <w:rsid w:val="00C54CD1"/>
    <w:rsid w:val="00C54E27"/>
    <w:rsid w:val="00C55E20"/>
    <w:rsid w:val="00C619A4"/>
    <w:rsid w:val="00C636CB"/>
    <w:rsid w:val="00C66C3B"/>
    <w:rsid w:val="00C81B0D"/>
    <w:rsid w:val="00C838DB"/>
    <w:rsid w:val="00C84EF5"/>
    <w:rsid w:val="00C9057B"/>
    <w:rsid w:val="00CA31B4"/>
    <w:rsid w:val="00CA4571"/>
    <w:rsid w:val="00CA69E8"/>
    <w:rsid w:val="00CC0272"/>
    <w:rsid w:val="00CC5616"/>
    <w:rsid w:val="00CD01F7"/>
    <w:rsid w:val="00CD5128"/>
    <w:rsid w:val="00CE614A"/>
    <w:rsid w:val="00CE634C"/>
    <w:rsid w:val="00CF4E8F"/>
    <w:rsid w:val="00CF6760"/>
    <w:rsid w:val="00D02740"/>
    <w:rsid w:val="00D079ED"/>
    <w:rsid w:val="00D14FA9"/>
    <w:rsid w:val="00D15342"/>
    <w:rsid w:val="00D15856"/>
    <w:rsid w:val="00D25B5E"/>
    <w:rsid w:val="00D26937"/>
    <w:rsid w:val="00D3058F"/>
    <w:rsid w:val="00D33F31"/>
    <w:rsid w:val="00D416DA"/>
    <w:rsid w:val="00D60F26"/>
    <w:rsid w:val="00D63FE3"/>
    <w:rsid w:val="00D66E31"/>
    <w:rsid w:val="00D814EB"/>
    <w:rsid w:val="00D912FF"/>
    <w:rsid w:val="00D91DA8"/>
    <w:rsid w:val="00D93A9C"/>
    <w:rsid w:val="00D97AB7"/>
    <w:rsid w:val="00DA2496"/>
    <w:rsid w:val="00DA4AE3"/>
    <w:rsid w:val="00DA5F10"/>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34834"/>
    <w:rsid w:val="00E50F56"/>
    <w:rsid w:val="00E50F9C"/>
    <w:rsid w:val="00E56AB8"/>
    <w:rsid w:val="00E62D04"/>
    <w:rsid w:val="00E6741F"/>
    <w:rsid w:val="00E72BF5"/>
    <w:rsid w:val="00E73C32"/>
    <w:rsid w:val="00E905CE"/>
    <w:rsid w:val="00E92D1E"/>
    <w:rsid w:val="00EA3152"/>
    <w:rsid w:val="00EA3E65"/>
    <w:rsid w:val="00EA6397"/>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480B"/>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7E1B2D"/>
    <w:pPr>
      <w:keepNext/>
      <w:jc w:val="center"/>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100AB4"/>
    <w:pPr>
      <w:widowControl w:val="0"/>
      <w:numPr>
        <w:numId w:val="2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100AB4"/>
    <w:rPr>
      <w:rFonts w:eastAsia="CMS Y 10" w:cstheme="minorBid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5.e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5898364-040E-43A4-A7C6-97D411FF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6</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ModSim World Author's Paper Template</vt:lpstr>
    </vt:vector>
  </TitlesOfParts>
  <Company>Soar Technology, Inc.</Company>
  <LinksUpToDate>false</LinksUpToDate>
  <CharactersWithSpaces>24187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ModSim World Author's Paper Template</dc:title>
  <dc:creator>amyh</dc:creator>
  <cp:lastModifiedBy>DMD</cp:lastModifiedBy>
  <cp:revision>2</cp:revision>
  <cp:lastPrinted>2018-01-18T00:40:00Z</cp:lastPrinted>
  <dcterms:created xsi:type="dcterms:W3CDTF">2018-01-24T17:40:00Z</dcterms:created>
  <dcterms:modified xsi:type="dcterms:W3CDTF">2018-01-24T17:40:00Z</dcterms:modified>
</cp:coreProperties>
</file>