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8F0B8F" w:rsidP="00F41978">
      <w:pPr>
        <w:jc w:val="center"/>
      </w:pPr>
      <w:r w:rsidRPr="008F0B8F">
        <w:rPr>
          <w:b/>
          <w:sz w:val="28"/>
          <w:szCs w:val="28"/>
        </w:rPr>
        <w:t xml:space="preserve">Quantum Annealing and Deep Learning: </w:t>
      </w:r>
      <w:r>
        <w:rPr>
          <w:b/>
          <w:sz w:val="28"/>
          <w:szCs w:val="28"/>
        </w:rPr>
        <w:br/>
      </w:r>
      <w:r w:rsidRPr="008F0B8F">
        <w:rPr>
          <w:b/>
          <w:sz w:val="28"/>
          <w:szCs w:val="28"/>
        </w:rPr>
        <w:t>Advances for Virtual Humans</w:t>
      </w: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w:t>
      </w:r>
      <w:r w:rsidR="00C6280F">
        <w:rPr>
          <w:rStyle w:val="SIW-AbstrChar"/>
          <w:b w:val="0"/>
        </w:rPr>
        <w:t>while</w:t>
      </w:r>
      <w:r w:rsidR="00F41978" w:rsidRPr="009617AF">
        <w:rPr>
          <w:rStyle w:val="SIW-AbstrChar"/>
          <w:b w:val="0"/>
        </w:rPr>
        <w:t xml:space="preserve"> </w:t>
      </w:r>
      <w:r w:rsidR="00C6280F">
        <w:rPr>
          <w:rStyle w:val="SIW-AbstrChar"/>
          <w:b w:val="0"/>
        </w:rPr>
        <w:t>others</w:t>
      </w:r>
      <w:r w:rsidR="00F41978" w:rsidRPr="009617AF">
        <w:rPr>
          <w:rStyle w:val="SIW-AbstrChar"/>
          <w:b w:val="0"/>
        </w:rPr>
        <w:t xml:space="preserve"> come from software </w:t>
      </w:r>
      <w:r w:rsidR="00C6280F">
        <w:rPr>
          <w:rStyle w:val="SIW-AbstrChar"/>
          <w:b w:val="0"/>
        </w:rPr>
        <w:t>developments</w:t>
      </w:r>
      <w:r w:rsidR="00F41978" w:rsidRPr="009617AF">
        <w:rPr>
          <w:rStyle w:val="SIW-AbstrChar"/>
          <w:b w:val="0"/>
        </w:rPr>
        <w:t xml:space="preserve">. </w:t>
      </w:r>
      <w:r w:rsidR="00C6280F">
        <w:rPr>
          <w:rStyle w:val="SIW-AbstrChar"/>
          <w:b w:val="0"/>
        </w:rPr>
        <w:t>Further</w:t>
      </w:r>
      <w:r w:rsidR="00F41978" w:rsidRPr="009617AF">
        <w:rPr>
          <w:rStyle w:val="SIW-AbstrChar"/>
          <w:b w:val="0"/>
        </w:rPr>
        <w:t xml:space="preserve">, system engineering advances </w:t>
      </w:r>
      <w:r w:rsidR="00F723AF">
        <w:rPr>
          <w:rStyle w:val="SIW-AbstrChar"/>
          <w:b w:val="0"/>
        </w:rPr>
        <w:t xml:space="preserve">are </w:t>
      </w:r>
      <w:r w:rsidR="00C6280F">
        <w:rPr>
          <w:rStyle w:val="SIW-AbstrChar"/>
          <w:b w:val="0"/>
        </w:rPr>
        <w:t>presented with the intention of making</w:t>
      </w:r>
      <w:r w:rsidR="00F41978" w:rsidRPr="009617AF">
        <w:rPr>
          <w:rStyle w:val="SIW-AbstrChar"/>
          <w:b w:val="0"/>
        </w:rPr>
        <w:t xml:space="preserv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00F41978" w:rsidRPr="009617AF">
        <w:rPr>
          <w:rStyle w:val="SIW-AbstrChar"/>
          <w:b w:val="0"/>
        </w:rPr>
        <w:t xml:space="preserve">several threads of quantum computing, e.g. USC’s 2,000 Qubit Quantum Annealer. Software advances of note are </w:t>
      </w:r>
      <w:r w:rsidR="00C6280F">
        <w:rPr>
          <w:rStyle w:val="SIW-AbstrChar"/>
          <w:b w:val="0"/>
        </w:rPr>
        <w:t xml:space="preserve">discussed </w:t>
      </w:r>
      <w:r w:rsidR="00F41978"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w:t>
      </w:r>
      <w:r w:rsidR="00F41978" w:rsidRPr="009617AF">
        <w:rPr>
          <w:rStyle w:val="SIW-AbstrChar"/>
          <w:b w:val="0"/>
        </w:rPr>
        <w:t>h</w:t>
      </w:r>
      <w:r w:rsidR="00F41978" w:rsidRPr="009617AF">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00F41978" w:rsidRPr="009617AF">
        <w:rPr>
          <w:rStyle w:val="SIW-AbstrChar"/>
          <w:b w:val="0"/>
        </w:rPr>
        <w:t xml:space="preserve"> </w:t>
      </w:r>
      <w:r w:rsidR="00C6280F">
        <w:rPr>
          <w:rStyle w:val="SIW-AbstrChar"/>
          <w:b w:val="0"/>
        </w:rPr>
        <w:t>in order</w:t>
      </w:r>
      <w:r w:rsidR="00F41978" w:rsidRPr="009617AF">
        <w:rPr>
          <w:rStyle w:val="SIW-AbstrChar"/>
          <w:b w:val="0"/>
        </w:rPr>
        <w:t xml:space="preserve">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785345"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294.35pt;margin-top:7pt;width:220.85pt;height:191.05pt;z-index:251660288;mso-width-relative:margin;mso-height-relative:margin" stroked="f">
            <v:textbox style="mso-next-textbox:#_x0000_s1026">
              <w:txbxContent>
                <w:p w:rsidR="009242B1" w:rsidRPr="00971F90" w:rsidRDefault="009242B1" w:rsidP="00342CA2">
                  <w:pPr>
                    <w:pStyle w:val="Caption"/>
                    <w:keepNext/>
                    <w:spacing w:after="120"/>
                    <w:ind w:left="86"/>
                    <w:jc w:val="center"/>
                    <w:rPr>
                      <w:color w:val="auto"/>
                    </w:rPr>
                  </w:pPr>
                  <w:r w:rsidRPr="00971F90">
                    <w:rPr>
                      <w:color w:val="auto"/>
                    </w:rPr>
                    <w:t xml:space="preserve">Table </w:t>
                  </w:r>
                  <w:r w:rsidR="00785345" w:rsidRPr="00971F90">
                    <w:rPr>
                      <w:color w:val="auto"/>
                    </w:rPr>
                    <w:fldChar w:fldCharType="begin"/>
                  </w:r>
                  <w:r w:rsidRPr="00971F90">
                    <w:rPr>
                      <w:color w:val="auto"/>
                    </w:rPr>
                    <w:instrText xml:space="preserve"> SEQ Table \* ARABIC </w:instrText>
                  </w:r>
                  <w:r w:rsidR="00785345" w:rsidRPr="00971F90">
                    <w:rPr>
                      <w:color w:val="auto"/>
                    </w:rPr>
                    <w:fldChar w:fldCharType="separate"/>
                  </w:r>
                  <w:r w:rsidR="004118A7">
                    <w:rPr>
                      <w:noProof/>
                      <w:color w:val="auto"/>
                    </w:rPr>
                    <w:t>1</w:t>
                  </w:r>
                  <w:r w:rsidR="00785345" w:rsidRPr="00971F90">
                    <w:rPr>
                      <w:color w:val="auto"/>
                    </w:rPr>
                    <w:fldChar w:fldCharType="end"/>
                  </w:r>
                  <w:r>
                    <w:rPr>
                      <w:color w:val="auto"/>
                    </w:rPr>
                    <w:t xml:space="preserve"> - Gallup Poll of US Enemies </w:t>
                  </w:r>
                </w:p>
                <w:p w:rsidR="009242B1" w:rsidRDefault="009B1552">
                  <w:r>
                    <w:rPr>
                      <w:noProof/>
                    </w:rPr>
                    <w:drawing>
                      <wp:inline distT="0" distB="0" distL="0" distR="0">
                        <wp:extent cx="2550246" cy="2068639"/>
                        <wp:effectExtent l="19050" t="0" r="2454" b="0"/>
                        <wp:docPr id="6" name="Picture 5" descr="GallupPol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upPollImage.jpg"/>
                                <pic:cNvPicPr/>
                              </pic:nvPicPr>
                              <pic:blipFill>
                                <a:blip r:embed="rId9"/>
                                <a:stretch>
                                  <a:fillRect/>
                                </a:stretch>
                              </pic:blipFill>
                              <pic:spPr>
                                <a:xfrm>
                                  <a:off x="0" y="0"/>
                                  <a:ext cx="2552540" cy="207050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w:t>
      </w:r>
      <w:r w:rsidRPr="009617AF">
        <w:t>t</w:t>
      </w:r>
      <w:r w:rsidRPr="009617AF">
        <w:t>ing operations tempos and declining funding, yet they must defend against a proliferation of foes</w:t>
      </w:r>
      <w:r w:rsidR="00682003">
        <w:t xml:space="preserve"> (Figure 1)</w:t>
      </w:r>
      <w:r w:rsidRPr="009617AF">
        <w:t xml:space="preserve"> that are increasingly sophist</w:t>
      </w:r>
      <w:r w:rsidRPr="009617AF">
        <w:t>i</w:t>
      </w:r>
      <w:r w:rsidRPr="009617AF">
        <w:t>cated and may be either asymmetric movements or nation-state adve</w:t>
      </w:r>
      <w:r w:rsidRPr="009617AF">
        <w:t>r</w:t>
      </w:r>
      <w:r w:rsidRPr="009617AF">
        <w:t>saries.  One way to resolve this conundrum is to increase the reliance on computer assistance, simulations, robotics, virtual humans</w:t>
      </w:r>
      <w:r w:rsidR="00CA3219">
        <w:t>,</w:t>
      </w:r>
      <w:r w:rsidRPr="009617AF">
        <w:t xml:space="preserve"> and artif</w:t>
      </w:r>
      <w:r w:rsidRPr="009617AF">
        <w:t>i</w:t>
      </w:r>
      <w:r w:rsidRPr="009617AF">
        <w:t xml:space="preserve">cial intelligence.  Although many of the technologies and techniques in this paper would be applicable to all of these disciplines, </w:t>
      </w:r>
      <w:r w:rsidR="002E2F9D">
        <w:t>the paper</w:t>
      </w:r>
      <w:r w:rsidRPr="009617AF">
        <w:t xml:space="preserve"> will focus most closely on interfaces using virtual humans.  While the strides in making</w:t>
      </w:r>
      <w:r w:rsidR="002825C6">
        <w:t xml:space="preserve"> the virtual humans more “human</w:t>
      </w:r>
      <w:r w:rsidRPr="009617AF">
        <w:t>” have been dr</w:t>
      </w:r>
      <w:r w:rsidRPr="009617AF">
        <w:t>a</w:t>
      </w:r>
      <w:r w:rsidRPr="009617AF">
        <w:t>matic</w:t>
      </w:r>
      <w:r w:rsidR="002825C6">
        <w:t>,</w:t>
      </w:r>
      <w:r w:rsidR="00F75CB2" w:rsidRPr="009617AF">
        <w:t xml:space="preserve"> and there is growing evidence of their effectiveness</w:t>
      </w:r>
      <w:r w:rsidRPr="009617AF">
        <w:t xml:space="preserve">, there are still areas that are ostensibly outside of current capabilities.  Several of these shortcomings are vital to conveying the proper </w:t>
      </w:r>
      <w:r w:rsidR="00B23C1D" w:rsidRPr="009617AF">
        <w:t>feeling of “liveness</w:t>
      </w:r>
      <w:r w:rsidR="005675E0" w:rsidRPr="009617AF">
        <w:t>.</w:t>
      </w:r>
      <w:r w:rsidR="00B23C1D" w:rsidRPr="009617AF">
        <w:t>” These virtual humans have already demonstrated great util</w:t>
      </w:r>
      <w:r w:rsidR="00B23C1D" w:rsidRPr="009617AF">
        <w:t>i</w:t>
      </w:r>
      <w:r w:rsidR="00B23C1D" w:rsidRPr="009617AF">
        <w:t>ty in the areas of training, education, mentoring, psychotherapy, cou</w:t>
      </w:r>
      <w:r w:rsidR="00B23C1D" w:rsidRPr="009617AF">
        <w:t>n</w:t>
      </w:r>
      <w:r w:rsidR="00B23C1D" w:rsidRPr="009617AF">
        <w:lastRenderedPageBreak/>
        <w:t>seling and interactive public access to limited personnel resources of historical interest</w:t>
      </w:r>
      <w:r w:rsidR="00B23C1D" w:rsidRPr="009617AF">
        <w:rPr>
          <w:i/>
        </w:rPr>
        <w:t>, e.g.</w:t>
      </w:r>
      <w:r w:rsidR="00B23C1D" w:rsidRPr="009617AF">
        <w:t xml:space="preserve"> the personal st</w:t>
      </w:r>
      <w:r w:rsidR="00971F90">
        <w:t>ories of hol</w:t>
      </w:r>
      <w:r w:rsidR="00971F90">
        <w:t>o</w:t>
      </w:r>
      <w:r w:rsidR="00971F90">
        <w:t xml:space="preserve">caust survivors. </w:t>
      </w:r>
    </w:p>
    <w:p w:rsidR="00CA3219" w:rsidRDefault="00CA3219" w:rsidP="00B703F4">
      <w:pPr>
        <w:pStyle w:val="SIW-Norm"/>
      </w:pPr>
    </w:p>
    <w:p w:rsidR="00021126" w:rsidRDefault="006F38E3" w:rsidP="00B703F4">
      <w:pPr>
        <w:pStyle w:val="SIW-Norm"/>
      </w:pPr>
      <w:r>
        <w:t xml:space="preserve">A note of definition: “Virtual Human” is a concept that has  slightly differing definitions in the simulation, artificial-intelligence, motion-picture, and other communities.  This paper does not attempt to resolve those differences, </w:t>
      </w:r>
      <w:r w:rsidR="00F91213">
        <w:t>and it will</w:t>
      </w:r>
      <w:r>
        <w:t xml:space="preserve"> instead state how the term is to be used below.  In this paper, a Virtual Human refers to any series of computer programs that effectively portray human appearance, voice, and actions that can interact with “live” humans without the computer generated half of the dialogue receiving on-line human direction or live intervention.  As used here, the term encompasses the most extreme expression of “Virtualness” in which it entails using completely computer generated images, voice, and conversational responses.   However, it also considers sets of conversational responses </w:t>
      </w:r>
      <w:r w:rsidR="00814D6D">
        <w:t>selected</w:t>
      </w:r>
      <w:r>
        <w:t xml:space="preserve"> by using natural language processing </w:t>
      </w:r>
      <w:r w:rsidR="00F91213">
        <w:t>to analyze</w:t>
      </w:r>
      <w:r>
        <w:t xml:space="preserve"> </w:t>
      </w:r>
      <w:r w:rsidR="00F91213">
        <w:t>user input</w:t>
      </w:r>
      <w:r>
        <w:t xml:space="preserve"> </w:t>
      </w:r>
      <w:r w:rsidR="00F91213">
        <w:t>and</w:t>
      </w:r>
      <w:r>
        <w:t xml:space="preserve"> play appropriate video clips. These </w:t>
      </w:r>
      <w:r w:rsidR="00814D6D">
        <w:t xml:space="preserve">clips </w:t>
      </w:r>
      <w:r>
        <w:t xml:space="preserve">will have been recorded by a real person </w:t>
      </w:r>
      <w:r w:rsidR="00F91213">
        <w:t>at an earlier time</w:t>
      </w:r>
      <w:r>
        <w:t xml:space="preserve">, giving their own answers to </w:t>
      </w:r>
      <w:r w:rsidR="00814D6D">
        <w:t xml:space="preserve">a </w:t>
      </w:r>
      <w:r w:rsidR="00F91213">
        <w:t>comprehensive</w:t>
      </w:r>
      <w:r w:rsidR="00814D6D">
        <w:t xml:space="preserv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t>
      </w:r>
      <w:r w:rsidR="00F50985">
        <w:t>how and why</w:t>
      </w:r>
      <w:r w:rsidR="00883DB1" w:rsidRPr="009617AF">
        <w:t xml:space="preserve">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w:t>
      </w:r>
      <w:r w:rsidR="00F50985">
        <w:t>,</w:t>
      </w:r>
      <w:r w:rsidRPr="009617AF">
        <w:t xml:space="preserve"> </w:t>
      </w:r>
      <w:r w:rsidR="00AA5CEB">
        <w:t>and</w:t>
      </w:r>
      <w:r w:rsidR="009C0C69">
        <w:t xml:space="preserve"> it</w:t>
      </w:r>
      <w:r w:rsidRPr="009617AF">
        <w:t xml:space="preserve"> consider</w:t>
      </w:r>
      <w:r w:rsidR="009C0C69">
        <w:t>s</w:t>
      </w:r>
      <w:r w:rsidRPr="009617AF">
        <w:t xml:space="preserve"> virtual reality to be </w:t>
      </w:r>
      <w:r w:rsidR="00F50985">
        <w:t>its</w:t>
      </w:r>
      <w:r w:rsidR="00F50985" w:rsidRPr="009617AF">
        <w:t xml:space="preserve"> </w:t>
      </w:r>
      <w:r w:rsidRPr="009617AF">
        <w:t>primary focus. Researchers at ICT have gene</w:t>
      </w:r>
      <w:r w:rsidRPr="009617AF">
        <w:t>r</w:t>
      </w:r>
      <w:r w:rsidRPr="009617AF">
        <w:t xml:space="preserve">ated SimCoach, New Dimensions in Testimony (NDT), PAL3, </w:t>
      </w:r>
      <w:r w:rsidR="003023F7">
        <w:t>MentorPAL,</w:t>
      </w:r>
      <w:r w:rsidR="00BC4E68">
        <w:t xml:space="preserve"> </w:t>
      </w:r>
      <w:r w:rsidRPr="009617AF">
        <w:t>and other generalized</w:t>
      </w:r>
      <w:r w:rsidR="00AA5CEB">
        <w:t xml:space="preserve"> programs</w:t>
      </w:r>
      <w:r w:rsidRPr="009617AF">
        <w:t xml:space="preserve"> under learning sciences, medical VR, mixed reality, narrative</w:t>
      </w:r>
      <w:r w:rsidR="00F50985">
        <w:t xml:space="preserve"> storytelling</w:t>
      </w:r>
      <w:r w:rsidRPr="009617AF">
        <w:t>,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humans.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r w:rsidR="003023F7">
        <w:t xml:space="preserve"> (All ICT Photos)</w:t>
      </w:r>
      <w:r w:rsidR="000160DE">
        <w:t>.</w:t>
      </w:r>
    </w:p>
    <w:p w:rsidR="00F532FC" w:rsidRDefault="00F532FC" w:rsidP="00B703F4">
      <w:pPr>
        <w:pStyle w:val="SIW-Norm"/>
      </w:pPr>
    </w:p>
    <w:p w:rsidR="00F532FC" w:rsidRDefault="00785345" w:rsidP="00D30BA0">
      <w:pPr>
        <w:ind w:left="0"/>
      </w:pPr>
      <w:r>
        <w:pict>
          <v:shape id="_x0000_s1060" type="#_x0000_t202" style="width:157.4pt;height:152.15pt;mso-position-horizontal-relative:char;mso-position-vertical-relative:line;mso-width-relative:margin;mso-height-relative:margin" stroked="f">
            <v:textbox style="mso-next-textbox:#_x0000_s1060">
              <w:txbxContent>
                <w:p w:rsidR="009242B1" w:rsidRDefault="00D30BA0" w:rsidP="00D30BA0">
                  <w:pPr>
                    <w:pStyle w:val="Caption"/>
                    <w:keepNext/>
                    <w:ind w:left="0"/>
                    <w:jc w:val="left"/>
                  </w:pPr>
                  <w:r w:rsidRPr="00D30BA0">
                    <w:rPr>
                      <w:noProof/>
                    </w:rPr>
                    <w:drawing>
                      <wp:inline distT="0" distB="0" distL="0" distR="0">
                        <wp:extent cx="1725602" cy="1391154"/>
                        <wp:effectExtent l="19050" t="0" r="7948" b="0"/>
                        <wp:docPr id="3"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0" cstate="screen"/>
                                <a:srcRect/>
                                <a:stretch>
                                  <a:fillRect/>
                                </a:stretch>
                              </pic:blipFill>
                              <pic:spPr>
                                <a:xfrm>
                                  <a:off x="0" y="0"/>
                                  <a:ext cx="1725797" cy="1391312"/>
                                </a:xfrm>
                                <a:prstGeom prst="rect">
                                  <a:avLst/>
                                </a:prstGeom>
                              </pic:spPr>
                            </pic:pic>
                          </a:graphicData>
                        </a:graphic>
                      </wp:inline>
                    </w:drawing>
                  </w:r>
                </w:p>
                <w:p w:rsidR="009242B1" w:rsidRPr="00B61338" w:rsidRDefault="009242B1" w:rsidP="00F532FC">
                  <w:pPr>
                    <w:pStyle w:val="Caption"/>
                    <w:spacing w:after="0"/>
                    <w:ind w:left="86"/>
                    <w:jc w:val="center"/>
                    <w:rPr>
                      <w:color w:val="auto"/>
                    </w:rPr>
                  </w:pPr>
                  <w:r w:rsidRPr="00B61338">
                    <w:rPr>
                      <w:color w:val="auto"/>
                    </w:rPr>
                    <w:t xml:space="preserve">Figure </w:t>
                  </w:r>
                  <w:r w:rsidR="00785345" w:rsidRPr="00B61338">
                    <w:rPr>
                      <w:color w:val="auto"/>
                    </w:rPr>
                    <w:fldChar w:fldCharType="begin"/>
                  </w:r>
                  <w:r w:rsidRPr="00B61338">
                    <w:rPr>
                      <w:color w:val="auto"/>
                    </w:rPr>
                    <w:instrText xml:space="preserve"> SEQ Figure \* ARABIC </w:instrText>
                  </w:r>
                  <w:r w:rsidR="00785345" w:rsidRPr="00B61338">
                    <w:rPr>
                      <w:color w:val="auto"/>
                    </w:rPr>
                    <w:fldChar w:fldCharType="separate"/>
                  </w:r>
                  <w:r w:rsidR="004118A7">
                    <w:rPr>
                      <w:noProof/>
                      <w:color w:val="auto"/>
                    </w:rPr>
                    <w:t>1</w:t>
                  </w:r>
                  <w:r w:rsidR="00785345" w:rsidRPr="00B61338">
                    <w:rPr>
                      <w:color w:val="auto"/>
                    </w:rPr>
                    <w:fldChar w:fldCharType="end"/>
                  </w:r>
                  <w:r w:rsidRPr="00B61338">
                    <w:rPr>
                      <w:color w:val="auto"/>
                    </w:rPr>
                    <w:t xml:space="preserve"> </w:t>
                  </w:r>
                  <w:r>
                    <w:rPr>
                      <w:color w:val="auto"/>
                    </w:rPr>
                    <w:t>–</w:t>
                  </w:r>
                  <w:r w:rsidRPr="00B61338">
                    <w:rPr>
                      <w:color w:val="auto"/>
                    </w:rPr>
                    <w:t xml:space="preserve"> </w:t>
                  </w:r>
                  <w:r w:rsidR="00D30BA0" w:rsidRPr="00B61338">
                    <w:rPr>
                      <w:color w:val="auto"/>
                    </w:rPr>
                    <w:t>Video</w:t>
                  </w:r>
                  <w:r w:rsidR="00D30BA0">
                    <w:rPr>
                      <w:color w:val="auto"/>
                    </w:rPr>
                    <w:t xml:space="preserve"> of NDT </w:t>
                  </w:r>
                  <w:r w:rsidR="00D30BA0" w:rsidRPr="00B61338">
                    <w:rPr>
                      <w:color w:val="auto"/>
                    </w:rPr>
                    <w:t>speaker</w:t>
                  </w:r>
                  <w:r w:rsidR="00D30BA0" w:rsidRPr="00B61338">
                    <w:rPr>
                      <w:color w:val="auto"/>
                    </w:rPr>
                    <w:br/>
                  </w:r>
                  <w:r w:rsidR="00A20D6C">
                    <w:rPr>
                      <w:color w:val="auto"/>
                    </w:rPr>
                    <w:t>shown</w:t>
                  </w:r>
                  <w:r w:rsidR="00D30BA0" w:rsidRPr="00B61338">
                    <w:rPr>
                      <w:color w:val="auto"/>
                    </w:rPr>
                    <w:t xml:space="preserve"> in </w:t>
                  </w:r>
                  <w:r w:rsidR="00A20D6C">
                    <w:rPr>
                      <w:color w:val="auto"/>
                    </w:rPr>
                    <w:t>3-D</w:t>
                  </w:r>
                  <w:r w:rsidR="00D30BA0" w:rsidRPr="00B61338">
                    <w:rPr>
                      <w:color w:val="auto"/>
                    </w:rPr>
                    <w:t xml:space="preserve"> holographic display</w:t>
                  </w:r>
                </w:p>
                <w:p w:rsidR="009242B1" w:rsidRDefault="009242B1" w:rsidP="00F532FC">
                  <w:pPr>
                    <w:pStyle w:val="Caption"/>
                    <w:jc w:val="center"/>
                  </w:pPr>
                </w:p>
                <w:p w:rsidR="009242B1" w:rsidRDefault="009242B1" w:rsidP="00F532FC">
                  <w:pPr>
                    <w:pStyle w:val="Caption"/>
                    <w:jc w:val="center"/>
                  </w:pPr>
                  <w:r>
                    <w:rPr>
                      <w:color w:val="auto"/>
                    </w:rPr>
                    <w:t xml:space="preserve">  </w:t>
                  </w:r>
                </w:p>
                <w:p w:rsidR="009242B1" w:rsidRDefault="009242B1" w:rsidP="00F532FC"/>
              </w:txbxContent>
            </v:textbox>
            <w10:wrap type="none"/>
            <w10:anchorlock/>
          </v:shape>
        </w:pict>
      </w:r>
      <w:r w:rsidR="00F532FC">
        <w:t xml:space="preserve"> </w:t>
      </w:r>
      <w:r>
        <w:pict>
          <v:shape id="_x0000_s1059" type="#_x0000_t202" style="width:166.35pt;height:151.75pt;mso-position-horizontal-relative:char;mso-position-vertical-relative:line;mso-width-relative:margin;mso-height-relative:margin" stroked="f">
            <v:textbox style="mso-next-textbox:#_x0000_s1059">
              <w:txbxContent>
                <w:p w:rsidR="009242B1" w:rsidRDefault="00D30BA0" w:rsidP="00F532FC">
                  <w:pPr>
                    <w:pStyle w:val="Caption"/>
                    <w:keepNext/>
                    <w:jc w:val="center"/>
                  </w:pPr>
                  <w:r w:rsidRPr="00D30BA0">
                    <w:rPr>
                      <w:noProof/>
                    </w:rPr>
                    <w:drawing>
                      <wp:inline distT="0" distB="0" distL="0" distR="0">
                        <wp:extent cx="1715628" cy="1272470"/>
                        <wp:effectExtent l="57150" t="57150" r="56022" b="61030"/>
                        <wp:docPr id="4"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1"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9242B1" w:rsidRPr="00B61338" w:rsidRDefault="009242B1" w:rsidP="00F532FC">
                  <w:pPr>
                    <w:pStyle w:val="Caption"/>
                    <w:jc w:val="center"/>
                    <w:rPr>
                      <w:color w:val="auto"/>
                    </w:rPr>
                  </w:pPr>
                  <w:r w:rsidRPr="00B61338">
                    <w:rPr>
                      <w:color w:val="auto"/>
                    </w:rPr>
                    <w:t xml:space="preserve">Figure </w:t>
                  </w:r>
                  <w:r w:rsidR="00785345" w:rsidRPr="00B61338">
                    <w:rPr>
                      <w:color w:val="auto"/>
                    </w:rPr>
                    <w:fldChar w:fldCharType="begin"/>
                  </w:r>
                  <w:r w:rsidRPr="00B61338">
                    <w:rPr>
                      <w:color w:val="auto"/>
                    </w:rPr>
                    <w:instrText xml:space="preserve"> SEQ Figure \* ARABIC </w:instrText>
                  </w:r>
                  <w:r w:rsidR="00785345" w:rsidRPr="00B61338">
                    <w:rPr>
                      <w:color w:val="auto"/>
                    </w:rPr>
                    <w:fldChar w:fldCharType="separate"/>
                  </w:r>
                  <w:r w:rsidR="004118A7">
                    <w:rPr>
                      <w:noProof/>
                      <w:color w:val="auto"/>
                    </w:rPr>
                    <w:t>2</w:t>
                  </w:r>
                  <w:r w:rsidR="00785345"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00A20D6C">
                    <w:rPr>
                      <w:color w:val="auto"/>
                    </w:rPr>
                    <w:t xml:space="preserve">MentorPAL </w:t>
                  </w:r>
                  <w:r w:rsidR="00D30BA0">
                    <w:rPr>
                      <w:color w:val="auto"/>
                    </w:rPr>
                    <w:t xml:space="preserve">video clip </w:t>
                  </w:r>
                  <w:r w:rsidR="00D30BA0">
                    <w:rPr>
                      <w:color w:val="auto"/>
                    </w:rPr>
                    <w:br/>
                  </w:r>
                  <w:r w:rsidR="00A20D6C">
                    <w:rPr>
                      <w:color w:val="auto"/>
                    </w:rPr>
                    <w:t>on 2-D monitor</w:t>
                  </w:r>
                  <w:r w:rsidR="00D30BA0">
                    <w:rPr>
                      <w:color w:val="auto"/>
                    </w:rPr>
                    <w:t xml:space="preserve"> </w:t>
                  </w:r>
                </w:p>
                <w:p w:rsidR="009242B1" w:rsidRDefault="009242B1" w:rsidP="00F532FC"/>
              </w:txbxContent>
            </v:textbox>
            <w10:wrap type="none"/>
            <w10:anchorlock/>
          </v:shape>
        </w:pict>
      </w:r>
      <w:r w:rsidR="00F532FC">
        <w:t xml:space="preserve"> </w:t>
      </w:r>
      <w:r>
        <w:pict>
          <v:shape id="_x0000_s1058" type="#_x0000_t202" style="width:160.35pt;height:155.85pt;mso-position-horizontal-relative:char;mso-position-vertical-relative:line;mso-width-relative:margin;mso-height-relative:margin" stroked="f">
            <v:textbox style="mso-next-textbox:#_x0000_s1058">
              <w:txbxContent>
                <w:p w:rsidR="009242B1" w:rsidRDefault="009242B1" w:rsidP="00F532FC">
                  <w:pPr>
                    <w:keepNext/>
                    <w:tabs>
                      <w:tab w:val="left" w:pos="1386"/>
                    </w:tabs>
                    <w:jc w:val="center"/>
                  </w:pPr>
                  <w:r w:rsidRPr="00465689">
                    <w:rPr>
                      <w:noProof/>
                    </w:rPr>
                    <w:drawing>
                      <wp:inline distT="0" distB="0" distL="0" distR="0">
                        <wp:extent cx="1753651" cy="1359081"/>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cstate="screen"/>
                                <a:srcRect t="6098"/>
                                <a:stretch>
                                  <a:fillRect/>
                                </a:stretch>
                              </pic:blipFill>
                              <pic:spPr>
                                <a:xfrm>
                                  <a:off x="0" y="0"/>
                                  <a:ext cx="1753651" cy="1359081"/>
                                </a:xfrm>
                                <a:prstGeom prst="rect">
                                  <a:avLst/>
                                </a:prstGeom>
                              </pic:spPr>
                            </pic:pic>
                          </a:graphicData>
                        </a:graphic>
                      </wp:inline>
                    </w:drawing>
                  </w:r>
                </w:p>
                <w:p w:rsidR="009242B1" w:rsidRDefault="009242B1" w:rsidP="00D30BA0">
                  <w:pPr>
                    <w:pStyle w:val="Caption"/>
                    <w:spacing w:before="180" w:after="0"/>
                    <w:ind w:left="86"/>
                    <w:jc w:val="center"/>
                  </w:pPr>
                  <w:r w:rsidRPr="00B61338">
                    <w:rPr>
                      <w:color w:val="auto"/>
                    </w:rPr>
                    <w:t xml:space="preserve">Figure </w:t>
                  </w:r>
                  <w:r w:rsidR="00785345" w:rsidRPr="00B61338">
                    <w:rPr>
                      <w:color w:val="auto"/>
                    </w:rPr>
                    <w:fldChar w:fldCharType="begin"/>
                  </w:r>
                  <w:r w:rsidRPr="00B61338">
                    <w:rPr>
                      <w:color w:val="auto"/>
                    </w:rPr>
                    <w:instrText xml:space="preserve"> SEQ Figure \* ARABIC </w:instrText>
                  </w:r>
                  <w:r w:rsidR="00785345" w:rsidRPr="00B61338">
                    <w:rPr>
                      <w:color w:val="auto"/>
                    </w:rPr>
                    <w:fldChar w:fldCharType="separate"/>
                  </w:r>
                  <w:r w:rsidR="004118A7">
                    <w:rPr>
                      <w:noProof/>
                      <w:color w:val="auto"/>
                    </w:rPr>
                    <w:t>3</w:t>
                  </w:r>
                  <w:r w:rsidR="00785345"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Pr="00B61338">
                    <w:rPr>
                      <w:color w:val="auto"/>
                    </w:rPr>
                    <w:t xml:space="preserve">Fully Animated </w:t>
                  </w:r>
                  <w:r>
                    <w:rPr>
                      <w:color w:val="auto"/>
                    </w:rPr>
                    <w:br/>
                  </w:r>
                  <w:r w:rsidRPr="00B61338">
                    <w:rPr>
                      <w:color w:val="auto"/>
                    </w:rPr>
                    <w:t xml:space="preserve">CGI </w:t>
                  </w:r>
                  <w:r>
                    <w:rPr>
                      <w:color w:val="auto"/>
                    </w:rPr>
                    <w:t>in SimCoach</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significant study and effort to implement a Virtual Human</w:t>
      </w:r>
      <w:r w:rsidR="00F50985">
        <w:t>,</w:t>
      </w:r>
      <w:r w:rsidR="009C0C69">
        <w:t xml:space="preserve"> </w:t>
      </w:r>
      <w:r w:rsidRPr="009617AF">
        <w:t>and</w:t>
      </w:r>
      <w:r w:rsidR="009C0C69">
        <w:t xml:space="preserve"> </w:t>
      </w:r>
      <w:r w:rsidR="00F50985">
        <w:t xml:space="preserve">the process </w:t>
      </w:r>
      <w:r w:rsidR="009C0C69">
        <w:t xml:space="preserve">can consume considerable </w:t>
      </w:r>
      <w:r w:rsidRPr="009617AF">
        <w:t>computing power</w:t>
      </w:r>
      <w:r w:rsidR="00F50985">
        <w:t xml:space="preserve"> </w:t>
      </w:r>
      <w:r w:rsidRPr="009617AF">
        <w:t>to do so effectively. The essential elements that go into the creation of a virtual human with lifelike abilities include natural language pr</w:t>
      </w:r>
      <w:r w:rsidRPr="009617AF">
        <w:t>o</w:t>
      </w:r>
      <w:r w:rsidRPr="009617AF">
        <w:t xml:space="preserve">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r w:rsidR="005A0D78">
        <w:t>[1]</w:t>
      </w:r>
      <w:r w:rsidRPr="009617AF">
        <w:t xml:space="preserve">. Using this definition within </w:t>
      </w:r>
      <w:r w:rsidRPr="009617AF">
        <w:lastRenderedPageBreak/>
        <w:t>the context of virtual environments, NLP tools allow computer technology to recognize voice input, analyze voice tone, provide lifelike conversation, retrieve information, and many other applications in combination with machine learning. R</w:t>
      </w:r>
      <w:r w:rsidRPr="009617AF">
        <w:t>e</w:t>
      </w:r>
      <w:r w:rsidRPr="009617AF">
        <w:t xml:space="preserve">cent developments in NLP have made </w:t>
      </w:r>
      <w:r w:rsidR="009C0C69">
        <w:t>significant advances,</w:t>
      </w:r>
      <w:r w:rsidRPr="009617AF">
        <w:t xml:space="preserve"> like “a single convolutional neural network architecture that, given a sentence, outputs a host of language processing predictions: part-of-speech tags, chunks, named entity tags, sema</w:t>
      </w:r>
      <w:r w:rsidRPr="009617AF">
        <w:t>n</w:t>
      </w:r>
      <w:r w:rsidRPr="009617AF">
        <w:t xml:space="preserve">tic roles, semantically similar words and the likelihood that the sentence makes sense (grammatically and semantically) using a language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multi-party dialogue</w:t>
      </w:r>
      <w:r w:rsidR="00221401">
        <w:t>s</w:t>
      </w:r>
      <w:r w:rsidR="00DB0575" w:rsidRPr="009617AF">
        <w:t xml:space="preserve"> </w:t>
      </w:r>
      <w:r w:rsidR="005A0D78">
        <w:t>[4]</w:t>
      </w:r>
      <w:r w:rsidR="00DB0575" w:rsidRPr="009617AF">
        <w:t xml:space="preserve">, ethics and cooperation </w:t>
      </w:r>
      <w:r w:rsidR="005A0D78">
        <w:t>[5]</w:t>
      </w:r>
      <w:r w:rsidR="00DB0575" w:rsidRPr="009617AF">
        <w:t xml:space="preserve">, health applications </w:t>
      </w:r>
      <w:r w:rsidR="005A0D78">
        <w:t>[6</w:t>
      </w:r>
      <w:r w:rsidR="00221401">
        <w:t>],</w:t>
      </w:r>
      <w:r w:rsidR="00DB0575" w:rsidRPr="009617AF">
        <w:t xml:space="preserve"> and representation and reasoning </w:t>
      </w:r>
      <w:r w:rsidR="005A0D78">
        <w:t>[7]</w:t>
      </w:r>
      <w:r w:rsidR="00DB0575" w:rsidRPr="009617AF">
        <w:t xml:space="preserve">. Although automated speech recognition (ASR) is far from perfect, </w:t>
      </w:r>
      <w:r w:rsidR="00DD0BBD">
        <w:t xml:space="preserve">prime </w:t>
      </w:r>
      <w:r w:rsidR="00DB0575" w:rsidRPr="009617AF">
        <w:t>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resource la</w:t>
      </w:r>
      <w:r w:rsidR="00DB0575" w:rsidRPr="009617AF">
        <w:t>n</w:t>
      </w:r>
      <w:r w:rsidR="00DB0575" w:rsidRPr="009617AF">
        <w:t>guage</w:t>
      </w:r>
      <w:r w:rsidR="004E2B63">
        <w:t>,</w:t>
      </w:r>
      <w:r w:rsidR="00DB0575" w:rsidRPr="009617AF">
        <w:t xml:space="preserve"> using software such as CMU Sphinx from Carnegie Mellon University as applied to languages such as Arabic </w:t>
      </w:r>
      <w:r w:rsidR="006B0480">
        <w:t>[10]</w:t>
      </w:r>
      <w:r w:rsidR="00DB0575" w:rsidRPr="009617AF">
        <w:t xml:space="preserve">. Although these customizations and build-your-own languages can be more accurate, they take time to implement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storage,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applications: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learning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w:t>
      </w:r>
      <w:r w:rsidRPr="009617AF">
        <w:t xml:space="preserve">. </w:t>
      </w:r>
    </w:p>
    <w:p w:rsidR="003E38CF" w:rsidRPr="009617AF" w:rsidRDefault="00785345"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9242B1" w:rsidRDefault="009242B1"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cstate="screen"/>
                                <a:stretch>
                                  <a:fillRect/>
                                </a:stretch>
                              </pic:blipFill>
                              <pic:spPr>
                                <a:xfrm>
                                  <a:off x="0" y="0"/>
                                  <a:ext cx="3136288" cy="1769346"/>
                                </a:xfrm>
                                <a:prstGeom prst="rect">
                                  <a:avLst/>
                                </a:prstGeom>
                              </pic:spPr>
                            </pic:pic>
                          </a:graphicData>
                        </a:graphic>
                      </wp:inline>
                    </w:drawing>
                  </w:r>
                </w:p>
                <w:p w:rsidR="009242B1" w:rsidRPr="00B002BF" w:rsidRDefault="009242B1" w:rsidP="00B002BF">
                  <w:pPr>
                    <w:pStyle w:val="Caption"/>
                    <w:jc w:val="center"/>
                    <w:rPr>
                      <w:color w:val="auto"/>
                    </w:rPr>
                  </w:pPr>
                  <w:r w:rsidRPr="00B002BF">
                    <w:rPr>
                      <w:color w:val="auto"/>
                    </w:rPr>
                    <w:t xml:space="preserve">Figure </w:t>
                  </w:r>
                  <w:r w:rsidR="00785345" w:rsidRPr="00B002BF">
                    <w:rPr>
                      <w:color w:val="auto"/>
                    </w:rPr>
                    <w:fldChar w:fldCharType="begin"/>
                  </w:r>
                  <w:r w:rsidRPr="00B002BF">
                    <w:rPr>
                      <w:color w:val="auto"/>
                    </w:rPr>
                    <w:instrText xml:space="preserve"> SEQ Figure \* ARABIC </w:instrText>
                  </w:r>
                  <w:r w:rsidR="00785345" w:rsidRPr="00B002BF">
                    <w:rPr>
                      <w:color w:val="auto"/>
                    </w:rPr>
                    <w:fldChar w:fldCharType="separate"/>
                  </w:r>
                  <w:r w:rsidR="004118A7">
                    <w:rPr>
                      <w:noProof/>
                      <w:color w:val="auto"/>
                    </w:rPr>
                    <w:t>4</w:t>
                  </w:r>
                  <w:r w:rsidR="00785345"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9242B1" w:rsidRDefault="009242B1"/>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users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w:t>
      </w:r>
      <w:r w:rsidR="00DD0BBD">
        <w:t>thus</w:t>
      </w:r>
      <w:r w:rsidR="00DD0BBD" w:rsidRPr="009617AF">
        <w:t xml:space="preserve"> </w:t>
      </w:r>
      <w:r w:rsidRPr="009617AF">
        <w:t xml:space="preserve">far </w:t>
      </w:r>
      <w:r w:rsidR="009440FB">
        <w:t>encourage research into potential</w:t>
      </w:r>
      <w:r w:rsidRPr="009617AF">
        <w:t xml:space="preserve"> </w:t>
      </w:r>
      <w:r w:rsidR="00DD0BBD">
        <w:t>future applications</w:t>
      </w:r>
      <w:r w:rsidRPr="009617AF">
        <w:t>.</w:t>
      </w:r>
    </w:p>
    <w:p w:rsidR="00B448C1" w:rsidRPr="009617AF" w:rsidRDefault="00B448C1" w:rsidP="00B703F4">
      <w:pPr>
        <w:pStyle w:val="SIW-Norm"/>
      </w:pPr>
    </w:p>
    <w:p w:rsidR="00DB0575" w:rsidRPr="009617AF" w:rsidRDefault="00DB0575" w:rsidP="00B703F4">
      <w:pPr>
        <w:pStyle w:val="SIW-Norm"/>
      </w:pPr>
      <w:r w:rsidRPr="009617AF">
        <w:t>The benefits of virtual environments include making the most skilled instructors and resources available</w:t>
      </w:r>
      <w:r w:rsidR="00D118D8">
        <w:t xml:space="preserve"> and scalable</w:t>
      </w:r>
      <w:r w:rsidRPr="009617AF">
        <w:t xml:space="preserve">, </w:t>
      </w:r>
      <w:r w:rsidR="009440FB">
        <w:t>e</w:t>
      </w:r>
      <w:r w:rsidR="009440FB">
        <w:t>n</w:t>
      </w:r>
      <w:r w:rsidR="009440FB">
        <w:t>gaging</w:t>
      </w:r>
      <w:r w:rsidRPr="009617AF">
        <w:t xml:space="preserve"> new learning environments, confidentiality, and global accessibility. Some of the negatives of virtual learning are the difficulties of personalizing learning</w:t>
      </w:r>
      <w:r w:rsidR="009440FB">
        <w:t xml:space="preserve"> to </w:t>
      </w:r>
      <w:r w:rsidR="00EA1AD9">
        <w:t xml:space="preserve">fit </w:t>
      </w:r>
      <w:r w:rsidR="009440FB">
        <w:t>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w:t>
      </w:r>
      <w:r w:rsidRPr="009617AF">
        <w:lastRenderedPageBreak/>
        <w:t xml:space="preserve">styles, and similar limits to NLP and other processor and data heavy systems. </w:t>
      </w:r>
      <w:r w:rsidR="005C0B32">
        <w:t>On the positive side, this approach does allow for using only the best instructors</w:t>
      </w:r>
      <w:r w:rsidR="003023F7">
        <w:t xml:space="preserve"> and </w:t>
      </w:r>
      <w:r w:rsidR="00EA1AD9">
        <w:t xml:space="preserve">can </w:t>
      </w:r>
      <w:r w:rsidR="003023F7">
        <w:t xml:space="preserve">avoid </w:t>
      </w:r>
      <w:r w:rsidR="005C0B32">
        <w:t>the classroom str</w:t>
      </w:r>
      <w:r w:rsidR="00EA1AD9">
        <w:t>i</w:t>
      </w:r>
      <w:r w:rsidR="005C0B32">
        <w:t xml:space="preserve">cture </w:t>
      </w:r>
      <w:r w:rsidR="00EA1AD9">
        <w:t xml:space="preserve">against </w:t>
      </w:r>
      <w:r w:rsidR="005C0B32">
        <w:t>teaching to the lowest common denomin</w:t>
      </w:r>
      <w:r w:rsidR="005C0B32">
        <w:t>a</w:t>
      </w:r>
      <w:r w:rsidR="005C0B32">
        <w:t xml:space="preserve">tor, </w:t>
      </w:r>
      <w:r w:rsidR="003023F7">
        <w:t xml:space="preserve">having to </w:t>
      </w:r>
      <w:r w:rsidR="005C0B32">
        <w:t>respon</w:t>
      </w:r>
      <w:r w:rsidR="00EA1AD9">
        <w:t>d</w:t>
      </w:r>
      <w:r w:rsidR="005C0B32">
        <w:t xml:space="preserve"> to questions </w:t>
      </w:r>
      <w:r w:rsidR="009705D4">
        <w:t xml:space="preserve">in a </w:t>
      </w:r>
      <w:r w:rsidR="00EA1AD9">
        <w:t>generic</w:t>
      </w:r>
      <w:r w:rsidR="005C0B32">
        <w:t xml:space="preserve"> </w:t>
      </w:r>
      <w:r w:rsidR="009705D4">
        <w:t>way</w:t>
      </w:r>
      <w:r w:rsidR="00EA1AD9">
        <w:t xml:space="preserve">. It can be trained to detect and </w:t>
      </w:r>
      <w:r w:rsidR="009705D4">
        <w:t>cate</w:t>
      </w:r>
      <w:r w:rsidR="00EA1AD9">
        <w:t>r</w:t>
      </w:r>
      <w:r w:rsidR="009705D4">
        <w:t xml:space="preserve"> to every </w:t>
      </w:r>
      <w:r w:rsidR="005C0B32">
        <w:t xml:space="preserve">student’s learning style, and other constraints faced by live teachers. </w:t>
      </w:r>
      <w:r w:rsidRPr="009617AF">
        <w:t xml:space="preserve">Future fields of focus will </w:t>
      </w:r>
      <w:r w:rsidR="005C0B32">
        <w:t>include</w:t>
      </w:r>
      <w:r w:rsidRPr="009617AF">
        <w:t xml:space="preserve"> streamlining the creation of such virtual e</w:t>
      </w:r>
      <w:r w:rsidRPr="009617AF">
        <w:t>n</w:t>
      </w:r>
      <w:r w:rsidRPr="009617AF">
        <w:t xml:space="preserve">vironments and interaction. For example, </w:t>
      </w:r>
      <w:r w:rsidR="004E2B63">
        <w:t xml:space="preserve">it is possible to conceive </w:t>
      </w:r>
      <w:r w:rsidR="004E2B63" w:rsidRPr="009617AF">
        <w:t>a</w:t>
      </w:r>
      <w:r w:rsidRPr="009617AF">
        <w:t xml:space="preserve"> system which takes in a </w:t>
      </w:r>
      <w:r w:rsidR="004E2B63">
        <w:t>live recorded interview with a U.S. P</w:t>
      </w:r>
      <w:r w:rsidRPr="009617AF">
        <w:t xml:space="preserve">resident, or other prominent or knowledgeable figure, and generates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w:t>
      </w:r>
      <w:r w:rsidR="005C0B32">
        <w:t>s</w:t>
      </w:r>
      <w:r w:rsidR="005C0B32">
        <w:t>tant</w:t>
      </w:r>
      <w:r w:rsidR="00A7384E">
        <w:t xml:space="preserve"> might </w:t>
      </w:r>
      <w:r w:rsidR="005C0B32">
        <w:t>provide</w:t>
      </w:r>
      <w:r w:rsidR="00A7384E">
        <w:t xml:space="preserve"> a radical shift in the way the </w:t>
      </w:r>
      <w:r w:rsidR="005C0B32">
        <w:t>DoD</w:t>
      </w:r>
      <w:r w:rsidR="00A7384E">
        <w:t xml:space="preserve"> </w:t>
      </w:r>
      <w:r w:rsidR="00E14D98">
        <w:t>functions</w:t>
      </w:r>
      <w:r w:rsidRPr="009617AF">
        <w:t xml:space="preserve">. Such </w:t>
      </w:r>
      <w:r w:rsidR="009705D4">
        <w:t>tools</w:t>
      </w:r>
      <w:r w:rsidR="009705D4" w:rsidRPr="009617AF">
        <w:t xml:space="preserve"> </w:t>
      </w:r>
      <w:r w:rsidRPr="009617AF">
        <w:t>are already in existence, and they will only b</w:t>
      </w:r>
      <w:r w:rsidRPr="009617AF">
        <w:t>e</w:t>
      </w:r>
      <w:r w:rsidRPr="009617AF">
        <w:t xml:space="preserv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he aforementioned applications call for considerable fu</w:t>
      </w:r>
      <w:r w:rsidRPr="009617AF">
        <w:t>r</w:t>
      </w:r>
      <w:r w:rsidRPr="009617AF">
        <w:t>ther exploration and research</w:t>
      </w:r>
      <w:r w:rsidR="00275403">
        <w:t>. They</w:t>
      </w:r>
      <w:r w:rsidRPr="009617AF">
        <w:t xml:space="preserve"> </w:t>
      </w:r>
      <w:r w:rsidR="005C0B32">
        <w:t>may well be amenable to</w:t>
      </w:r>
      <w:r w:rsidRPr="009617AF">
        <w:t xml:space="preserve"> a quantum annealing approach to deep learning</w:t>
      </w:r>
      <w:r w:rsidR="00275403">
        <w:t xml:space="preserve"> enhancement</w:t>
      </w:r>
      <w:r w:rsidRPr="009617AF">
        <w:t>.</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In establishing a list of grand challenges, the authors first began with conceptualization sessions among them.  They then went to local experts in VH implementations</w:t>
      </w:r>
      <w:r w:rsidR="00844FC5">
        <w:t xml:space="preserve">, e.g. the Doctors Swartout, Rosenbloom, Richmond, and Rizzo, all on the faculty at the university of  Southern </w:t>
      </w:r>
      <w:proofErr w:type="spellStart"/>
      <w:r w:rsidR="00844FC5">
        <w:t>Califonia</w:t>
      </w:r>
      <w:proofErr w:type="spellEnd"/>
      <w:r>
        <w:t>, including some of the “Deans</w:t>
      </w:r>
      <w:r w:rsidR="003F0E97">
        <w:t>”</w:t>
      </w:r>
      <w:r>
        <w:t xml:space="preserve"> of the discipline.  From that </w:t>
      </w:r>
      <w:r w:rsidR="00EA1AD9">
        <w:t>input</w:t>
      </w:r>
      <w:r w:rsidR="009705D4">
        <w:t xml:space="preserve">, </w:t>
      </w:r>
      <w:r>
        <w:t>they co</w:t>
      </w:r>
      <w:r>
        <w:t>n</w:t>
      </w:r>
      <w:r>
        <w:t xml:space="preserve">solidated and articulated the resultant list.  Taking that list, they </w:t>
      </w:r>
      <w:r w:rsidR="009705D4">
        <w:t>shared it</w:t>
      </w:r>
      <w:r w:rsidR="00A24F88">
        <w:t xml:space="preserve"> for comment</w:t>
      </w:r>
      <w:r w:rsidR="009705D4">
        <w:t xml:space="preserve"> with</w:t>
      </w:r>
      <w:r>
        <w:t xml:space="preserve"> others in th</w:t>
      </w:r>
      <w:r w:rsidR="00A24F88">
        <w:t xml:space="preserve">is discipline </w:t>
      </w:r>
      <w:r>
        <w:t xml:space="preserve">located outside of Southern California.  </w:t>
      </w:r>
      <w:r w:rsidR="009242B1">
        <w:t>When no</w:t>
      </w:r>
      <w:r>
        <w:t xml:space="preserve"> new suggestions </w:t>
      </w:r>
      <w:r w:rsidR="009242B1">
        <w:t xml:space="preserve">were forthcoming </w:t>
      </w:r>
      <w:r>
        <w:t xml:space="preserve">from </w:t>
      </w:r>
      <w:r w:rsidR="009705D4">
        <w:t>other groups</w:t>
      </w:r>
      <w:r>
        <w:t>, the</w:t>
      </w:r>
      <w:r w:rsidR="001B5390">
        <w:t xml:space="preserve"> authors</w:t>
      </w:r>
      <w:r>
        <w:t xml:space="preserve"> were satisfied they had, at the very least, identified </w:t>
      </w:r>
      <w:r w:rsidR="009242B1">
        <w:t xml:space="preserve">a list of </w:t>
      </w:r>
      <w:r w:rsidR="009705D4">
        <w:t>essential</w:t>
      </w:r>
      <w:r>
        <w:t xml:space="preserve"> challenges in this area.  The list is presented below without any asse</w:t>
      </w:r>
      <w:r>
        <w:t>r</w:t>
      </w:r>
      <w:r>
        <w:t xml:space="preserve">tion that there are no others, or even that some of these challenges may have been resolved without the author’s knowledge.  Further, they invite the reader to comment on or add to the list by contacting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785345" w:rsidRPr="00D73449">
        <w:rPr>
          <w:color w:val="auto"/>
        </w:rPr>
        <w:fldChar w:fldCharType="begin"/>
      </w:r>
      <w:r w:rsidRPr="00D73449">
        <w:rPr>
          <w:color w:val="auto"/>
        </w:rPr>
        <w:instrText xml:space="preserve"> SEQ Table \* ARABIC </w:instrText>
      </w:r>
      <w:r w:rsidR="00785345" w:rsidRPr="00D73449">
        <w:rPr>
          <w:color w:val="auto"/>
        </w:rPr>
        <w:fldChar w:fldCharType="separate"/>
      </w:r>
      <w:r w:rsidR="004118A7">
        <w:rPr>
          <w:noProof/>
          <w:color w:val="auto"/>
        </w:rPr>
        <w:t>2</w:t>
      </w:r>
      <w:r w:rsidR="00785345"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none" w:sz="0" w:space="0" w:color="auto"/>
          <w:insideV w:val="none" w:sz="0" w:space="0" w:color="auto"/>
        </w:tblBorders>
        <w:tblLook w:val="04A0"/>
      </w:tblPr>
      <w:tblGrid>
        <w:gridCol w:w="414"/>
        <w:gridCol w:w="7992"/>
      </w:tblGrid>
      <w:tr w:rsidR="00D73449" w:rsidRPr="00D73449" w:rsidTr="003F0E97">
        <w:tc>
          <w:tcPr>
            <w:tcW w:w="0" w:type="auto"/>
          </w:tcPr>
          <w:p w:rsidR="00D73449" w:rsidRPr="002D6C45" w:rsidRDefault="00D73449" w:rsidP="005C7E06">
            <w:pPr>
              <w:pStyle w:val="SIW-Norm"/>
              <w:tabs>
                <w:tab w:val="clear" w:pos="363"/>
              </w:tabs>
              <w:jc w:val="center"/>
            </w:pPr>
            <w:r w:rsidRPr="002D6C45">
              <w:t>1</w:t>
            </w:r>
          </w:p>
        </w:tc>
        <w:tc>
          <w:tcPr>
            <w:tcW w:w="7992" w:type="dxa"/>
          </w:tcPr>
          <w:p w:rsidR="00D73449" w:rsidRPr="00D73449" w:rsidRDefault="00D73449" w:rsidP="00B703F4">
            <w:pPr>
              <w:pStyle w:val="SIW-Norm"/>
            </w:pPr>
            <w:r w:rsidRPr="00D73449">
              <w:t>VH’s recognizing and responding appropriately to:</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Sarcasm</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Humor</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Irony</w:t>
            </w:r>
          </w:p>
        </w:tc>
      </w:tr>
      <w:tr w:rsidR="00D73449" w:rsidRPr="00D73449" w:rsidTr="003F0E97">
        <w:tc>
          <w:tcPr>
            <w:tcW w:w="0" w:type="auto"/>
          </w:tcPr>
          <w:p w:rsidR="00D73449" w:rsidRPr="002D6C45" w:rsidRDefault="00D73449" w:rsidP="005C7E06">
            <w:pPr>
              <w:pStyle w:val="SIW-Norm"/>
              <w:tabs>
                <w:tab w:val="clear" w:pos="363"/>
              </w:tabs>
              <w:jc w:val="center"/>
            </w:pPr>
            <w:r w:rsidRPr="002D6C45">
              <w:t>2</w:t>
            </w:r>
          </w:p>
        </w:tc>
        <w:tc>
          <w:tcPr>
            <w:tcW w:w="7992" w:type="dxa"/>
          </w:tcPr>
          <w:p w:rsidR="00D73449" w:rsidRDefault="009242B1" w:rsidP="008605E0">
            <w:pPr>
              <w:pStyle w:val="SIW-Norm"/>
            </w:pPr>
            <w:r>
              <w:t>Distinguishing</w:t>
            </w:r>
            <w:r w:rsidR="008605E0">
              <w:t xml:space="preserve"> multiple speech acts </w:t>
            </w:r>
            <w:r w:rsidR="00F96C03">
              <w:t>in a single sentence:</w:t>
            </w:r>
          </w:p>
          <w:p w:rsidR="008605E0" w:rsidRPr="00D73449" w:rsidRDefault="008605E0" w:rsidP="00D41100">
            <w:pPr>
              <w:pStyle w:val="SIW-Norm"/>
              <w:jc w:val="left"/>
            </w:pPr>
            <w:r>
              <w:t xml:space="preserve">  (</w:t>
            </w:r>
            <w:r w:rsidRPr="00F96C03">
              <w:rPr>
                <w:i/>
              </w:rPr>
              <w:t>e.g</w:t>
            </w:r>
            <w:r>
              <w:t xml:space="preserve">. </w:t>
            </w:r>
            <w:r w:rsidR="00F96C03" w:rsidRPr="00F96C03">
              <w:t xml:space="preserve">“That's </w:t>
            </w:r>
            <w:r w:rsidR="00651EFC">
              <w:t>interesting</w:t>
            </w:r>
            <w:r w:rsidR="00F96C03">
              <w:t xml:space="preserve"> about the present, but</w:t>
            </w:r>
            <w:r w:rsidR="00F96C03" w:rsidRPr="00F96C03">
              <w:t xml:space="preserve"> </w:t>
            </w:r>
            <w:r w:rsidR="00651EFC">
              <w:t>what</w:t>
            </w:r>
            <w:r w:rsidR="00F96C03" w:rsidRPr="00F96C03">
              <w:t xml:space="preserve"> about your childhood</w:t>
            </w:r>
            <w:r w:rsidR="00651EFC">
              <w:t>?</w:t>
            </w:r>
            <w:r w:rsidR="00F96C03" w:rsidRPr="00F96C03">
              <w:t xml:space="preserve">”: </w:t>
            </w:r>
            <w:r w:rsidR="00F96C03">
              <w:br/>
              <w:t xml:space="preserve">     </w:t>
            </w:r>
            <w:r w:rsidR="00D41100" w:rsidRPr="00D41100">
              <w:rPr>
                <w:i/>
              </w:rPr>
              <w:t>i.e</w:t>
            </w:r>
            <w:r w:rsidR="00D41100">
              <w:t>. r</w:t>
            </w:r>
            <w:r w:rsidR="00F96C03" w:rsidRPr="00F96C03">
              <w:t xml:space="preserve">ecognizing the </w:t>
            </w:r>
            <w:r w:rsidR="00F96C03">
              <w:t>segue</w:t>
            </w:r>
            <w:r w:rsidR="00F96C03" w:rsidRPr="00F96C03">
              <w:t xml:space="preserve"> and </w:t>
            </w:r>
            <w:r w:rsidR="00F96C03">
              <w:t>responding to</w:t>
            </w:r>
            <w:r w:rsidR="00F96C03" w:rsidRPr="00F96C03">
              <w:t xml:space="preserve"> the second part of the prompt</w:t>
            </w:r>
            <w:r>
              <w:t>)</w:t>
            </w:r>
          </w:p>
        </w:tc>
      </w:tr>
      <w:tr w:rsidR="00D73449" w:rsidRPr="00D73449" w:rsidTr="003F0E97">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3F0E97">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B852EF">
            <w:pPr>
              <w:pStyle w:val="SIW-Norm"/>
            </w:pPr>
            <w:r w:rsidRPr="00D73449">
              <w:t xml:space="preserve">Emotional expression(s) </w:t>
            </w:r>
            <w:r w:rsidR="00651EFC">
              <w:t xml:space="preserve">reflecting the </w:t>
            </w:r>
            <w:r w:rsidRPr="00D73449">
              <w:t>VH</w:t>
            </w:r>
            <w:r w:rsidR="00651EFC">
              <w:t>’s</w:t>
            </w:r>
            <w:r w:rsidR="00B852EF">
              <w:t xml:space="preserve"> own</w:t>
            </w:r>
            <w:r w:rsidR="00651EFC">
              <w:t xml:space="preserve"> feelings</w:t>
            </w:r>
          </w:p>
        </w:tc>
      </w:tr>
      <w:tr w:rsidR="00D73449" w:rsidRPr="00D73449" w:rsidTr="003F0E97">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682003" w:rsidP="00682003">
            <w:pPr>
              <w:pStyle w:val="SIW-Norm"/>
            </w:pPr>
            <w:r w:rsidRPr="00D73449">
              <w:t xml:space="preserve">Knowing when and how for VH to utilize lifelike body language or hand movements </w:t>
            </w:r>
          </w:p>
        </w:tc>
      </w:tr>
      <w:tr w:rsidR="00D73449" w:rsidRPr="00D73449" w:rsidTr="003F0E97">
        <w:tc>
          <w:tcPr>
            <w:tcW w:w="0" w:type="auto"/>
          </w:tcPr>
          <w:p w:rsidR="00D73449" w:rsidRPr="002D6C45" w:rsidRDefault="0072604A" w:rsidP="005C7E06">
            <w:pPr>
              <w:pStyle w:val="SIW-Norm"/>
              <w:tabs>
                <w:tab w:val="clear" w:pos="363"/>
              </w:tabs>
              <w:jc w:val="center"/>
            </w:pPr>
            <w:r>
              <w:t>6</w:t>
            </w:r>
          </w:p>
        </w:tc>
        <w:tc>
          <w:tcPr>
            <w:tcW w:w="7992" w:type="dxa"/>
          </w:tcPr>
          <w:p w:rsidR="00D73449" w:rsidRPr="00D73449" w:rsidRDefault="00D73449" w:rsidP="00B703F4">
            <w:pPr>
              <w:pStyle w:val="SIW-Norm"/>
            </w:pPr>
            <w:r w:rsidRPr="00D73449">
              <w:t>Being able to act in the world (virtual or real) as well as talk.</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3F0E97">
        <w:tc>
          <w:tcPr>
            <w:tcW w:w="0" w:type="auto"/>
          </w:tcPr>
          <w:p w:rsidR="00D73449" w:rsidRPr="002D6C45" w:rsidRDefault="0072604A" w:rsidP="005C7E06">
            <w:pPr>
              <w:pStyle w:val="SIW-Norm"/>
              <w:tabs>
                <w:tab w:val="clear" w:pos="363"/>
              </w:tabs>
              <w:jc w:val="center"/>
            </w:pPr>
            <w:r>
              <w:t>7</w:t>
            </w:r>
          </w:p>
        </w:tc>
        <w:tc>
          <w:tcPr>
            <w:tcW w:w="7992" w:type="dxa"/>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3F0E97">
        <w:tc>
          <w:tcPr>
            <w:tcW w:w="0" w:type="auto"/>
          </w:tcPr>
          <w:p w:rsidR="00D73449" w:rsidRPr="002D6C45" w:rsidRDefault="0072604A" w:rsidP="005C7E06">
            <w:pPr>
              <w:pStyle w:val="SIW-Norm"/>
              <w:tabs>
                <w:tab w:val="clear" w:pos="363"/>
              </w:tabs>
              <w:jc w:val="center"/>
            </w:pPr>
            <w:r>
              <w:t>8</w:t>
            </w:r>
          </w:p>
        </w:tc>
        <w:tc>
          <w:tcPr>
            <w:tcW w:w="7992" w:type="dxa"/>
          </w:tcPr>
          <w:p w:rsidR="00D73449" w:rsidRPr="00D73449" w:rsidRDefault="00682003" w:rsidP="00B703F4">
            <w:pPr>
              <w:pStyle w:val="SIW-Norm"/>
            </w:pPr>
            <w:r w:rsidRPr="00D73449">
              <w:t>Merging clips to deliver responses with continuous smooth motion</w:t>
            </w:r>
          </w:p>
        </w:tc>
      </w:tr>
      <w:tr w:rsidR="00D73449" w:rsidRPr="00D73449" w:rsidTr="003F0E97">
        <w:tc>
          <w:tcPr>
            <w:tcW w:w="0" w:type="auto"/>
          </w:tcPr>
          <w:p w:rsidR="00D73449" w:rsidRPr="002D6C45" w:rsidRDefault="0072604A" w:rsidP="005C7E06">
            <w:pPr>
              <w:pStyle w:val="SIW-Norm"/>
              <w:tabs>
                <w:tab w:val="clear" w:pos="363"/>
              </w:tabs>
              <w:jc w:val="center"/>
            </w:pPr>
            <w:r>
              <w:t>9</w:t>
            </w:r>
          </w:p>
        </w:tc>
        <w:tc>
          <w:tcPr>
            <w:tcW w:w="7992" w:type="dxa"/>
          </w:tcPr>
          <w:p w:rsidR="00D73449" w:rsidRPr="00D73449" w:rsidRDefault="00682003" w:rsidP="00B703F4">
            <w:pPr>
              <w:pStyle w:val="SIW-Norm"/>
            </w:pPr>
            <w:r w:rsidRPr="00D73449">
              <w:t>Providing believable empathy/understanding as an AI</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0</w:t>
            </w:r>
          </w:p>
        </w:tc>
        <w:tc>
          <w:tcPr>
            <w:tcW w:w="7992" w:type="dxa"/>
          </w:tcPr>
          <w:p w:rsidR="00D73449" w:rsidRPr="00D73449" w:rsidRDefault="00682003" w:rsidP="00D41100">
            <w:pPr>
              <w:pStyle w:val="SIW-Norm"/>
            </w:pPr>
            <w:r>
              <w:t>Recognizing</w:t>
            </w:r>
            <w:r w:rsidR="00D41100">
              <w:t xml:space="preserve"> and reacting to</w:t>
            </w:r>
            <w:r>
              <w:t xml:space="preserve"> </w:t>
            </w:r>
            <w:r w:rsidR="00D41100">
              <w:t>gist</w:t>
            </w:r>
            <w:r>
              <w:t xml:space="preserve"> of </w:t>
            </w:r>
            <w:r w:rsidRPr="00D73449">
              <w:t>user</w:t>
            </w:r>
            <w:r w:rsidR="00D41100">
              <w:t xml:space="preserve"> statements, emotions, and body language</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1</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2</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In Table 2 above, no inferences should be drawn from the order or ordinal number attached to any challenge.  They are presented in the order in which they were discussed.  This paper i</w:t>
      </w:r>
      <w:r w:rsidR="0072604A">
        <w:t>s not</w:t>
      </w:r>
      <w:r>
        <w:t xml:space="preserve"> considered to be an in appropriate venue to settle which</w:t>
      </w:r>
      <w:r w:rsidR="0072604A" w:rsidRPr="0072604A">
        <w:t xml:space="preserve"> </w:t>
      </w:r>
      <w:r w:rsidR="0072604A">
        <w:t>challenge</w:t>
      </w:r>
      <w:r>
        <w:t xml:space="preserve"> is the most critical</w:t>
      </w:r>
      <w:r w:rsidR="0072604A">
        <w:t>.  This will vary</w:t>
      </w:r>
      <w:r>
        <w:t xml:space="preserve"> </w:t>
      </w:r>
      <w:r w:rsidR="0072604A">
        <w:t>in the eyes of</w:t>
      </w:r>
      <w:r>
        <w:t xml:space="preserve"> the stake-holders in </w:t>
      </w:r>
      <w:r w:rsidR="0072604A">
        <w:t>the various</w:t>
      </w:r>
      <w:r>
        <w:t xml:space="preserve"> </w:t>
      </w:r>
      <w:r w:rsidR="002D6C45">
        <w:t>discipline</w:t>
      </w:r>
      <w:r w:rsidR="0072604A">
        <w:t>s</w:t>
      </w:r>
      <w:r w:rsidR="002D6C45">
        <w:t xml:space="preserve">. Each of these challenges is </w:t>
      </w:r>
      <w:r w:rsidR="0072604A">
        <w:t>recognized</w:t>
      </w:r>
      <w:r w:rsidR="002D6C45">
        <w:t xml:space="preserve"> in other </w:t>
      </w:r>
      <w:r w:rsidR="0072604A">
        <w:t>fields of inquiry</w:t>
      </w:r>
      <w:r w:rsidR="002D6C45">
        <w:t xml:space="preserve">, </w:t>
      </w:r>
      <w:r w:rsidR="002D6C45" w:rsidRPr="002D6C45">
        <w:rPr>
          <w:i/>
        </w:rPr>
        <w:t>e.g.</w:t>
      </w:r>
      <w:r w:rsidR="002D6C45">
        <w:t xml:space="preserve"> linguistics, as some of the most difficult to define and to master.  Yet they are all part of “being human</w:t>
      </w:r>
      <w:r w:rsidR="00477E39">
        <w:t>,</w:t>
      </w:r>
      <w:r w:rsidR="002D6C45">
        <w:t>” and persons lacking abilities in any of these areas are somehow considered deficient.</w:t>
      </w:r>
    </w:p>
    <w:p w:rsidR="002D6C45" w:rsidRDefault="002D6C45" w:rsidP="00B703F4">
      <w:pPr>
        <w:pStyle w:val="SIW-Norm"/>
      </w:pPr>
    </w:p>
    <w:p w:rsidR="00854A11" w:rsidRDefault="00AD2FA3" w:rsidP="00B703F4">
      <w:pPr>
        <w:pStyle w:val="SIW-Norm"/>
      </w:pPr>
      <w:r>
        <w:t xml:space="preserve">As these are complex behaviors that are generally learned partially from explicit instruction, they are difficult to learn in a digital computing environment.  Some, </w:t>
      </w:r>
      <w:r w:rsidRPr="00AD2FA3">
        <w:rPr>
          <w:i/>
        </w:rPr>
        <w:t>e.g</w:t>
      </w:r>
      <w:r>
        <w:t>. sarcasm, are often dependent on tone of voice for identification.  A way to d</w:t>
      </w:r>
      <w:r>
        <w:t>e</w:t>
      </w:r>
      <w:r>
        <w:t>tect context and voice tone would go a long way in helping resolve these challenges, but there are limits to digital power.</w:t>
      </w:r>
    </w:p>
    <w:p w:rsidR="00275403" w:rsidRDefault="00275403" w:rsidP="00B703F4">
      <w:pPr>
        <w:pStyle w:val="SIW-Norm"/>
      </w:pPr>
    </w:p>
    <w:p w:rsidR="00275403" w:rsidRDefault="00275403" w:rsidP="00B703F4">
      <w:pPr>
        <w:pStyle w:val="SIW-Norm"/>
      </w:pPr>
    </w:p>
    <w:p w:rsidR="00C21930" w:rsidRDefault="00C21930" w:rsidP="0072604A">
      <w:pPr>
        <w:pStyle w:val="SIW-Hd-1"/>
      </w:pPr>
      <w:r>
        <w:t>New Technologies and Approaches</w:t>
      </w:r>
    </w:p>
    <w:p w:rsidR="002D6C45" w:rsidRPr="009617AF" w:rsidRDefault="002D6C45" w:rsidP="0072604A">
      <w:pPr>
        <w:pStyle w:val="SIW-Norm"/>
        <w:keepNext/>
      </w:pPr>
    </w:p>
    <w:p w:rsidR="004C71ED" w:rsidRPr="009617AF" w:rsidRDefault="00114403" w:rsidP="0072604A">
      <w:pPr>
        <w:pStyle w:val="SIW-Hd-2"/>
      </w:pPr>
      <w:r w:rsidRPr="009617AF">
        <w:t>Quantum Computing</w:t>
      </w:r>
    </w:p>
    <w:p w:rsidR="00A86DBA" w:rsidRPr="009617AF" w:rsidRDefault="00A86DBA" w:rsidP="00B703F4">
      <w:pPr>
        <w:pStyle w:val="SIW-Norm"/>
      </w:pPr>
    </w:p>
    <w:p w:rsidR="00CD0455" w:rsidRDefault="007A3EE4" w:rsidP="00B703F4">
      <w:pPr>
        <w:pStyle w:val="SIW-Norm"/>
      </w:pPr>
      <w:r>
        <w:t xml:space="preserve">Nearing the end of the </w:t>
      </w:r>
      <w:r w:rsidR="00507B2A">
        <w:t xml:space="preserve">Moore’s Law </w:t>
      </w:r>
      <w:r>
        <w:t xml:space="preserve">growth of digital computing, </w:t>
      </w:r>
      <w:r w:rsidR="00507B2A">
        <w:t xml:space="preserve">many </w:t>
      </w:r>
      <w:r>
        <w:t xml:space="preserve">simulation </w:t>
      </w:r>
      <w:r w:rsidR="00507B2A">
        <w:t>professionals</w:t>
      </w:r>
      <w:r>
        <w:t xml:space="preserve"> are concerned with sol</w:t>
      </w:r>
      <w:r>
        <w:t>v</w:t>
      </w:r>
      <w:r>
        <w:t>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w:t>
      </w:r>
      <w:r w:rsidRPr="009617AF">
        <w:t>e</w:t>
      </w:r>
      <w:r w:rsidRPr="009617AF">
        <w:t>ful</w:t>
      </w:r>
      <w:r>
        <w:t>ly</w:t>
      </w:r>
      <w:r w:rsidRPr="009617AF">
        <w:t xml:space="preserve"> </w:t>
      </w:r>
      <w:r w:rsidR="00A86DBA" w:rsidRPr="009617AF">
        <w:t>been considered a</w:t>
      </w:r>
      <w:r>
        <w:t>n</w:t>
      </w:r>
      <w:r w:rsidR="00A86DBA" w:rsidRPr="009617AF">
        <w:t xml:space="preserve"> extension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with a suitable class of quantum machines you could imitate any quantum system, including the physical world.”</w:t>
      </w:r>
      <w:r w:rsidR="00477E39">
        <w:t xml:space="preserve"> </w:t>
      </w:r>
      <w:r w:rsidR="006B0480">
        <w:t>[1</w:t>
      </w:r>
      <w:r w:rsidR="006F43CB">
        <w:t>4</w:t>
      </w:r>
      <w:r w:rsidR="006B0480">
        <w:t>]</w:t>
      </w:r>
      <w:r w:rsidR="006F38E3">
        <w:t>.</w:t>
      </w:r>
      <w:r w:rsidR="00A86DBA" w:rsidRPr="009617AF">
        <w:t xml:space="preserve"> The authors </w:t>
      </w:r>
      <w:r>
        <w:t xml:space="preserve">have assiduously followed the development of such a machine and </w:t>
      </w:r>
      <w:r w:rsidR="00507B2A">
        <w:t>those devices</w:t>
      </w:r>
      <w:r w:rsidR="00507B2A" w:rsidRPr="00507B2A">
        <w:t xml:space="preserve"> </w:t>
      </w:r>
      <w:r w:rsidR="00507B2A">
        <w:t>still</w:t>
      </w:r>
      <w:r>
        <w:t xml:space="preserve"> are, as near as can be ascertained, almost entirely at the test-bench phase.  There seem to be no </w:t>
      </w:r>
      <w:r w:rsidR="00A86DBA" w:rsidRPr="009617AF">
        <w:t xml:space="preserve">such “general purpose” quantum computer that is even nearing operation. </w:t>
      </w:r>
      <w:r w:rsidR="00072A34">
        <w:t>There is one operational de</w:t>
      </w:r>
      <w:r w:rsidR="00BD4A2F">
        <w:t>s</w:t>
      </w:r>
      <w:r w:rsidR="00072A34">
        <w:t>ign in the qua</w:t>
      </w:r>
      <w:r w:rsidR="00072A34">
        <w:t>n</w:t>
      </w:r>
      <w:r w:rsidR="00072A34">
        <w:t xml:space="preserve">tum world: while not a general purpose quantum computer, it relies on very cold temperatures (15 milliKelvin) to create a useable quantum effect. </w:t>
      </w:r>
      <w:r w:rsidR="006B0480">
        <w:t>[1</w:t>
      </w:r>
      <w:r w:rsidR="006F43CB">
        <w:t>5</w:t>
      </w:r>
      <w:r w:rsidR="006B0480">
        <w:t>]</w:t>
      </w:r>
    </w:p>
    <w:p w:rsidR="00CD0455" w:rsidRDefault="00785345" w:rsidP="00B703F4">
      <w:pPr>
        <w:pStyle w:val="SIW-Norm"/>
      </w:pPr>
      <w:r>
        <w:rPr>
          <w:noProof/>
          <w:lang w:eastAsia="zh-TW"/>
        </w:rPr>
        <w:pict>
          <v:shape id="_x0000_s1047" type="#_x0000_t202" style="position:absolute;left:0;text-align:left;margin-left:196.75pt;margin-top:2.95pt;width:302.2pt;height:215.05pt;z-index:251670528;mso-width-relative:margin;mso-height-relative:margin" stroked="f">
            <v:textbox>
              <w:txbxContent>
                <w:p w:rsidR="009242B1" w:rsidRDefault="009242B1"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cstate="screen"/>
                                <a:stretch>
                                  <a:fillRect/>
                                </a:stretch>
                              </pic:blipFill>
                              <pic:spPr>
                                <a:xfrm>
                                  <a:off x="0" y="0"/>
                                  <a:ext cx="3622756" cy="2415171"/>
                                </a:xfrm>
                                <a:prstGeom prst="rect">
                                  <a:avLst/>
                                </a:prstGeom>
                              </pic:spPr>
                            </pic:pic>
                          </a:graphicData>
                        </a:graphic>
                      </wp:inline>
                    </w:drawing>
                  </w:r>
                </w:p>
                <w:p w:rsidR="009242B1" w:rsidRPr="00D82821" w:rsidRDefault="009242B1" w:rsidP="00D82821">
                  <w:pPr>
                    <w:pStyle w:val="Caption"/>
                    <w:jc w:val="center"/>
                    <w:rPr>
                      <w:color w:val="auto"/>
                    </w:rPr>
                  </w:pPr>
                  <w:r w:rsidRPr="00D82821">
                    <w:rPr>
                      <w:color w:val="auto"/>
                    </w:rPr>
                    <w:t xml:space="preserve">Figure </w:t>
                  </w:r>
                  <w:r w:rsidR="00785345" w:rsidRPr="00D82821">
                    <w:rPr>
                      <w:color w:val="auto"/>
                    </w:rPr>
                    <w:fldChar w:fldCharType="begin"/>
                  </w:r>
                  <w:r w:rsidRPr="00D82821">
                    <w:rPr>
                      <w:color w:val="auto"/>
                    </w:rPr>
                    <w:instrText xml:space="preserve"> SEQ Figure \* ARABIC </w:instrText>
                  </w:r>
                  <w:r w:rsidR="00785345" w:rsidRPr="00D82821">
                    <w:rPr>
                      <w:color w:val="auto"/>
                    </w:rPr>
                    <w:fldChar w:fldCharType="separate"/>
                  </w:r>
                  <w:r w:rsidR="004118A7">
                    <w:rPr>
                      <w:noProof/>
                      <w:color w:val="auto"/>
                    </w:rPr>
                    <w:t>5</w:t>
                  </w:r>
                  <w:r w:rsidR="00785345" w:rsidRPr="00D82821">
                    <w:rPr>
                      <w:color w:val="auto"/>
                    </w:rPr>
                    <w:fldChar w:fldCharType="end"/>
                  </w:r>
                  <w:r>
                    <w:rPr>
                      <w:color w:val="auto"/>
                    </w:rPr>
                    <w:t xml:space="preserve"> - </w:t>
                  </w:r>
                  <w:r w:rsidRPr="00322020">
                    <w:rPr>
                      <w:color w:val="auto"/>
                    </w:rPr>
                    <w:t>D-Wave Quantum Annealer at USC</w:t>
                  </w:r>
                </w:p>
                <w:p w:rsidR="009242B1" w:rsidRDefault="009242B1" w:rsidP="00D82821">
                  <w:pPr>
                    <w:jc w:val="center"/>
                  </w:pPr>
                </w:p>
              </w:txbxContent>
            </v:textbox>
            <w10:wrap type="square"/>
          </v:shape>
        </w:pict>
      </w:r>
    </w:p>
    <w:p w:rsidR="00A86DBA" w:rsidRPr="009617AF" w:rsidRDefault="00072A34" w:rsidP="00580EB4">
      <w:pPr>
        <w:pStyle w:val="SIW-Norm"/>
      </w:pPr>
      <w:r>
        <w:t xml:space="preserve">This </w:t>
      </w:r>
      <w:r w:rsidR="00A86DBA" w:rsidRPr="009617AF">
        <w:t>adiabatic quantum annealing device has been conceived, designed, produced, and d</w:t>
      </w:r>
      <w:r w:rsidR="00A86DBA" w:rsidRPr="009617AF">
        <w:t>e</w:t>
      </w:r>
      <w:r w:rsidR="00A86DBA" w:rsidRPr="009617AF">
        <w:t>livered to the University of Southern Califo</w:t>
      </w:r>
      <w:r w:rsidR="00A86DBA" w:rsidRPr="009617AF">
        <w:t>r</w:t>
      </w:r>
      <w:r w:rsidR="00A86DBA" w:rsidRPr="009617AF">
        <w:t xml:space="preserve">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 xml:space="preserve">some delivered machines have some fraction of these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Computing Center (QCC) at the Information Sciences Institute (ISI) in Marina del Rey</w:t>
      </w:r>
      <w:r w:rsidR="00CD0455">
        <w:t>.</w:t>
      </w:r>
      <w:r w:rsidR="00A86DBA" w:rsidRPr="009617AF">
        <w:t xml:space="preserve"> </w:t>
      </w:r>
      <w:r>
        <w:t xml:space="preserve"> There is another in the </w:t>
      </w:r>
      <w:r w:rsidR="00D82821">
        <w:t xml:space="preserve">San Francisco </w:t>
      </w:r>
      <w:r>
        <w:t>Bay area</w:t>
      </w:r>
      <w:r w:rsidR="00D82821">
        <w:t xml:space="preserve"> in a joint Google and NASA project,</w:t>
      </w:r>
      <w:r>
        <w:t xml:space="preserve"> and one has putatively been ordered by the DoD’s High Performance Computing Modernization Program.</w:t>
      </w:r>
      <w:r w:rsidR="00507B2A">
        <w:t xml:space="preserve"> Others are in varying stages of procurement and delivery.</w:t>
      </w:r>
    </w:p>
    <w:p w:rsidR="00322020" w:rsidRDefault="00322020" w:rsidP="00B703F4">
      <w:pPr>
        <w:pStyle w:val="SIW-Norm"/>
      </w:pPr>
    </w:p>
    <w:p w:rsidR="00A86DBA" w:rsidRPr="009617AF" w:rsidRDefault="00A86DBA" w:rsidP="00B703F4">
      <w:pPr>
        <w:pStyle w:val="SIW-Norm"/>
      </w:pPr>
      <w:r w:rsidRPr="009617AF">
        <w:t xml:space="preserve">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w:t>
      </w:r>
      <w:r w:rsidR="00477E39">
        <w:t xml:space="preserve">as </w:t>
      </w:r>
      <w:r w:rsidRPr="009617AF">
        <w:t>a bit. In contrast, the basic unit of quantum computer operation, the quantum bit or qubit, can exist simultaneously as 0 and 1</w:t>
      </w:r>
      <w:r w:rsidR="00EF433E">
        <w:t>.</w:t>
      </w:r>
      <w:r w:rsidRPr="009617AF">
        <w:t xml:space="preserve"> </w:t>
      </w:r>
      <w:r w:rsidR="00EF433E">
        <w:t>A quantum bit, called a qubit, might be represented by an atom in one of two different states, which can also be denoted as 0 or 1. Tw</w:t>
      </w:r>
      <w:r w:rsidR="00BD4A2F">
        <w:t>o qubits, like two c1assica</w:t>
      </w:r>
      <w:r w:rsidR="00477E39">
        <w:t>l</w:t>
      </w:r>
      <w:r w:rsidR="00BD4A2F">
        <w:t xml:space="preserve">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inside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computational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superposition</w:t>
      </w:r>
      <w:r w:rsidR="00832C87">
        <w:t>.” Also, perhaps more importantly,</w:t>
      </w:r>
      <w:r w:rsidR="00EF433E">
        <w:t xml:space="preserve"> it can act on all its possible states simultaneously. </w:t>
      </w:r>
      <w:r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enhancement.</w:t>
      </w:r>
    </w:p>
    <w:p w:rsidR="00A86DBA" w:rsidRPr="009617AF" w:rsidRDefault="00A86DBA" w:rsidP="00B703F4">
      <w:pPr>
        <w:pStyle w:val="SIW-Norm"/>
      </w:pPr>
    </w:p>
    <w:p w:rsidR="00A86DBA" w:rsidRDefault="00A86DBA" w:rsidP="00B703F4">
      <w:pPr>
        <w:pStyle w:val="SIW-Norm"/>
      </w:pPr>
      <w:r w:rsidRPr="009617AF">
        <w:t xml:space="preserve">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and the proponents who argued that it could be used more universally. While acknowledging there are many problems that have remained outside of the easily parallelized </w:t>
      </w:r>
      <w:r w:rsidRPr="009617AF">
        <w:lastRenderedPageBreak/>
        <w:t xml:space="preserve">arena, it is evident that the majority of all large-scale computational problems are now run in parallel. This is due to the application of new techniques to decompose both data and computation in effective </w:t>
      </w:r>
      <w:r w:rsidR="00221401" w:rsidRPr="009617AF">
        <w:t xml:space="preserve">ways. </w:t>
      </w:r>
      <w:r w:rsidRPr="009617AF">
        <w:t>Such technology has proven very useful to the sim</w:t>
      </w:r>
      <w:r w:rsidRPr="009617AF">
        <w:t>u</w:t>
      </w:r>
      <w:r w:rsidRPr="009617AF">
        <w:t xml:space="preserve">lation </w:t>
      </w:r>
      <w:r w:rsidR="00140450" w:rsidRPr="009617AF">
        <w:t xml:space="preserve"> community,</w:t>
      </w:r>
      <w:r w:rsidRPr="009617AF">
        <w:t xml:space="preserve"> which has many issues identical to the test and evaluation enviro</w:t>
      </w:r>
      <w:r w:rsidRPr="009617AF">
        <w:t>n</w:t>
      </w:r>
      <w:r w:rsidRPr="009617AF">
        <w:t xml:space="preserve">ment. </w:t>
      </w:r>
      <w:r w:rsidR="006F30C0">
        <w:t>By using super-cold processors, the D-Wave has been able to demonstrate accep</w:t>
      </w:r>
      <w:r w:rsidR="006F30C0">
        <w:t>t</w:t>
      </w:r>
      <w:r w:rsidR="006F30C0">
        <w:t>ed quantum computing, see Figure 6 to the right. Even if the projected speed-ups are not realized on this design, it is a workable and verifiable quantum computing device.</w:t>
      </w:r>
    </w:p>
    <w:p w:rsidR="00C21930" w:rsidRDefault="00785345" w:rsidP="00B703F4">
      <w:pPr>
        <w:pStyle w:val="SIW-Norm"/>
      </w:pPr>
      <w:r>
        <w:rPr>
          <w:noProof/>
          <w:lang w:eastAsia="zh-TW"/>
        </w:rPr>
        <w:pict>
          <v:shape id="_x0000_s1055" type="#_x0000_t202" style="position:absolute;left:0;text-align:left;margin-left:362.8pt;margin-top:-58.15pt;width:140.05pt;height:171.35pt;z-index:251672576;mso-width-relative:margin;mso-height-relative:margin" stroked="f">
            <v:textbox>
              <w:txbxContent>
                <w:p w:rsidR="009242B1" w:rsidRDefault="009242B1" w:rsidP="008100F0">
                  <w:pPr>
                    <w:keepNext/>
                    <w:jc w:val="center"/>
                  </w:pPr>
                  <w:r>
                    <w:rPr>
                      <w:noProof/>
                    </w:rPr>
                    <w:drawing>
                      <wp:inline distT="0" distB="0" distL="0" distR="0">
                        <wp:extent cx="1360964" cy="1719837"/>
                        <wp:effectExtent l="19050" t="0" r="0" b="0"/>
                        <wp:docPr id="30" name="Picture 29" descr="cooling-D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jpg"/>
                                <pic:cNvPicPr/>
                              </pic:nvPicPr>
                              <pic:blipFill>
                                <a:blip r:embed="rId15" cstate="screen"/>
                                <a:srcRect/>
                                <a:stretch>
                                  <a:fillRect/>
                                </a:stretch>
                              </pic:blipFill>
                              <pic:spPr>
                                <a:xfrm>
                                  <a:off x="0" y="0"/>
                                  <a:ext cx="1360964" cy="1719837"/>
                                </a:xfrm>
                                <a:prstGeom prst="rect">
                                  <a:avLst/>
                                </a:prstGeom>
                              </pic:spPr>
                            </pic:pic>
                          </a:graphicData>
                        </a:graphic>
                      </wp:inline>
                    </w:drawing>
                  </w:r>
                </w:p>
                <w:p w:rsidR="009242B1" w:rsidRDefault="009242B1" w:rsidP="008100F0">
                  <w:pPr>
                    <w:pStyle w:val="Caption"/>
                    <w:jc w:val="center"/>
                  </w:pPr>
                  <w:r w:rsidRPr="008100F0">
                    <w:rPr>
                      <w:color w:val="auto"/>
                    </w:rPr>
                    <w:t xml:space="preserve">Figure </w:t>
                  </w:r>
                  <w:r w:rsidR="00785345" w:rsidRPr="008100F0">
                    <w:rPr>
                      <w:color w:val="auto"/>
                    </w:rPr>
                    <w:fldChar w:fldCharType="begin"/>
                  </w:r>
                  <w:r w:rsidRPr="008100F0">
                    <w:rPr>
                      <w:color w:val="auto"/>
                    </w:rPr>
                    <w:instrText xml:space="preserve"> SEQ Figure \* ARABIC </w:instrText>
                  </w:r>
                  <w:r w:rsidR="00785345" w:rsidRPr="008100F0">
                    <w:rPr>
                      <w:color w:val="auto"/>
                    </w:rPr>
                    <w:fldChar w:fldCharType="separate"/>
                  </w:r>
                  <w:r w:rsidR="004118A7">
                    <w:rPr>
                      <w:noProof/>
                      <w:color w:val="auto"/>
                    </w:rPr>
                    <w:t>6</w:t>
                  </w:r>
                  <w:r w:rsidR="00785345" w:rsidRPr="008100F0">
                    <w:rPr>
                      <w:color w:val="auto"/>
                    </w:rPr>
                    <w:fldChar w:fldCharType="end"/>
                  </w:r>
                  <w:r>
                    <w:rPr>
                      <w:color w:val="auto"/>
                    </w:rPr>
                    <w:t xml:space="preserve"> -</w:t>
                  </w:r>
                  <w:r w:rsidRPr="008100F0">
                    <w:rPr>
                      <w:color w:val="auto"/>
                    </w:rPr>
                    <w:t xml:space="preserve"> </w:t>
                  </w:r>
                  <w:r>
                    <w:rPr>
                      <w:color w:val="auto"/>
                    </w:rPr>
                    <w:t>D-</w:t>
                  </w:r>
                  <w:r w:rsidRPr="008100F0">
                    <w:rPr>
                      <w:color w:val="auto"/>
                    </w:rPr>
                    <w:t xml:space="preserve">Wave Cooling </w:t>
                  </w:r>
                  <w:r>
                    <w:rPr>
                      <w:color w:val="auto"/>
                    </w:rPr>
                    <w:t>Mechanism</w:t>
                  </w:r>
                  <w:r w:rsidRPr="001750AB">
                    <w:rPr>
                      <w:color w:val="auto"/>
                    </w:rPr>
                    <w:t xml:space="preserve"> </w:t>
                  </w:r>
                  <w:r w:rsidRPr="0017161B">
                    <w:rPr>
                      <w:color w:val="auto"/>
                      <w:sz w:val="14"/>
                    </w:rPr>
                    <w:t>(D-Wave photo)</w:t>
                  </w:r>
                </w:p>
                <w:p w:rsidR="009242B1" w:rsidRDefault="009242B1" w:rsidP="008100F0">
                  <w:pPr>
                    <w:jc w:val="center"/>
                  </w:pPr>
                </w:p>
              </w:txbxContent>
            </v:textbox>
            <w10:wrap type="square"/>
          </v:shape>
        </w:pict>
      </w:r>
    </w:p>
    <w:p w:rsidR="00C21930" w:rsidRDefault="00C21930" w:rsidP="00B703F4">
      <w:pPr>
        <w:pStyle w:val="SIW-Norm"/>
      </w:pPr>
      <w:r>
        <w:t>The D-Wave machine in its developmental adolescence; it is no longer helpless, but its potential remains to be seen and characterized.  This phenomenon was described by Pr</w:t>
      </w:r>
      <w:r>
        <w:t>o</w:t>
      </w:r>
      <w:r>
        <w:t xml:space="preserve">fessor Clayton Christensen in his series of books on </w:t>
      </w:r>
      <w:r w:rsidR="001324C5">
        <w:t xml:space="preserve">disruptive technologies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w:t>
      </w:r>
      <w:r w:rsidR="001324C5">
        <w:t>l</w:t>
      </w:r>
      <w:r w:rsidR="001324C5">
        <w:t xml:space="preserve">ogies that have had decades of development and optimization.  The criticisms and </w:t>
      </w:r>
      <w:r w:rsidR="00BD4A2F">
        <w:t>ske</w:t>
      </w:r>
      <w:r w:rsidR="00BD4A2F">
        <w:t>p</w:t>
      </w:r>
      <w:r w:rsidR="00BD4A2F">
        <w:t>tical comments</w:t>
      </w:r>
      <w:r w:rsidR="001324C5">
        <w:t xml:space="preserve"> are familiar to all who have witnessed the displace</w:t>
      </w:r>
      <w:r w:rsidR="00BD4A2F">
        <w:t>ment of older techno</w:t>
      </w:r>
      <w:r w:rsidR="00BD4A2F">
        <w:t>l</w:t>
      </w:r>
      <w:r w:rsidR="00BD4A2F">
        <w:t>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issues</w:t>
      </w:r>
      <w:r w:rsidR="001324C5">
        <w:t xml:space="preserve"> are a</w:t>
      </w:r>
      <w:r w:rsidR="00BD4A2F">
        <w:t>ll</w:t>
      </w:r>
      <w:r w:rsidR="001324C5">
        <w:t xml:space="preserve"> part of this community’s history</w:t>
      </w:r>
      <w:r w:rsidR="008100F0">
        <w:t xml:space="preserve"> and provide insights for analyzing the value of new technologies</w:t>
      </w:r>
      <w:r w:rsidR="001324C5">
        <w:t>.</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w:t>
      </w:r>
      <w:r w:rsidR="00694445">
        <w:t>,</w:t>
      </w:r>
      <w:r>
        <w:t xml:space="preserve">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w:t>
      </w:r>
      <w:r w:rsidR="00694445">
        <w:t>first half of the</w:t>
      </w:r>
      <w:r w:rsidR="000B16DA">
        <w:t xml:space="preserve">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Current plans at D-Wave include: more connectivity pathways, more qubits and, perhaps most critically</w:t>
      </w:r>
      <w:r w:rsidR="00694445">
        <w:t>,</w:t>
      </w:r>
      <w:r>
        <w:t xml:space="preserve"> improved software in both the applications and the </w:t>
      </w:r>
      <w:r w:rsidR="00694445">
        <w:t>digital-to-quantum</w:t>
      </w:r>
      <w:r>
        <w:t xml:space="preserve"> interface.  </w:t>
      </w:r>
      <w:r w:rsidR="009A0568">
        <w:t>The programmers at USC have used all of the D-Wave pr</w:t>
      </w:r>
      <w:r w:rsidR="009A0568">
        <w:t>o</w:t>
      </w:r>
      <w:r w:rsidR="009A0568">
        <w:t>grams and become familiar with the</w:t>
      </w:r>
      <w:r w:rsidR="00221401">
        <w:t>ir</w:t>
      </w:r>
      <w:r w:rsidR="009A0568">
        <w:t xml:space="preserv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t>
      </w:r>
      <w:r w:rsidR="00275403">
        <w:t>USC work</w:t>
      </w:r>
      <w:r w:rsidR="00664300">
        <w:t xml:space="preserve"> focused on the treatment of large databases, known today as “big data.”</w:t>
      </w:r>
      <w:r w:rsidR="009A0568">
        <w:t>.</w:t>
      </w:r>
    </w:p>
    <w:p w:rsidR="00A86DBA" w:rsidRPr="009617AF" w:rsidRDefault="00A86DBA" w:rsidP="00B703F4">
      <w:pPr>
        <w:pStyle w:val="SIW-Norm"/>
      </w:pPr>
    </w:p>
    <w:p w:rsidR="00114403" w:rsidRPr="009617AF" w:rsidRDefault="00114403" w:rsidP="00C21930">
      <w:pPr>
        <w:pStyle w:val="SIW-Hd-2"/>
      </w:pPr>
      <w:r w:rsidRPr="009617AF">
        <w:t>Deep Learning</w:t>
      </w:r>
    </w:p>
    <w:p w:rsidR="007D39CB" w:rsidRDefault="007D39CB" w:rsidP="00B703F4">
      <w:pPr>
        <w:pStyle w:val="SIW-Norm"/>
      </w:pPr>
    </w:p>
    <w:p w:rsidR="00694445" w:rsidRDefault="00694445" w:rsidP="00B703F4">
      <w:pPr>
        <w:pStyle w:val="SIW-Norm"/>
      </w:pPr>
      <w:r>
        <w:t xml:space="preserve">Deep </w:t>
      </w:r>
      <w:r w:rsidR="00E621B7">
        <w:t>l</w:t>
      </w:r>
      <w:r>
        <w:t xml:space="preserve">earning is another term that is used to describe an emerging technique in machine learning and artificial intelligence. </w:t>
      </w:r>
    </w:p>
    <w:p w:rsidR="00694445" w:rsidRDefault="00694445" w:rsidP="00B703F4">
      <w:pPr>
        <w:pStyle w:val="SIW-Norm"/>
      </w:pPr>
      <w:r>
        <w:t>The authors take it to be an extension of earlier work</w:t>
      </w:r>
      <w:r w:rsidR="0005054B">
        <w:t xml:space="preserve"> [18]</w:t>
      </w:r>
      <w:r>
        <w:t xml:space="preserve"> in the areas of neural networks, </w:t>
      </w:r>
      <w:r w:rsidR="00E621B7">
        <w:t>evolutionary computing, and data mining.  But in deep learning, the refinement is done by several layers of convolution processing</w:t>
      </w:r>
      <w:r w:rsidR="00B46B09">
        <w:t>, in which some evaluation process sends along only such information that the layer values as beneficial</w:t>
      </w:r>
      <w:r w:rsidR="00E621B7">
        <w:t xml:space="preserve">. These </w:t>
      </w:r>
      <w:r w:rsidR="00221401">
        <w:t>successions</w:t>
      </w:r>
      <w:r w:rsidR="00B46B09">
        <w:t xml:space="preserve"> of </w:t>
      </w:r>
      <w:r w:rsidR="00E621B7">
        <w:t>processing steps are call hidden layers and are the distinguishing feature of deep learning.</w:t>
      </w:r>
      <w:r w:rsidR="00BB1767">
        <w:t xml:space="preserve"> Deep learning advocates note that this hierarchical a</w:t>
      </w:r>
      <w:r w:rsidR="00BB1767">
        <w:t>p</w:t>
      </w:r>
      <w:r w:rsidR="00BB1767">
        <w:t>proach to sifting large amounts of data is more in keeping with real word issues, albeit it</w:t>
      </w:r>
      <w:r w:rsidR="00DA31A1">
        <w:t>’</w:t>
      </w:r>
      <w:r w:rsidR="00BB1767">
        <w:t>s need for more compute power.</w:t>
      </w:r>
    </w:p>
    <w:p w:rsidR="00694445" w:rsidRPr="009617AF" w:rsidRDefault="00694445" w:rsidP="00B703F4">
      <w:pPr>
        <w:pStyle w:val="SIW-Norm"/>
      </w:pPr>
    </w:p>
    <w:p w:rsidR="00A86DBA" w:rsidRPr="009617AF" w:rsidRDefault="00A86DBA" w:rsidP="00B703F4">
      <w:pPr>
        <w:pStyle w:val="SIW-Norm"/>
      </w:pPr>
      <w:r w:rsidRPr="009617AF">
        <w:t>Deep learning has achieved state-of-art in performance in a wide range of problems, including hand writing recognition, object recognition</w:t>
      </w:r>
      <w:r w:rsidR="00B46B09">
        <w:t>,</w:t>
      </w:r>
      <w:r w:rsidRPr="009617AF">
        <w:t xml:space="preserve"> classification in </w:t>
      </w:r>
      <w:r w:rsidR="00B46B09">
        <w:t>images</w:t>
      </w:r>
      <w:r w:rsidRPr="009617AF">
        <w:t xml:space="preserve">, speech recognition, understanding natural language text, </w:t>
      </w:r>
      <w:r w:rsidR="00275403">
        <w:t xml:space="preserve">and </w:t>
      </w:r>
      <w:r w:rsidRPr="009617AF">
        <w:t>adversarial game</w:t>
      </w:r>
      <w:r w:rsidR="00275403">
        <w:t>s,</w:t>
      </w:r>
      <w:r w:rsidRPr="009617AF">
        <w:t xml:space="preserve">  </w:t>
      </w:r>
      <w:r w:rsidR="006B0480">
        <w:t>[1</w:t>
      </w:r>
      <w:r w:rsidR="0005054B">
        <w:t>9</w:t>
      </w:r>
      <w:r w:rsidR="006B0480">
        <w:t>]</w:t>
      </w:r>
      <w:r w:rsidRPr="009617AF">
        <w:t xml:space="preserve">. A key characteristic of being able to tackle these problems is </w:t>
      </w:r>
      <w:r w:rsidR="00B46B09">
        <w:t xml:space="preserve">the </w:t>
      </w:r>
      <w:r w:rsidRPr="009617AF">
        <w:t>need to find complex structures in high-dimensional data. Deep learning with its multiple layered structure and distributed representation turns out to be well suited for these problems as compared with other machine learning approaches and other manual knowledge engineering approaches.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w:t>
      </w:r>
      <w:r w:rsidR="0005054B">
        <w:t>20</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t>
      </w:r>
      <w:r w:rsidR="00B46B09">
        <w:t xml:space="preserve">evaluation </w:t>
      </w:r>
      <w:r w:rsidRPr="009617AF">
        <w:t xml:space="preserve">weights for deep belief networks using </w:t>
      </w:r>
      <w:r w:rsidR="00B46B09">
        <w:t>R</w:t>
      </w:r>
      <w:r w:rsidRPr="009617AF">
        <w:t xml:space="preserve">estricted Boltzmann </w:t>
      </w:r>
      <w:r w:rsidR="00B46B09">
        <w:t>M</w:t>
      </w:r>
      <w:r w:rsidRPr="009617AF">
        <w:t>achines (RBM)</w:t>
      </w:r>
      <w:r w:rsidR="006F38E3">
        <w:t xml:space="preserve"> [2</w:t>
      </w:r>
      <w:r w:rsidR="0005054B">
        <w:t>1</w:t>
      </w:r>
      <w:r w:rsidR="006F38E3">
        <w:t>]</w:t>
      </w:r>
      <w:r w:rsidRPr="009617AF">
        <w:t xml:space="preserve">.  Moreover, the advent of graphical processing units (GPUs) with their </w:t>
      </w:r>
      <w:r w:rsidR="00B46B09">
        <w:t>Single Instruction Multiple Data (</w:t>
      </w:r>
      <w:r w:rsidRPr="009617AF">
        <w:t>SIMD</w:t>
      </w:r>
      <w:r w:rsidR="00B46B09">
        <w:t>)</w:t>
      </w:r>
      <w:r w:rsidRPr="009617AF">
        <w:t xml:space="preserve"> capabilities </w:t>
      </w:r>
      <w:r w:rsidR="00B46B09">
        <w:t>reduced</w:t>
      </w:r>
      <w:r w:rsidRPr="009617AF">
        <w:t xml:space="preserve"> the computational bottleneck, often reducing weeks of computation to a few hours.</w:t>
      </w:r>
      <w:r w:rsidR="00E06496">
        <w:t xml:space="preserve"> GPUs are increasing in their power, but also face physical limits to their computational growth.</w:t>
      </w:r>
    </w:p>
    <w:p w:rsidR="00140450" w:rsidRPr="009617AF" w:rsidRDefault="00140450" w:rsidP="00B703F4">
      <w:pPr>
        <w:pStyle w:val="SIW-Norm"/>
      </w:pPr>
    </w:p>
    <w:p w:rsidR="009A0568" w:rsidRDefault="00A86DBA" w:rsidP="00406D6F">
      <w:pPr>
        <w:pStyle w:val="SIW-Norm"/>
      </w:pPr>
      <w:r w:rsidRPr="009617AF">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 xml:space="preserve">The reason restricted Boltzmann machines can be trained efficiently is because they </w:t>
      </w:r>
      <w:r w:rsidR="00B46B09">
        <w:t>avoid</w:t>
      </w:r>
      <w:r w:rsidRPr="009617AF">
        <w:t xml:space="preserve"> edges within a layer, which en</w:t>
      </w:r>
      <w:r w:rsidRPr="009617AF">
        <w:t>a</w:t>
      </w:r>
      <w:r w:rsidRPr="009617AF">
        <w:t>bles layer-based approximate sampling of the network. With quantum annealing</w:t>
      </w:r>
      <w:r w:rsidR="00B46B09">
        <w:t xml:space="preserve">, there is the </w:t>
      </w:r>
      <w:r w:rsidRPr="009617AF">
        <w:t>potential</w:t>
      </w:r>
      <w:r w:rsidR="00B46B09">
        <w:t xml:space="preserve"> of</w:t>
      </w:r>
      <w:r w:rsidRPr="009617AF">
        <w:t xml:space="preserve"> efficiently sa</w:t>
      </w:r>
      <w:r w:rsidRPr="009617AF">
        <w:t>m</w:t>
      </w:r>
      <w:r w:rsidRPr="009617AF">
        <w:t>pl</w:t>
      </w:r>
      <w:r w:rsidR="00B46B09">
        <w:t>ing</w:t>
      </w:r>
      <w:r w:rsidRPr="009617AF">
        <w:t xml:space="preserve"> networks with loops. This enables </w:t>
      </w:r>
      <w:r w:rsidR="00B46B09">
        <w:t>the creation of a</w:t>
      </w:r>
      <w:r w:rsidRPr="009617AF">
        <w:t xml:space="preserve"> broader range of networks</w:t>
      </w:r>
      <w:r w:rsidR="00B46B09">
        <w:t>,</w:t>
      </w:r>
      <w:r w:rsidRPr="009617AF">
        <w:t xml:space="preserve"> with more complex topology. The cu</w:t>
      </w:r>
      <w:r w:rsidRPr="009617AF">
        <w:t>r</w:t>
      </w:r>
      <w:r w:rsidRPr="009617AF">
        <w:t>rent generation of quantum annealers does support complete graphs; they</w:t>
      </w:r>
      <w:r w:rsidR="00B46B09">
        <w:t xml:space="preserve"> also</w:t>
      </w:r>
      <w:r w:rsidRPr="009617AF">
        <w:t xml:space="preserve"> impose limits on the topology of the intra-layer edges. </w:t>
      </w:r>
      <w:r w:rsidR="00B46B09">
        <w:t>This is the definition of</w:t>
      </w:r>
      <w:r w:rsidRPr="009617AF">
        <w:t xml:space="preserve"> limited Boltzmann machines (LBM), which are strict supersets of RBM</w:t>
      </w:r>
      <w:r w:rsidR="00E06496">
        <w:t>s</w:t>
      </w:r>
      <w:r w:rsidRPr="009617AF">
        <w:t>, and demo</w:t>
      </w:r>
      <w:r w:rsidRPr="009617AF">
        <w:t>n</w:t>
      </w:r>
      <w:r w:rsidRPr="009617AF">
        <w:t>strate the effectiveness of the additional edges.</w:t>
      </w:r>
    </w:p>
    <w:p w:rsidR="009E596B" w:rsidRDefault="009E596B" w:rsidP="00406D6F">
      <w:pPr>
        <w:pStyle w:val="SIW-Norm"/>
        <w:jc w:val="center"/>
      </w:pP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xml:space="preserve">, see Figure </w:t>
      </w:r>
      <w:r w:rsidR="00682003">
        <w:t>7</w:t>
      </w:r>
      <w:r w:rsidRPr="009617AF">
        <w:t xml:space="preserve">. The winner of the 2012 ImageNet Large-Scale Visual Recognition Challenge AlexNet </w:t>
      </w:r>
      <w:r w:rsidR="006B0480">
        <w:t>[2</w:t>
      </w:r>
      <w:r w:rsidR="0005054B">
        <w:t>2</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05054B">
        <w:t>3</w:t>
      </w:r>
      <w:r w:rsidR="006B0480">
        <w:t>]</w:t>
      </w:r>
      <w:r w:rsidRPr="009617AF">
        <w:t xml:space="preserve"> has 152 layers.</w:t>
      </w:r>
    </w:p>
    <w:p w:rsidR="009E596B" w:rsidRDefault="00785345" w:rsidP="00E06496">
      <w:pPr>
        <w:pStyle w:val="SIW-Norm"/>
        <w:jc w:val="center"/>
      </w:pPr>
      <w:r>
        <w:pict>
          <v:shape id="_x0000_s1057" type="#_x0000_t202" style="width:360.1pt;height:190.95pt;mso-position-horizontal-relative:char;mso-position-vertical-relative:line;mso-width-relative:margin;mso-height-relative:margin" stroked="f">
            <v:textbox>
              <w:txbxContent>
                <w:p w:rsidR="009242B1" w:rsidRDefault="009242B1" w:rsidP="00E06496">
                  <w:pPr>
                    <w:keepNext/>
                    <w:jc w:val="center"/>
                  </w:pPr>
                  <w:r>
                    <w:rPr>
                      <w:noProof/>
                    </w:rPr>
                    <w:drawing>
                      <wp:inline distT="0" distB="0" distL="0" distR="0">
                        <wp:extent cx="3902211" cy="2054858"/>
                        <wp:effectExtent l="19050" t="0" r="3039" b="0"/>
                        <wp:docPr id="32"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cstate="screen"/>
                                <a:srcRect/>
                                <a:stretch>
                                  <a:fillRect/>
                                </a:stretch>
                              </pic:blipFill>
                              <pic:spPr>
                                <a:xfrm>
                                  <a:off x="0" y="0"/>
                                  <a:ext cx="3905527" cy="2056604"/>
                                </a:xfrm>
                                <a:prstGeom prst="rect">
                                  <a:avLst/>
                                </a:prstGeom>
                              </pic:spPr>
                            </pic:pic>
                          </a:graphicData>
                        </a:graphic>
                      </wp:inline>
                    </w:drawing>
                  </w:r>
                </w:p>
                <w:p w:rsidR="009242B1" w:rsidRPr="009E596B" w:rsidRDefault="009242B1" w:rsidP="00E06496">
                  <w:pPr>
                    <w:pStyle w:val="Caption"/>
                    <w:jc w:val="center"/>
                    <w:rPr>
                      <w:color w:val="auto"/>
                    </w:rPr>
                  </w:pPr>
                  <w:r w:rsidRPr="009E596B">
                    <w:rPr>
                      <w:color w:val="auto"/>
                    </w:rPr>
                    <w:t xml:space="preserve">Figure </w:t>
                  </w:r>
                  <w:r w:rsidR="00785345" w:rsidRPr="009E596B">
                    <w:rPr>
                      <w:color w:val="auto"/>
                    </w:rPr>
                    <w:fldChar w:fldCharType="begin"/>
                  </w:r>
                  <w:r w:rsidRPr="009E596B">
                    <w:rPr>
                      <w:color w:val="auto"/>
                    </w:rPr>
                    <w:instrText xml:space="preserve"> SEQ Figure \* ARABIC </w:instrText>
                  </w:r>
                  <w:r w:rsidR="00785345" w:rsidRPr="009E596B">
                    <w:rPr>
                      <w:color w:val="auto"/>
                    </w:rPr>
                    <w:fldChar w:fldCharType="separate"/>
                  </w:r>
                  <w:r w:rsidR="004118A7">
                    <w:rPr>
                      <w:noProof/>
                      <w:color w:val="auto"/>
                    </w:rPr>
                    <w:t>7</w:t>
                  </w:r>
                  <w:r w:rsidR="00785345" w:rsidRPr="009E596B">
                    <w:rPr>
                      <w:color w:val="auto"/>
                    </w:rPr>
                    <w:fldChar w:fldCharType="end"/>
                  </w:r>
                  <w:r w:rsidRPr="009E596B">
                    <w:rPr>
                      <w:color w:val="auto"/>
                    </w:rPr>
                    <w:t xml:space="preserve"> - Diagram Showing Successive Layers of Deep Learning Analysis</w:t>
                  </w:r>
                </w:p>
                <w:p w:rsidR="009242B1" w:rsidRDefault="009242B1" w:rsidP="00E06496">
                  <w:pPr>
                    <w:jc w:val="center"/>
                  </w:pPr>
                </w:p>
              </w:txbxContent>
            </v:textbox>
            <w10:wrap type="none"/>
            <w10:anchorlock/>
          </v:shape>
        </w:pict>
      </w:r>
    </w:p>
    <w:p w:rsidR="00A86DBA" w:rsidRPr="009617AF" w:rsidRDefault="00A86DBA" w:rsidP="00B703F4">
      <w:pPr>
        <w:pStyle w:val="SIW-Norm"/>
      </w:pPr>
      <w:r w:rsidRPr="009617AF">
        <w:t xml:space="preserve">Deep </w:t>
      </w:r>
      <w:r w:rsidR="00E06496">
        <w:t>learning does have limitations and there are</w:t>
      </w:r>
      <w:r w:rsidRPr="009617AF">
        <w:t xml:space="preserve"> recent research </w:t>
      </w:r>
      <w:r w:rsidR="00E06496">
        <w:t>efforts</w:t>
      </w:r>
      <w:r w:rsidRPr="009617AF">
        <w:t xml:space="preserve"> that are addressing these limitations. One limit</w:t>
      </w:r>
      <w:r w:rsidRPr="009617AF">
        <w:t>a</w:t>
      </w:r>
      <w:r w:rsidRPr="009617AF">
        <w:t>tion is brittleness. Deep learning models have demonstrat</w:t>
      </w:r>
      <w:r w:rsidR="00E06496">
        <w:t>ed</w:t>
      </w:r>
      <w:r w:rsidRPr="009617AF">
        <w:t xml:space="preserve">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previous know objects. </w:t>
      </w:r>
      <w:r w:rsidR="00E06496">
        <w:t>In the games area, a d</w:t>
      </w:r>
      <w:r w:rsidRPr="009617AF">
        <w:t>eep learning-based Alpha Go program can beat top ranked human players, but the number of handicap stones is hardwired. Changing from the default handicap of 7.5 stones requires extensive r</w:t>
      </w:r>
      <w:r w:rsidRPr="009617AF">
        <w:t>e</w:t>
      </w:r>
      <w:r w:rsidRPr="009617AF">
        <w:t>training. An approach to address this limitation is to develop less monolithic deep networks, such as developing visual a</w:t>
      </w:r>
      <w:r w:rsidRPr="009617AF">
        <w:t>t</w:t>
      </w:r>
      <w:r w:rsidRPr="009617AF">
        <w:t>tention models to incrementally decode images and combining deep networks with artificial reasoning capabilities. Another limitation is the need for large labeled training dataset. Large datasets are often easy to find, but labeling is often a labor intensive process</w:t>
      </w:r>
      <w:r w:rsidR="00E06496">
        <w:t xml:space="preserve">, </w:t>
      </w:r>
      <w:r w:rsidR="00E06496" w:rsidRPr="00E06496">
        <w:rPr>
          <w:i/>
        </w:rPr>
        <w:t>cf</w:t>
      </w:r>
      <w:r w:rsidR="00E06496">
        <w:t xml:space="preserve">. discussion of </w:t>
      </w:r>
      <w:r w:rsidR="006B2C6B">
        <w:t>“</w:t>
      </w:r>
      <w:r w:rsidR="00221401">
        <w:t>sarcasm</w:t>
      </w:r>
      <w:r w:rsidR="006B2C6B">
        <w:t>”</w:t>
      </w:r>
      <w:r w:rsidR="00E06496">
        <w:t xml:space="preserve"> recognition below</w:t>
      </w:r>
      <w:r w:rsidRPr="009617AF">
        <w:t>. Researchers are developing unsupervised learning tec</w:t>
      </w:r>
      <w:r w:rsidRPr="009617AF">
        <w:t>h</w:t>
      </w:r>
      <w:r w:rsidRPr="009617AF">
        <w:t xml:space="preserve">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E06496">
      <w:pPr>
        <w:pStyle w:val="SIW-Hd-1"/>
      </w:pPr>
      <w:r w:rsidRPr="009617AF">
        <w:t>Quantum Annealing</w:t>
      </w:r>
    </w:p>
    <w:p w:rsidR="00114403" w:rsidRPr="009617AF" w:rsidRDefault="00114403" w:rsidP="00E06496">
      <w:pPr>
        <w:pStyle w:val="SIW-Norm"/>
        <w:keepNext/>
      </w:pPr>
      <w:r w:rsidRPr="009617AF">
        <w:t xml:space="preserve"> </w:t>
      </w:r>
    </w:p>
    <w:p w:rsidR="00114403" w:rsidRDefault="00114403" w:rsidP="00E06496">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 xml:space="preserve">Finding the </w:t>
      </w:r>
      <w:r w:rsidR="009242B1">
        <w:t>extrema</w:t>
      </w:r>
      <w:r w:rsidRPr="009617AF">
        <w:t xml:space="preserve"> of some function is an essential tool in many learning algorithms. Most problems of interest can be </w:t>
      </w:r>
      <w:r w:rsidRPr="009617AF">
        <w:lastRenderedPageBreak/>
        <w:t>described in terms of some loss function to minimize given training data and model parameters. Finding parameters to mi</w:t>
      </w:r>
      <w:r w:rsidRPr="009617AF">
        <w:t>n</w:t>
      </w:r>
      <w:r w:rsidRPr="009617AF">
        <w:t xml:space="preserve">imize this function is the heart of machine learning, and it is an arduous task. Non-trivial problems have </w:t>
      </w:r>
      <w:r w:rsidR="007F5347" w:rsidRPr="009617AF">
        <w:t>dizzyingly</w:t>
      </w:r>
      <w:r w:rsidRPr="009617AF">
        <w:t xml:space="preserve"> co</w:t>
      </w:r>
      <w:r w:rsidRPr="009617AF">
        <w:t>m</w:t>
      </w:r>
      <w:r w:rsidRPr="009617AF">
        <w:t xml:space="preserve">plex feature spaces that are nigh-impossible to navigate. The number of possible solutions grows exponentially with the number of parameters </w:t>
      </w:r>
      <w:r w:rsidR="002E2F9D">
        <w:t xml:space="preserve">one </w:t>
      </w:r>
      <w:r w:rsidRPr="009617AF">
        <w:t>use</w:t>
      </w:r>
      <w:r w:rsidR="002E2F9D">
        <w:t>s</w:t>
      </w:r>
      <w:r w:rsidRPr="009617AF">
        <w:t xml:space="preserve">, and </w:t>
      </w:r>
      <w:r w:rsidR="002E2F9D">
        <w:t xml:space="preserve">one </w:t>
      </w:r>
      <w:r w:rsidRPr="009617AF">
        <w:t xml:space="preserve">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better precision and local search. Although simulated a</w:t>
      </w:r>
      <w:r w:rsidRPr="009617AF">
        <w:t>n</w:t>
      </w:r>
      <w:r w:rsidRPr="009617AF">
        <w:t xml:space="preserve">nealing has proven useful for optimization problems, there always remains the problem of getting trapped in local optima.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rsidR="00AC4117">
        <w:t>pends on</w:t>
      </w:r>
      <w:r>
        <w:t xml:space="preserve"> very cold temperatures that can be a first step in understanding the quantum computing processes.  Due to design limitations, it can only do annealing at this time, </w:t>
      </w:r>
      <w:r w:rsidR="00AC4117">
        <w:t xml:space="preserve">as quantum effects are nearly impossible to recognize and control at higher temperatures </w:t>
      </w:r>
      <w:r>
        <w:t>but annealing alone, as discussed previously, is a critical capability and a is central to many of the grand cha</w:t>
      </w:r>
      <w:r>
        <w:t>l</w:t>
      </w:r>
      <w:r>
        <w:t>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AC4117" w:rsidP="00B703F4">
      <w:pPr>
        <w:pStyle w:val="SIW-Norm"/>
      </w:pPr>
      <w:r>
        <w:t>While simulated annealing suffers from the possibility of becoming trapped in local extrema, q</w:t>
      </w:r>
      <w:r w:rsidR="00114403" w:rsidRPr="009617AF">
        <w:t>uantum tunneling is a ph</w:t>
      </w:r>
      <w:r w:rsidR="00114403" w:rsidRPr="009617AF">
        <w:t>e</w:t>
      </w:r>
      <w:r w:rsidR="00114403" w:rsidRPr="009617AF">
        <w:t xml:space="preserve">nomenon where an annealing process on a quantum device can escape local optima </w:t>
      </w:r>
      <w:r w:rsidR="006B0480">
        <w:t>[2</w:t>
      </w:r>
      <w:r w:rsidR="0005054B">
        <w:t>4</w:t>
      </w:r>
      <w:r w:rsidR="006B0480">
        <w:t>]</w:t>
      </w:r>
      <w:r w:rsidR="00114403" w:rsidRPr="009617AF">
        <w:t xml:space="preserve"> whereas a classical annealing pr</w:t>
      </w:r>
      <w:r w:rsidR="00114403" w:rsidRPr="009617AF">
        <w:t>o</w:t>
      </w:r>
      <w:r w:rsidR="00114403" w:rsidRPr="009617AF">
        <w:t xml:space="preserve">cess may remain stuck. </w:t>
      </w:r>
      <w:r w:rsidR="00393813">
        <w:t>Better</w:t>
      </w:r>
      <w:r w:rsidR="00114403" w:rsidRPr="009617AF">
        <w:t xml:space="preserve"> parameters</w:t>
      </w:r>
      <w:r w:rsidR="00393813">
        <w:t xml:space="preserve"> may be obtained</w:t>
      </w:r>
      <w:r w:rsidR="00114403" w:rsidRPr="009617AF">
        <w:t xml:space="preserve"> using quantum annealing, or at least</w:t>
      </w:r>
      <w:r w:rsidR="00393813">
        <w:t>,</w:t>
      </w:r>
      <w:r w:rsidR="00114403"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00114403" w:rsidRPr="009617AF">
        <w:rPr>
          <w:rFonts w:cs="Times New Roman"/>
        </w:rPr>
        <w:t>vices like the D-Wave promise su</w:t>
      </w:r>
      <w:r w:rsidR="00114403" w:rsidRPr="009617AF">
        <w:t>ch quantum e</w:t>
      </w:r>
      <w:r w:rsidR="00114403" w:rsidRPr="009617AF">
        <w:rPr>
          <w:rFonts w:ascii="Cambria Math" w:hAnsi="Cambria Math" w:cs="Cambria Math"/>
        </w:rPr>
        <w:t>ﬀ</w:t>
      </w:r>
      <w:r w:rsidR="00114403" w:rsidRPr="009617AF">
        <w:rPr>
          <w:rFonts w:cs="Times New Roman"/>
        </w:rPr>
        <w:t xml:space="preserve">ects and it is in </w:t>
      </w:r>
      <w:r w:rsidR="00393813">
        <w:rPr>
          <w:rFonts w:cs="Times New Roman"/>
        </w:rPr>
        <w:t>the nation’s</w:t>
      </w:r>
      <w:r w:rsidR="00114403" w:rsidRPr="009617AF">
        <w:rPr>
          <w:rFonts w:cs="Times New Roman"/>
        </w:rPr>
        <w:t xml:space="preserve"> interest to investigate how </w:t>
      </w:r>
      <w:r w:rsidR="00393813">
        <w:rPr>
          <w:rFonts w:cs="Times New Roman"/>
        </w:rPr>
        <w:t>one</w:t>
      </w:r>
      <w:r w:rsidR="00114403" w:rsidRPr="009617AF">
        <w:rPr>
          <w:rFonts w:cs="Times New Roman"/>
        </w:rPr>
        <w:t xml:space="preserve"> might exploit these </w:t>
      </w:r>
      <w:r w:rsidR="006B0480">
        <w:rPr>
          <w:rFonts w:cs="Times New Roman"/>
        </w:rPr>
        <w:t>purported</w:t>
      </w:r>
      <w:r w:rsidR="00114403" w:rsidRPr="009617AF">
        <w:rPr>
          <w:rFonts w:cs="Times New Roman"/>
        </w:rPr>
        <w:t xml:space="preserve"> </w:t>
      </w:r>
      <w:r w:rsidR="00072A34">
        <w:rPr>
          <w:rFonts w:cs="Times New Roman"/>
        </w:rPr>
        <w:t>benefits</w:t>
      </w:r>
      <w:r w:rsidR="00114403"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Pr="006077BC" w:rsidRDefault="006052A9" w:rsidP="00B703F4">
      <w:pPr>
        <w:pStyle w:val="SIW-Norm"/>
        <w:rPr>
          <w:sz w:val="16"/>
          <w:szCs w:val="16"/>
        </w:rPr>
      </w:pPr>
    </w:p>
    <w:p w:rsidR="00854A11" w:rsidRPr="00854A11" w:rsidRDefault="00854A11" w:rsidP="00854A11">
      <w:pPr>
        <w:pStyle w:val="Caption"/>
        <w:keepNext/>
        <w:jc w:val="center"/>
        <w:rPr>
          <w:color w:val="auto"/>
        </w:rPr>
      </w:pPr>
      <w:r w:rsidRPr="00854A11">
        <w:rPr>
          <w:color w:val="auto"/>
        </w:rPr>
        <w:t xml:space="preserve">Equation </w:t>
      </w:r>
      <w:r w:rsidR="00785345" w:rsidRPr="00854A11">
        <w:rPr>
          <w:color w:val="auto"/>
        </w:rPr>
        <w:fldChar w:fldCharType="begin"/>
      </w:r>
      <w:r w:rsidRPr="00854A11">
        <w:rPr>
          <w:color w:val="auto"/>
        </w:rPr>
        <w:instrText xml:space="preserve"> SEQ Equation \* ARABIC </w:instrText>
      </w:r>
      <w:r w:rsidR="00785345" w:rsidRPr="00854A11">
        <w:rPr>
          <w:color w:val="auto"/>
        </w:rPr>
        <w:fldChar w:fldCharType="separate"/>
      </w:r>
      <w:r w:rsidR="004118A7">
        <w:rPr>
          <w:noProof/>
          <w:color w:val="auto"/>
        </w:rPr>
        <w:t>1</w:t>
      </w:r>
      <w:r w:rsidR="00785345"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Pr="006077BC" w:rsidRDefault="00114403" w:rsidP="00B703F4">
      <w:pPr>
        <w:pStyle w:val="SIW-Norm"/>
        <w:rPr>
          <w:sz w:val="16"/>
          <w:szCs w:val="16"/>
        </w:rPr>
      </w:pPr>
    </w:p>
    <w:p w:rsidR="00114403" w:rsidRDefault="00785345" w:rsidP="00B703F4">
      <w:pPr>
        <w:pStyle w:val="SIW-Norm"/>
      </w:pPr>
      <w:r>
        <w:rPr>
          <w:noProof/>
          <w:lang w:eastAsia="zh-TW"/>
        </w:rPr>
        <w:pict>
          <v:shape id="_x0000_s1031" type="#_x0000_t202" style="position:absolute;left:0;text-align:left;margin-left:185.85pt;margin-top:11.6pt;width:312.35pt;height:152.4pt;z-index:251662336;mso-width-relative:margin;mso-height-relative:margin" stroked="f">
            <v:textbox style="mso-next-textbox:#_x0000_s1031">
              <w:txbxContent>
                <w:p w:rsidR="009242B1" w:rsidRDefault="009242B1" w:rsidP="00DB47F0">
                  <w:pPr>
                    <w:keepNext/>
                  </w:pPr>
                  <w:r>
                    <w:rPr>
                      <w:noProof/>
                    </w:rPr>
                    <w:drawing>
                      <wp:inline distT="0" distB="0" distL="0" distR="0">
                        <wp:extent cx="3733996" cy="1486601"/>
                        <wp:effectExtent l="19050" t="0" r="0"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cstate="screen"/>
                                <a:srcRect/>
                                <a:stretch>
                                  <a:fillRect/>
                                </a:stretch>
                              </pic:blipFill>
                              <pic:spPr>
                                <a:xfrm>
                                  <a:off x="0" y="0"/>
                                  <a:ext cx="3740075" cy="1489021"/>
                                </a:xfrm>
                                <a:prstGeom prst="rect">
                                  <a:avLst/>
                                </a:prstGeom>
                              </pic:spPr>
                            </pic:pic>
                          </a:graphicData>
                        </a:graphic>
                      </wp:inline>
                    </w:drawing>
                  </w:r>
                </w:p>
                <w:p w:rsidR="009242B1" w:rsidRPr="00DB47F0" w:rsidRDefault="009242B1" w:rsidP="00DB47F0">
                  <w:pPr>
                    <w:pStyle w:val="Caption"/>
                    <w:jc w:val="center"/>
                    <w:rPr>
                      <w:color w:val="auto"/>
                    </w:rPr>
                  </w:pPr>
                  <w:r w:rsidRPr="00DB47F0">
                    <w:rPr>
                      <w:color w:val="auto"/>
                    </w:rPr>
                    <w:t xml:space="preserve">Figure </w:t>
                  </w:r>
                  <w:r w:rsidR="00785345" w:rsidRPr="00DB47F0">
                    <w:rPr>
                      <w:color w:val="auto"/>
                    </w:rPr>
                    <w:fldChar w:fldCharType="begin"/>
                  </w:r>
                  <w:r w:rsidRPr="00DB47F0">
                    <w:rPr>
                      <w:color w:val="auto"/>
                    </w:rPr>
                    <w:instrText xml:space="preserve"> SEQ Figure \* ARABIC </w:instrText>
                  </w:r>
                  <w:r w:rsidR="00785345" w:rsidRPr="00DB47F0">
                    <w:rPr>
                      <w:color w:val="auto"/>
                    </w:rPr>
                    <w:fldChar w:fldCharType="separate"/>
                  </w:r>
                  <w:r w:rsidR="004118A7">
                    <w:rPr>
                      <w:noProof/>
                      <w:color w:val="auto"/>
                    </w:rPr>
                    <w:t>8</w:t>
                  </w:r>
                  <w:r w:rsidR="00785345" w:rsidRPr="00DB47F0">
                    <w:rPr>
                      <w:color w:val="auto"/>
                    </w:rPr>
                    <w:fldChar w:fldCharType="end"/>
                  </w:r>
                  <w:r w:rsidRPr="00DB47F0">
                    <w:rPr>
                      <w:color w:val="auto"/>
                    </w:rPr>
                    <w:t xml:space="preserve"> - Notional Diagram of Deep Learning </w:t>
                  </w:r>
                  <w:r>
                    <w:rPr>
                      <w:color w:val="auto"/>
                    </w:rPr>
                    <w:br/>
                  </w:r>
                  <w:r w:rsidRPr="00DB47F0">
                    <w:rPr>
                      <w:color w:val="auto"/>
                    </w:rPr>
                    <w:t>using a Quantum Computing Layer</w:t>
                  </w:r>
                </w:p>
                <w:p w:rsidR="009242B1" w:rsidRDefault="009242B1"/>
              </w:txbxContent>
            </v:textbox>
            <w10:wrap type="square"/>
          </v:shape>
        </w:pict>
      </w:r>
      <w:r w:rsidR="006052A9">
        <w:t>Happily</w:t>
      </w:r>
      <w:r w:rsidR="00114403">
        <w:t xml:space="preserve">, this is also exactly the type of optimization problem D-Wave is set up to solve. </w:t>
      </w:r>
      <w:r w:rsidR="002E2F9D">
        <w:t>One</w:t>
      </w:r>
      <w:r w:rsidR="00114403">
        <w:t xml:space="preserve"> can translate </w:t>
      </w:r>
      <w:r w:rsidR="002E2F9D">
        <w:t>the</w:t>
      </w:r>
      <w:r w:rsidR="00114403">
        <w:t xml:space="preserve"> deep learning architecture into a for</w:t>
      </w:r>
      <w:r w:rsidR="005B7B85">
        <w:t xml:space="preserve">m D-Wave solves and vice versa, </w:t>
      </w:r>
      <w:r w:rsidR="001B5390">
        <w:rPr>
          <w:i/>
        </w:rPr>
        <w:t>e.</w:t>
      </w:r>
      <w:r w:rsidR="005B7B85" w:rsidRPr="005B7B85">
        <w:rPr>
          <w:i/>
        </w:rPr>
        <w:t>g</w:t>
      </w:r>
      <w:r w:rsidR="001B5390">
        <w:rPr>
          <w:i/>
        </w:rPr>
        <w:t>.</w:t>
      </w:r>
      <w:r w:rsidR="005B7B85">
        <w:t xml:space="preserve"> Figure 8.</w:t>
      </w:r>
    </w:p>
    <w:p w:rsidR="003E38CF" w:rsidRDefault="003E38CF" w:rsidP="00B703F4">
      <w:pPr>
        <w:pStyle w:val="SIW-Norm"/>
      </w:pPr>
    </w:p>
    <w:p w:rsidR="003E38CF" w:rsidRDefault="00114403" w:rsidP="00B703F4">
      <w:pPr>
        <w:pStyle w:val="SIW-Norm"/>
      </w:pPr>
      <w:r>
        <w:t xml:space="preserve">What may not be obvious at </w:t>
      </w:r>
      <w:r w:rsidR="00621EC6">
        <w:t>first</w:t>
      </w:r>
      <w:r>
        <w:t xml:space="preserve"> glan</w:t>
      </w:r>
      <w:r w:rsidR="003E38CF">
        <w:t>ce is why this could be a poten</w:t>
      </w:r>
      <w:r>
        <w:t xml:space="preserve">tial </w:t>
      </w:r>
      <w:r w:rsidR="00621EC6">
        <w:t>benefit</w:t>
      </w:r>
      <w:r>
        <w:t xml:space="preserve"> to deep learning aside from the previously me</w:t>
      </w:r>
      <w:r>
        <w:t>n</w:t>
      </w:r>
      <w:r>
        <w:t xml:space="preserve">tioned quantum tunneling </w:t>
      </w:r>
      <w:r w:rsidR="00621EC6">
        <w:t>effect</w:t>
      </w:r>
      <w:r>
        <w:rPr>
          <w:rFonts w:cs="Times New Roman"/>
        </w:rPr>
        <w:t xml:space="preserve">, which might give </w:t>
      </w:r>
      <w:r w:rsidR="00621EC6">
        <w:rPr>
          <w:rFonts w:cs="Times New Roman"/>
        </w:rPr>
        <w:t>different</w:t>
      </w:r>
      <w:r>
        <w:rPr>
          <w:rFonts w:cs="Times New Roman"/>
        </w:rPr>
        <w:t xml:space="preserve"> or better answers to the same opt</w:t>
      </w:r>
      <w:r>
        <w:t>imization problems. Normally, deep learning architectures only allow co</w:t>
      </w:r>
      <w:r>
        <w:t>n</w:t>
      </w:r>
      <w:r>
        <w:lastRenderedPageBreak/>
        <w:t>nections between units of adjacent layers; units within the same layer or units in di</w:t>
      </w:r>
      <w:r>
        <w:t>s</w:t>
      </w:r>
      <w:r>
        <w:t xml:space="preserve">tant layers do not interact. This is done to make computation </w:t>
      </w:r>
      <w:r w:rsidR="003E38CF">
        <w:t>feasible;</w:t>
      </w:r>
      <w:r>
        <w:t xml:space="preserve"> otherwise the Ising model is an NP-complete problem </w:t>
      </w:r>
      <w:r w:rsidR="006B0480">
        <w:t>[2</w:t>
      </w:r>
      <w:r w:rsidR="0005054B">
        <w:t>5</w:t>
      </w:r>
      <w:r w:rsidR="006B0480">
        <w:t>]</w:t>
      </w:r>
      <w:r>
        <w:t xml:space="preserve">. However, what D-Wave </w:t>
      </w:r>
      <w:r w:rsidR="00621EC6">
        <w:t>offers</w:t>
      </w:r>
      <w:r>
        <w:rPr>
          <w:rFonts w:cs="Times New Roman"/>
        </w:rPr>
        <w:t xml:space="preserve"> is the ability to help optimize deep lear</w:t>
      </w:r>
      <w:r>
        <w:rPr>
          <w:rFonts w:cs="Times New Roman"/>
        </w:rPr>
        <w:t>n</w:t>
      </w:r>
      <w:r>
        <w:rPr>
          <w:rFonts w:cs="Times New Roman"/>
        </w:rPr>
        <w:t>ing architectures that allow connections between neural units in the same layer</w:t>
      </w:r>
      <w:r w:rsidR="00621EC6">
        <w:rPr>
          <w:rFonts w:cs="Times New Roman"/>
        </w:rPr>
        <w:t xml:space="preserve">, as in Figure </w:t>
      </w:r>
      <w:r w:rsidR="005B7B85">
        <w:rPr>
          <w:rFonts w:cs="Times New Roman"/>
        </w:rPr>
        <w:t xml:space="preserve">8. </w:t>
      </w:r>
      <w:r w:rsidR="007E0530">
        <w:rPr>
          <w:rFonts w:cs="Times New Roman"/>
        </w:rPr>
        <w:t xml:space="preserve">While Figure 8 shows only one layer as being enhanced by quantum annealing, it is possible that all of the layers would be quantum enabled.  The proper mix of quantum and </w:t>
      </w:r>
      <w:r w:rsidR="009F0E6C">
        <w:rPr>
          <w:rFonts w:cs="Times New Roman"/>
        </w:rPr>
        <w:t>digital</w:t>
      </w:r>
      <w:r w:rsidR="007E0530">
        <w:rPr>
          <w:rFonts w:cs="Times New Roman"/>
        </w:rPr>
        <w:t xml:space="preserve"> computing is one of the myriad research issues already apparent. </w:t>
      </w:r>
      <w:r>
        <w:rPr>
          <w:rFonts w:cs="Times New Roman"/>
        </w:rPr>
        <w:t xml:space="preserve"> This expands our po</w:t>
      </w:r>
      <w:r>
        <w:rPr>
          <w:rFonts w:cs="Times New Roman"/>
        </w:rPr>
        <w:t>s</w:t>
      </w:r>
      <w:r>
        <w:rPr>
          <w:rFonts w:cs="Times New Roman"/>
        </w:rPr>
        <w:t>sible network architecture choices and con</w:t>
      </w:r>
      <w:r w:rsidR="00621EC6">
        <w:rPr>
          <w:rFonts w:cs="Times New Roman"/>
        </w:rPr>
        <w:t>fi</w:t>
      </w:r>
      <w:r>
        <w:rPr>
          <w:rFonts w:cs="Times New Roman"/>
        </w:rPr>
        <w:t>gurations wh</w:t>
      </w:r>
      <w:r>
        <w:t>ich may not be feasibly computed on classical machines. Some preliminary work suggests that inclusion of extra connections between intra</w:t>
      </w:r>
      <w:r w:rsidR="003E38CF">
        <w:t>-</w:t>
      </w:r>
      <w:r>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One potenti</w:t>
      </w:r>
      <w:r w:rsidR="00E06496">
        <w:rPr>
          <w:rFonts w:eastAsia="CMS Y 10"/>
        </w:rPr>
        <w:t>al improvement is in Boltzmann M</w:t>
      </w:r>
      <w:r>
        <w:rPr>
          <w:rFonts w:eastAsia="CMS Y 10"/>
        </w:rPr>
        <w:t xml:space="preserve">achines (BMs), where a small experiment indicated the inclusion of intralayer connections helped speed up the training process </w:t>
      </w:r>
      <w:r w:rsidR="006B0480">
        <w:rPr>
          <w:rFonts w:eastAsia="CMS Y 10"/>
        </w:rPr>
        <w:t>[2</w:t>
      </w:r>
      <w:r w:rsidR="0005054B">
        <w:rPr>
          <w:rFonts w:eastAsia="CMS Y 10"/>
        </w:rPr>
        <w:t>6</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 xml:space="preserve">composed of connected units, and it is straightforward to see </w:t>
      </w:r>
      <w:r w:rsidR="002E2F9D">
        <w:rPr>
          <w:rFonts w:eastAsia="CMS Y 10"/>
        </w:rPr>
        <w:t xml:space="preserve">one </w:t>
      </w:r>
      <w:r>
        <w:rPr>
          <w:rFonts w:eastAsia="CMS Y 10"/>
        </w:rPr>
        <w:t xml:space="preserve">can try using D-Wave’s device to represent them. </w:t>
      </w:r>
      <w:r w:rsidRPr="00E06496">
        <w:rPr>
          <w:rFonts w:eastAsia="CMS Y 10" w:cs="Times New Roman"/>
        </w:rPr>
        <w:t xml:space="preserve">Being an Ising-like model means </w:t>
      </w:r>
      <w:r w:rsidR="002E2F9D">
        <w:rPr>
          <w:rFonts w:eastAsia="CMS Y 10" w:cs="Times New Roman"/>
        </w:rPr>
        <w:t>a user would</w:t>
      </w:r>
      <w:r w:rsidRPr="00E06496">
        <w:rPr>
          <w:rFonts w:eastAsia="CMS Y 10" w:cs="Times New Roman"/>
        </w:rPr>
        <w:t xml:space="preserve"> also have to worry about computational feasibility - full connectivity </w:t>
      </w:r>
      <w:r w:rsidR="00F723AF">
        <w:rPr>
          <w:rFonts w:eastAsia="CMS Y 10" w:cs="Times New Roman"/>
        </w:rPr>
        <w:t>cannot be allowed</w:t>
      </w:r>
      <w:r w:rsidR="00F723AF" w:rsidRPr="00F723AF">
        <w:rPr>
          <w:rFonts w:eastAsia="CMS Y 10" w:cs="Times New Roman"/>
        </w:rPr>
        <w:t xml:space="preserve"> </w:t>
      </w:r>
      <w:r w:rsidR="00F723AF" w:rsidRPr="00E06496">
        <w:rPr>
          <w:rFonts w:eastAsia="CMS Y 10" w:cs="Times New Roman"/>
        </w:rPr>
        <w:t>on a classical</w:t>
      </w:r>
      <w:r w:rsidR="00F723AF">
        <w:rPr>
          <w:rFonts w:eastAsia="CMS Y 10" w:cs="Times New Roman"/>
        </w:rPr>
        <w:t xml:space="preserve"> </w:t>
      </w:r>
      <w:r w:rsidRPr="00E06496">
        <w:rPr>
          <w:rFonts w:eastAsia="CMS Y 10" w:cs="Times New Roman"/>
        </w:rPr>
        <w:t>machine. But with a quantum device, perhaps limited connectivity</w:t>
      </w:r>
      <w:r w:rsidR="00F723AF" w:rsidRPr="00E06496">
        <w:rPr>
          <w:rFonts w:eastAsia="CMS Y 10" w:cs="Times New Roman"/>
        </w:rPr>
        <w:t xml:space="preserve"> can</w:t>
      </w:r>
      <w:r w:rsidR="00F723AF">
        <w:rPr>
          <w:rFonts w:eastAsia="CMS Y 10" w:cs="Times New Roman"/>
        </w:rPr>
        <w:t xml:space="preserve"> be</w:t>
      </w:r>
      <w:r w:rsidR="00F723AF" w:rsidRPr="00E06496">
        <w:rPr>
          <w:rFonts w:eastAsia="CMS Y 10" w:cs="Times New Roman"/>
        </w:rPr>
        <w:t xml:space="preserve"> </w:t>
      </w:r>
      <w:r w:rsidR="00221401" w:rsidRPr="00E06496">
        <w:rPr>
          <w:rFonts w:eastAsia="CMS Y 10" w:cs="Times New Roman"/>
        </w:rPr>
        <w:t>allowed</w:t>
      </w:r>
      <w:r w:rsidRPr="00E06496">
        <w:rPr>
          <w:rFonts w:eastAsia="CMS Y 10" w:cs="Times New Roman"/>
        </w:rPr>
        <w:t>. BMs are divided into visible and hidden units</w:t>
      </w:r>
      <w:r w:rsidR="00E06496">
        <w:rPr>
          <w:rFonts w:eastAsia="CMS Y 10"/>
        </w:rPr>
        <w:t>.</w:t>
      </w:r>
      <w:r w:rsidR="00AC4117">
        <w:rPr>
          <w:rFonts w:eastAsia="CMS Y 10"/>
        </w:rPr>
        <w:t xml:space="preserve"> </w:t>
      </w:r>
      <w:r w:rsidR="00AC4117">
        <w:rPr>
          <w:rFonts w:eastAsia="CMS Y 10" w:cs="Times New Roman"/>
        </w:rPr>
        <w:t>, Restricted Boltzmann Machines</w:t>
      </w:r>
      <w:r w:rsidR="00AC4117">
        <w:rPr>
          <w:rFonts w:eastAsia="CMS Y 10"/>
        </w:rPr>
        <w:t>.</w:t>
      </w:r>
      <w:r w:rsidR="00E06496">
        <w:rPr>
          <w:rFonts w:eastAsia="CMS Y 10"/>
        </w:rPr>
        <w:t xml:space="preserve"> RBMs</w:t>
      </w:r>
      <w:r>
        <w:rPr>
          <w:rFonts w:eastAsia="CMS Y 10"/>
        </w:rPr>
        <w:t xml:space="preserve"> add a condition that within each group there are no connections. The RBM can thus be thought of in terms of a bipartite graph, and it is the RBM that typically applied to pro</w:t>
      </w:r>
      <w:r>
        <w:rPr>
          <w:rFonts w:eastAsia="CMS Y 10"/>
        </w:rPr>
        <w:t>b</w:t>
      </w:r>
      <w:r>
        <w:rPr>
          <w:rFonts w:eastAsia="CMS Y 10"/>
        </w:rPr>
        <w:t xml:space="preserve">lems because it is easy to compute </w:t>
      </w:r>
      <w:r w:rsidR="006B0480">
        <w:rPr>
          <w:rFonts w:eastAsia="CMS Y 10"/>
        </w:rPr>
        <w:t>[2</w:t>
      </w:r>
      <w:r w:rsidR="0005054B">
        <w:rPr>
          <w:rFonts w:eastAsia="CMS Y 10"/>
        </w:rPr>
        <w:t>7</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w:t>
      </w:r>
      <w:r>
        <w:rPr>
          <w:rFonts w:eastAsia="CMS Y 10"/>
        </w:rPr>
        <w:t>n</w:t>
      </w:r>
      <w:r>
        <w:rPr>
          <w:rFonts w:eastAsia="CMS Y 10"/>
        </w:rPr>
        <w:t xml:space="preserve">tragroup connections exist (see </w:t>
      </w:r>
      <w:r w:rsidR="00B7545A">
        <w:rPr>
          <w:rFonts w:eastAsia="CMS Y 10"/>
        </w:rPr>
        <w:t>Fi</w:t>
      </w:r>
      <w:r>
        <w:rPr>
          <w:rFonts w:eastAsia="CMS Y 10"/>
        </w:rPr>
        <w:t xml:space="preserve">gure </w:t>
      </w:r>
      <w:r w:rsidR="009F74F5">
        <w:rPr>
          <w:rFonts w:eastAsia="CMS Y 10"/>
        </w:rPr>
        <w:t>9</w:t>
      </w:r>
      <w:r>
        <w:rPr>
          <w:rFonts w:eastAsia="CMS Y 10"/>
        </w:rPr>
        <w:t>) and explore if additional connections (call</w:t>
      </w:r>
      <w:r w:rsidR="00F723AF">
        <w:rPr>
          <w:rFonts w:eastAsia="CMS Y 10"/>
        </w:rPr>
        <w:t>ed</w:t>
      </w:r>
      <w:r>
        <w:rPr>
          <w:rFonts w:eastAsia="CMS Y 10"/>
        </w:rPr>
        <w:t xml:space="preserve">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785345" w:rsidP="00D9246C">
      <w:pPr>
        <w:pStyle w:val="CM6"/>
        <w:spacing w:after="217" w:line="291" w:lineRule="atLeast"/>
        <w:jc w:val="both"/>
        <w:rPr>
          <w:rFonts w:ascii="CM R 12" w:eastAsia="CMS Y 10" w:hAnsi="CM R 12" w:cs="CM R 12"/>
          <w:color w:val="000000"/>
          <w:sz w:val="23"/>
          <w:szCs w:val="23"/>
        </w:rPr>
      </w:pPr>
      <w:r w:rsidRPr="00785345">
        <w:rPr>
          <w:rFonts w:eastAsia="CMS Y 10"/>
        </w:rPr>
      </w:r>
      <w:r w:rsidRPr="00785345">
        <w:rPr>
          <w:rFonts w:eastAsia="CMS Y 10"/>
        </w:rPr>
        <w:pict>
          <v:shape id="_x0000_s1056" type="#_x0000_t202" style="width:479.4pt;height:197.2pt;mso-position-horizontal-relative:char;mso-position-vertical-relative:line;mso-width-relative:margin;mso-height-relative:margin" stroked="f">
            <v:textbox>
              <w:txbxContent>
                <w:p w:rsidR="009242B1" w:rsidRDefault="009242B1" w:rsidP="00B7545A">
                  <w:pPr>
                    <w:keepNext/>
                    <w:jc w:val="center"/>
                  </w:pPr>
                  <w:r w:rsidRPr="00D9246C">
                    <w:rPr>
                      <w:noProof/>
                    </w:rPr>
                    <w:drawing>
                      <wp:inline distT="0" distB="0" distL="0" distR="0">
                        <wp:extent cx="4092945" cy="1881372"/>
                        <wp:effectExtent l="19050" t="0" r="280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srcRect/>
                                <a:stretch>
                                  <a:fillRect/>
                                </a:stretch>
                              </pic:blipFill>
                              <pic:spPr bwMode="auto">
                                <a:xfrm>
                                  <a:off x="0" y="0"/>
                                  <a:ext cx="4102501" cy="1885765"/>
                                </a:xfrm>
                                <a:prstGeom prst="rect">
                                  <a:avLst/>
                                </a:prstGeom>
                                <a:noFill/>
                                <a:ln w="9525">
                                  <a:noFill/>
                                  <a:miter lim="800000"/>
                                  <a:headEnd/>
                                  <a:tailEnd/>
                                </a:ln>
                              </pic:spPr>
                            </pic:pic>
                          </a:graphicData>
                        </a:graphic>
                      </wp:inline>
                    </w:drawing>
                  </w:r>
                </w:p>
                <w:p w:rsidR="009242B1" w:rsidRPr="00D9246C" w:rsidRDefault="009242B1" w:rsidP="00B7545A">
                  <w:pPr>
                    <w:pStyle w:val="Caption"/>
                    <w:jc w:val="center"/>
                    <w:rPr>
                      <w:color w:val="auto"/>
                    </w:rPr>
                  </w:pPr>
                  <w:r w:rsidRPr="00D9246C">
                    <w:rPr>
                      <w:color w:val="auto"/>
                    </w:rPr>
                    <w:t xml:space="preserve">Figure </w:t>
                  </w:r>
                  <w:r w:rsidR="00785345" w:rsidRPr="00D9246C">
                    <w:rPr>
                      <w:color w:val="auto"/>
                    </w:rPr>
                    <w:fldChar w:fldCharType="begin"/>
                  </w:r>
                  <w:r w:rsidRPr="00D9246C">
                    <w:rPr>
                      <w:color w:val="auto"/>
                    </w:rPr>
                    <w:instrText xml:space="preserve"> SEQ Figure \* ARABIC </w:instrText>
                  </w:r>
                  <w:r w:rsidR="00785345" w:rsidRPr="00D9246C">
                    <w:rPr>
                      <w:color w:val="auto"/>
                    </w:rPr>
                    <w:fldChar w:fldCharType="separate"/>
                  </w:r>
                  <w:r w:rsidR="004118A7">
                    <w:rPr>
                      <w:noProof/>
                      <w:color w:val="auto"/>
                    </w:rPr>
                    <w:t>9</w:t>
                  </w:r>
                  <w:r w:rsidR="00785345"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 xml:space="preserve">Center: “restricted” BM with no intraroup connections. </w:t>
                  </w:r>
                  <w:r>
                    <w:rPr>
                      <w:color w:val="auto"/>
                    </w:rPr>
                    <w:br/>
                  </w:r>
                  <w:r w:rsidRPr="00D9246C">
                    <w:rPr>
                      <w:color w:val="auto"/>
                    </w:rPr>
                    <w:t>Right: “limited” BM with intrahidden connections.</w:t>
                  </w:r>
                </w:p>
                <w:p w:rsidR="009242B1" w:rsidRDefault="009242B1"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limited BMs</w:t>
      </w:r>
      <w:r w:rsidR="00E06496">
        <w:rPr>
          <w:rFonts w:eastAsia="CMS Y 10"/>
        </w:rPr>
        <w:t xml:space="preserve"> are being applied</w:t>
      </w:r>
      <w:r>
        <w:rPr>
          <w:rFonts w:eastAsia="CMS Y 10"/>
        </w:rPr>
        <w:t xml:space="preserve"> to neutrino experimental data to classify impact sites. That is, given some traject</w:t>
      </w:r>
      <w:r>
        <w:rPr>
          <w:rFonts w:eastAsia="CMS Y 10"/>
        </w:rPr>
        <w:t>o</w:t>
      </w:r>
      <w:r>
        <w:rPr>
          <w:rFonts w:eastAsia="CMS Y 10"/>
        </w:rPr>
        <w:t>ry information captured from di</w:t>
      </w:r>
      <w:r w:rsidR="009F0E6C">
        <w:rPr>
          <w:rFonts w:eastAsia="CMS Y 10"/>
        </w:rPr>
        <w:t>ff</w:t>
      </w:r>
      <w:r>
        <w:rPr>
          <w:rFonts w:eastAsia="CMS Y 10"/>
        </w:rPr>
        <w:t xml:space="preserve">erent angles, </w:t>
      </w:r>
      <w:r w:rsidR="00E06496">
        <w:rPr>
          <w:rFonts w:eastAsia="CMS Y 10"/>
        </w:rPr>
        <w:t>the</w:t>
      </w:r>
      <w:r w:rsidR="00221401">
        <w:rPr>
          <w:rFonts w:eastAsia="CMS Y 10"/>
        </w:rPr>
        <w:t>re</w:t>
      </w:r>
      <w:r w:rsidR="00E06496">
        <w:rPr>
          <w:rFonts w:eastAsia="CMS Y 10"/>
        </w:rPr>
        <w:t xml:space="preserve"> is an attempt to</w:t>
      </w:r>
      <w:r>
        <w:rPr>
          <w:rFonts w:eastAsia="CMS Y 10"/>
        </w:rPr>
        <w:t xml:space="preserve"> predict which section of the experiment cham</w:t>
      </w:r>
      <w:r>
        <w:rPr>
          <w:rFonts w:eastAsia="CMS Y 10"/>
        </w:rPr>
        <w:softHyphen/>
        <w:t>ber a ne</w:t>
      </w:r>
      <w:r>
        <w:rPr>
          <w:rFonts w:eastAsia="CMS Y 10"/>
        </w:rPr>
        <w:t>u</w:t>
      </w:r>
      <w:r>
        <w:rPr>
          <w:rFonts w:eastAsia="CMS Y 10"/>
        </w:rPr>
        <w:t xml:space="preserve">trino will hit. </w:t>
      </w:r>
      <w:r w:rsidR="00E06496">
        <w:rPr>
          <w:rFonts w:eastAsia="CMS Y 10"/>
        </w:rPr>
        <w:t>The effort seeks</w:t>
      </w:r>
      <w:r>
        <w:rPr>
          <w:rFonts w:eastAsia="CMS Y 10"/>
        </w:rPr>
        <w:t xml:space="preserve"> to de</w:t>
      </w:r>
      <w:r w:rsidR="00E06496">
        <w:rPr>
          <w:rFonts w:eastAsia="CMS Y 10"/>
        </w:rPr>
        <w:t xml:space="preserve">termine if limited BMs can give </w:t>
      </w:r>
      <w:r>
        <w:rPr>
          <w:rFonts w:eastAsia="CMS Y 10"/>
        </w:rPr>
        <w:t>some performance bene</w:t>
      </w:r>
      <w:r w:rsidR="009F0E6C">
        <w:rPr>
          <w:rFonts w:eastAsia="CMS Y 10"/>
        </w:rPr>
        <w:t>fi</w:t>
      </w:r>
      <w:r>
        <w:rPr>
          <w:rFonts w:eastAsia="CMS Y 10"/>
        </w:rPr>
        <w:t xml:space="preserve">t over restricted BMs in this same task, and </w:t>
      </w:r>
      <w:r w:rsidR="00E06496">
        <w:rPr>
          <w:rFonts w:eastAsia="CMS Y 10"/>
        </w:rPr>
        <w:t>it is also hoped</w:t>
      </w:r>
      <w:r>
        <w:rPr>
          <w:rFonts w:eastAsia="CMS Y 10"/>
        </w:rPr>
        <w:t xml:space="preserve"> to make a similar comparison between limited BMs and other standard </w:t>
      </w:r>
      <w:r w:rsidR="009F0E6C">
        <w:rPr>
          <w:rFonts w:eastAsia="CMS Y 10"/>
        </w:rPr>
        <w:t>classification</w:t>
      </w:r>
      <w:r>
        <w:rPr>
          <w:rFonts w:eastAsia="CMS Y 10"/>
        </w:rPr>
        <w:t xml:space="preserve"> met</w:t>
      </w:r>
      <w:r>
        <w:rPr>
          <w:rFonts w:eastAsia="CMS Y 10"/>
        </w:rPr>
        <w:t>h</w:t>
      </w:r>
      <w:r>
        <w:rPr>
          <w:rFonts w:eastAsia="CMS Y 10"/>
        </w:rPr>
        <w:t xml:space="preserve">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The space limits on this paper do not permit going through each of the grand challenges, but an example may help illuminate the process the authors’ envision.  The first example is the first one on the list: “How does a machine learn to recognize sarcasm?”</w:t>
      </w:r>
      <w:r w:rsidR="003E0373">
        <w:t xml:space="preserve">  </w:t>
      </w:r>
      <w:r w:rsidR="00406D6F">
        <w:t xml:space="preserve">These are difficult linguistic </w:t>
      </w:r>
      <w:r w:rsidR="00041157">
        <w:t>and lexicographic questions for humans.  How does one recognize sa</w:t>
      </w:r>
      <w:r w:rsidR="00041157">
        <w:t>r</w:t>
      </w:r>
      <w:r w:rsidR="00041157">
        <w:t xml:space="preserve">casm? </w:t>
      </w:r>
      <w:r w:rsidR="003E0373">
        <w:t xml:space="preserve"> </w:t>
      </w:r>
      <w:r w:rsidR="00041157">
        <w:t xml:space="preserve">Tone of voice? </w:t>
      </w:r>
      <w:r w:rsidR="003E0373">
        <w:t xml:space="preserve"> </w:t>
      </w:r>
      <w:r w:rsidR="00041157">
        <w:t xml:space="preserve">Context? </w:t>
      </w:r>
      <w:r w:rsidR="003E0373">
        <w:t xml:space="preserve"> </w:t>
      </w:r>
      <w:r w:rsidR="00041157">
        <w:t xml:space="preserve">Known intent and bias of the speaker? </w:t>
      </w:r>
      <w:r w:rsidR="003E0373">
        <w:t xml:space="preserve"> </w:t>
      </w:r>
      <w:r w:rsidR="00041157">
        <w:t xml:space="preserve">So hurdle number one may </w:t>
      </w:r>
      <w:r w:rsidR="007764F5">
        <w:t>simply</w:t>
      </w:r>
      <w:r w:rsidR="006161C9">
        <w:t xml:space="preserve"> be</w:t>
      </w:r>
      <w:r w:rsidR="00041157">
        <w:t xml:space="preserve"> coming to a reproducible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 xml:space="preserve">candid clips from real life.  Then the deep learning process could be loosed on the identified segments, as well as large bodies of non-sarcastic language usage to give the system a chance to extract markers </w:t>
      </w:r>
      <w:r w:rsidR="00BA2830">
        <w:lastRenderedPageBreak/>
        <w:t>of sarcasm, the same way most humans do as they mature.  The results from this iteration could then be tested against h</w:t>
      </w:r>
      <w:r w:rsidR="00BA2830">
        <w:t>u</w:t>
      </w:r>
      <w:r w:rsidR="00BA2830">
        <w:t xml:space="preserve">man recognition of a new set of data, with further learning to follow on to the heels of the new revelations and adjustments to the learning algorithms.  As humans also often make mistakes in recognizing sarcasm, </w:t>
      </w:r>
      <w:r w:rsidR="00BA2830" w:rsidRPr="00BA2830">
        <w:rPr>
          <w:i/>
        </w:rPr>
        <w:t>cf</w:t>
      </w:r>
      <w:r w:rsidR="00BA2830">
        <w:t xml:space="preserve">. the character Sheldon in the T.V. show “The Big Bang Theory,” the ability of the system to recognize it </w:t>
      </w:r>
      <w:r w:rsidR="006052A9">
        <w:t>may</w:t>
      </w:r>
      <w:r w:rsidR="00BA2830">
        <w:t xml:space="preserve"> be </w:t>
      </w:r>
      <w:r w:rsidR="006052A9">
        <w:t>over-</w:t>
      </w:r>
      <w:r w:rsidR="00BA2830">
        <w:t>harshly challenged.</w:t>
      </w:r>
    </w:p>
    <w:p w:rsidR="00E97B69" w:rsidRDefault="00E97B69" w:rsidP="00B703F4">
      <w:pPr>
        <w:pStyle w:val="SIW-Norm"/>
      </w:pPr>
    </w:p>
    <w:p w:rsidR="00E97B69" w:rsidRDefault="00E97B69" w:rsidP="00B703F4">
      <w:pPr>
        <w:pStyle w:val="SIW-Norm"/>
      </w:pPr>
      <w:r>
        <w:t>Of the other Grand Challenges, three seem least likely to be uniquely resolvable via Quantum Computing technologies. Interaction with real or virtual world objects, smoothly merging video clips, and responding to multiple persons, both real and virtual</w:t>
      </w:r>
      <w:r w:rsidR="00404B3C">
        <w:t>,</w:t>
      </w:r>
      <w:r>
        <w:t xml:space="preserve"> all seem to be issues for which the optimization function</w:t>
      </w:r>
      <w:r w:rsidR="00AC42A3">
        <w:t>s</w:t>
      </w:r>
      <w:r>
        <w:t xml:space="preserve"> of Quantum Annealing are not required. Not having experience with a general purpose Q</w:t>
      </w:r>
      <w:r w:rsidR="00404B3C">
        <w:t>uantum C</w:t>
      </w:r>
      <w:r>
        <w:t>omputer, the</w:t>
      </w:r>
      <w:r w:rsidR="00404B3C">
        <w:t xml:space="preserve"> assessment of the </w:t>
      </w:r>
      <w:r>
        <w:t xml:space="preserve">applicability </w:t>
      </w:r>
      <w:r w:rsidR="00404B3C">
        <w:t xml:space="preserve">and benefits </w:t>
      </w:r>
      <w:r>
        <w:t xml:space="preserve">of that technology is more problematic, but the authors cannot envision it at this time. The other Grand Challenges do seem to be amenable to break-through advances via optimization </w:t>
      </w:r>
      <w:r w:rsidR="00404B3C">
        <w:t>analyses</w:t>
      </w:r>
      <w:r>
        <w:t xml:space="preserve"> on a Quantum Annealer.</w:t>
      </w:r>
    </w:p>
    <w:p w:rsidR="00AD2FA3" w:rsidRDefault="00AD2FA3" w:rsidP="00B703F4">
      <w:pPr>
        <w:pStyle w:val="SIW-Norm"/>
      </w:pPr>
    </w:p>
    <w:p w:rsidR="00AD2FA3" w:rsidRDefault="00AD2FA3" w:rsidP="00B703F4">
      <w:pPr>
        <w:pStyle w:val="SIW-Norm"/>
      </w:pPr>
      <w:r>
        <w:t>Quantum Computing’s promise of being able to better identify patterns of context, image content, and audio sonority may be a necessary element in resolving many of these challenges. The putative ability of the envisioned machines to analyzed vast quantities of data in the learning process does hold out hope that such machine discriminations can be made, at least to the level of not being disruptive of the creation of a life-like conversation.</w:t>
      </w:r>
    </w:p>
    <w:p w:rsidR="00BA2830" w:rsidRDefault="00BA2830" w:rsidP="00B703F4">
      <w:pPr>
        <w:pStyle w:val="SIW-Norm"/>
      </w:pPr>
    </w:p>
    <w:p w:rsidR="00BA2830" w:rsidRDefault="00BA2830" w:rsidP="00B703F4">
      <w:pPr>
        <w:pStyle w:val="SIW-Norm"/>
      </w:pPr>
      <w:r>
        <w:t>C</w:t>
      </w:r>
      <w:r w:rsidR="00CE5FEE">
        <w:t>arrying this suggested approach over to the other nine</w:t>
      </w:r>
      <w:r>
        <w:t xml:space="preserve"> challenges may see</w:t>
      </w:r>
      <w:r w:rsidR="00CE5FEE">
        <w:t xml:space="preserve">m this is a daunting task, for </w:t>
      </w:r>
      <w:r>
        <w:t>even alone the above seems daunting.</w:t>
      </w:r>
      <w:r w:rsidR="00C30109">
        <w:t xml:space="preserve">  Again, how daunting </w:t>
      </w:r>
      <w:r w:rsidR="00CE5FEE">
        <w:t>would it have been</w:t>
      </w:r>
      <w:r w:rsidR="00C30109">
        <w:t xml:space="preserve"> 25 years ago to view the </w:t>
      </w:r>
      <w:r w:rsidR="00CE5FEE">
        <w:t>effort that has gone into the i</w:t>
      </w:r>
      <w:r w:rsidR="00CE5FEE">
        <w:t>m</w:t>
      </w:r>
      <w:r w:rsidR="00CE5FEE">
        <w:t xml:space="preserve">plementation </w:t>
      </w:r>
      <w:r w:rsidR="00C30109">
        <w:t>of the Internet?  Few would have predicted the explosion of the code base, the infrastructure implementation, and the emergence of titans like Amazon, Google, and Facebook.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w:t>
      </w:r>
      <w:r w:rsidR="00C30109">
        <w:t>e</w:t>
      </w:r>
      <w:r w:rsidR="00C30109">
        <w:t>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44503D" w:rsidRDefault="00C30109" w:rsidP="0044503D">
      <w:pPr>
        <w:pStyle w:val="SIW-Norm"/>
      </w:pPr>
      <w:r>
        <w:t xml:space="preserve">There are uses for Virtual Humans and these uses will increase.  Virtual Humans will become increasingly “human.” </w:t>
      </w:r>
      <w:r w:rsidR="00DB788A">
        <w:t xml:space="preserve"> </w:t>
      </w:r>
      <w:r>
        <w:t>There are certain aspects of this humanness that are desirable in general and necessary in certain circumstances and for certain uses, which are very challenging and meet the definition of Grand Challenges.</w:t>
      </w:r>
      <w:r w:rsidR="00DB788A">
        <w:t xml:space="preserve"> </w:t>
      </w:r>
      <w:r>
        <w:t xml:space="preserve"> </w:t>
      </w:r>
      <w:r w:rsidR="00F06446">
        <w:t xml:space="preserve">The emergence of theoretical and software approaches like deep learning, may be enabled by system and hardware advances like quantum computing. </w:t>
      </w:r>
      <w:r w:rsidR="00DB788A">
        <w:t xml:space="preserve"> </w:t>
      </w:r>
      <w:r w:rsidR="00F06446">
        <w:t>The rate of acceptance and the speed of efficacious implementation is still in question.  The simulation community would be well a</w:t>
      </w:r>
      <w:r w:rsidR="00F06446">
        <w:t>d</w:t>
      </w:r>
      <w:r w:rsidR="00F06446">
        <w:t>vised to keep careful watches on both technologies.</w:t>
      </w:r>
      <w:bookmarkStart w:id="0" w:name="_GoBack"/>
      <w:bookmarkEnd w:id="0"/>
      <w:r w:rsidR="00F06446">
        <w:t xml:space="preserve">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r w:rsidR="0044503D" w:rsidRPr="0044503D">
        <w:t xml:space="preserve"> </w:t>
      </w:r>
      <w:r w:rsidR="0044503D">
        <w:t>Further, system eng</w:t>
      </w:r>
      <w:r w:rsidR="0044503D">
        <w:t>i</w:t>
      </w:r>
      <w:r w:rsidR="0044503D">
        <w:t>neering advances in sustainability and the proper use of standards will be required to fully exploit these new technologies.  The past has shown that a thoughtful and early application in these disciplines will pay significant dividends in the future.</w:t>
      </w:r>
    </w:p>
    <w:p w:rsidR="00C30109" w:rsidRDefault="00C30109" w:rsidP="00B703F4">
      <w:pPr>
        <w:pStyle w:val="SIW-Norm"/>
      </w:pP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r w:rsidR="0044503D">
        <w:t xml:space="preserve">  Also, Dr. Robert Lucas, the Operational Dire</w:t>
      </w:r>
      <w:r w:rsidR="0044503D">
        <w:t>c</w:t>
      </w:r>
      <w:r w:rsidR="0044503D">
        <w:t>tor of the USC-Lockheed Martine Quantum Computing Center was very helpful and supportive</w:t>
      </w:r>
      <w:r w:rsidR="00CF66D5">
        <w:t>, recommending some i</w:t>
      </w:r>
      <w:r w:rsidR="00CF66D5">
        <w:t>m</w:t>
      </w:r>
      <w:r w:rsidR="00CF66D5">
        <w:t>portant conceptual issues</w:t>
      </w:r>
      <w:r w:rsidR="00B37F26">
        <w:t xml:space="preserve"> relating to Quantum Computing, which </w:t>
      </w:r>
      <w:proofErr w:type="gramStart"/>
      <w:r w:rsidR="00B37F26">
        <w:t>were</w:t>
      </w:r>
      <w:proofErr w:type="gramEnd"/>
      <w:r w:rsidR="00CF66D5">
        <w:t xml:space="preserve"> considered above</w:t>
      </w:r>
      <w:r w:rsidR="0044503D">
        <w:t xml:space="preserve">.  </w:t>
      </w:r>
    </w:p>
    <w:p w:rsidR="00F06446" w:rsidRDefault="00F06446" w:rsidP="00B703F4">
      <w:pPr>
        <w:pStyle w:val="SIW-Norm"/>
      </w:pPr>
    </w:p>
    <w:p w:rsidR="001B5390" w:rsidRDefault="001B5390"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 xml:space="preserve">A unified architecture for natural language processing: Deep neural </w:t>
      </w:r>
      <w:r w:rsidRPr="00852988">
        <w:lastRenderedPageBreak/>
        <w:t>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05054B" w:rsidRPr="0005054B" w:rsidRDefault="0005054B" w:rsidP="0005054B">
      <w:pPr>
        <w:pStyle w:val="SIW-Ref"/>
      </w:pPr>
      <w:r>
        <w:t xml:space="preserve">  </w:t>
      </w:r>
      <w:r w:rsidRPr="0005054B">
        <w:t xml:space="preserve">Demuth, Howard B., et al. </w:t>
      </w:r>
      <w:r w:rsidRPr="0005054B">
        <w:rPr>
          <w:i/>
          <w:iCs/>
        </w:rPr>
        <w:t>Neural network design</w:t>
      </w:r>
      <w:r w:rsidRPr="0005054B">
        <w:t>. Martin Hagan, 2014.</w:t>
      </w:r>
    </w:p>
    <w:p w:rsidR="00852988" w:rsidRPr="00852988" w:rsidRDefault="00852988" w:rsidP="00B360C6">
      <w:pPr>
        <w:pStyle w:val="SIW-Ref"/>
        <w:tabs>
          <w:tab w:val="clear" w:pos="450"/>
          <w:tab w:val="left" w:pos="540"/>
        </w:tabs>
        <w:ind w:left="720" w:hanging="630"/>
      </w:pPr>
      <w:r w:rsidRPr="00852988">
        <w:t xml:space="preserve">LeCun, </w:t>
      </w:r>
      <w:proofErr w:type="spellStart"/>
      <w:r w:rsidRPr="00852988">
        <w:t>Yann</w:t>
      </w:r>
      <w:proofErr w:type="spellEnd"/>
      <w:r w:rsidRPr="00852988">
        <w:t xml:space="preserve">, </w:t>
      </w:r>
      <w:proofErr w:type="spellStart"/>
      <w:r w:rsidRPr="00852988">
        <w:t>Yoshua</w:t>
      </w:r>
      <w:proofErr w:type="spellEnd"/>
      <w:r w:rsidRPr="00852988">
        <w:t xml:space="preserve"> Bengio,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lastRenderedPageBreak/>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r w:rsidRPr="00852988">
        <w:t>Krizhevsky,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6D34C6">
      <w:pPr>
        <w:pStyle w:val="SIW-Ref"/>
        <w:keepLines/>
        <w:tabs>
          <w:tab w:val="clear" w:pos="450"/>
          <w:tab w:val="left" w:pos="540"/>
        </w:tabs>
        <w:ind w:left="720" w:hanging="634"/>
      </w:pPr>
      <w:r w:rsidRPr="00852988">
        <w:t>Jaderberg, Max, Karen Simonyan,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r w:rsidRPr="00852988">
        <w:t>Cipra, Barry A. ”The Ising model is NP-complete.” SIAM News 33.6 (2000): 1-3.</w:t>
      </w:r>
    </w:p>
    <w:p w:rsidR="00852988" w:rsidRDefault="00852988" w:rsidP="00B360C6">
      <w:pPr>
        <w:pStyle w:val="SIW-Ref"/>
        <w:tabs>
          <w:tab w:val="clear" w:pos="450"/>
          <w:tab w:val="left" w:pos="540"/>
        </w:tabs>
        <w:ind w:left="720" w:hanging="630"/>
      </w:pPr>
      <w:r w:rsidRPr="00852988">
        <w:t>Potok, Thomas E., Catherine D. Schuman, Steven R. Young, Robert M. Patton, Federico Spedalieri, Jeremy Liu, Ke-Thia Yao, Garrett Rose, an</w:t>
      </w:r>
      <w:r w:rsidR="00A75638">
        <w:t>d Gangotree Chakma "A study of Complex Deep Learning Networks on high P</w:t>
      </w:r>
      <w:r w:rsidRPr="00852988">
        <w:t>er</w:t>
      </w:r>
      <w:r w:rsidR="00A75638">
        <w:t>formance, Neuromorphic, and Quantum C</w:t>
      </w:r>
      <w:r w:rsidRPr="00852988">
        <w:t>omputers." Proceedings of the Workshop on Machine Learning in High Performance Computing</w:t>
      </w:r>
      <w:r w:rsidR="00B360C6">
        <w:t xml:space="preserve"> Environments. IEEE Press, 2016</w:t>
      </w:r>
      <w:r w:rsidRPr="00852988">
        <w:t>.</w:t>
      </w:r>
    </w:p>
    <w:p w:rsidR="00DA31A1" w:rsidRPr="00852988" w:rsidRDefault="00DB57E6" w:rsidP="00DA31A1">
      <w:pPr>
        <w:pStyle w:val="SIW-Ref"/>
        <w:tabs>
          <w:tab w:val="left" w:pos="540"/>
        </w:tabs>
        <w:ind w:left="720" w:hanging="630"/>
      </w:pPr>
      <w:r>
        <w:t xml:space="preserve">  </w:t>
      </w:r>
      <w:r w:rsidR="00DA31A1">
        <w:t xml:space="preserve">Hinton, </w:t>
      </w:r>
      <w:r w:rsidR="000A5AB6">
        <w:t>Geof</w:t>
      </w:r>
      <w:r w:rsidR="000A5AB6" w:rsidRPr="000A5AB6">
        <w:t>frey</w:t>
      </w:r>
      <w:r w:rsidR="000A5AB6">
        <w:t xml:space="preserve"> </w:t>
      </w:r>
      <w:r w:rsidR="00DA31A1">
        <w:t>E. "Training products of experts by minimizing contrastive divergence."</w:t>
      </w:r>
      <w:r w:rsidR="00DA31A1" w:rsidRPr="00DA31A1">
        <w:rPr>
          <w:i/>
        </w:rPr>
        <w:t xml:space="preserve"> Neural computation</w:t>
      </w:r>
      <w:r w:rsidR="00DA31A1">
        <w:t xml:space="preserve"> 14.8 (2002): 1771-1800.</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2DA" w:rsidRDefault="005762DA" w:rsidP="00D671CB">
      <w:r>
        <w:separator/>
      </w:r>
    </w:p>
  </w:endnote>
  <w:endnote w:type="continuationSeparator" w:id="0">
    <w:p w:rsidR="005762DA" w:rsidRDefault="005762DA"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 R 12">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2DA" w:rsidRDefault="005762DA" w:rsidP="00D671CB">
      <w:r>
        <w:separator/>
      </w:r>
    </w:p>
  </w:footnote>
  <w:footnote w:type="continuationSeparator" w:id="0">
    <w:p w:rsidR="005762DA" w:rsidRDefault="005762DA"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762DA"/>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433"/>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5345"/>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0B8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0691B-4FE8-4E30-9A32-7F8B2E71220E}">
  <ds:schemaRefs>
    <ds:schemaRef ds:uri="http://schemas.openxmlformats.org/officeDocument/2006/bibliography"/>
  </ds:schemaRefs>
</ds:datastoreItem>
</file>

<file path=customXml/itemProps2.xml><?xml version="1.0" encoding="utf-8"?>
<ds:datastoreItem xmlns:ds="http://schemas.openxmlformats.org/officeDocument/2006/customXml" ds:itemID="{E0D33A0C-EFEA-4938-B187-368E3099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7513</Words>
  <Characters>42829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USC/ISI</dc:creator>
  <cp:lastModifiedBy>DMD</cp:lastModifiedBy>
  <cp:revision>3</cp:revision>
  <cp:lastPrinted>2017-06-30T02:33:00Z</cp:lastPrinted>
  <dcterms:created xsi:type="dcterms:W3CDTF">2018-03-14T03:04:00Z</dcterms:created>
  <dcterms:modified xsi:type="dcterms:W3CDTF">2018-03-14T03:08:00Z</dcterms:modified>
</cp:coreProperties>
</file>