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690503">
        <w:rPr>
          <w:rStyle w:val="SIW-NormChar"/>
          <w:b/>
          <w:sz w:val="22"/>
        </w:rPr>
        <w:t>Abstract</w:t>
      </w:r>
      <w:r w:rsidRPr="000160DE">
        <w:rPr>
          <w:rStyle w:val="SIW-NormChar"/>
          <w:sz w:val="22"/>
        </w:rPr>
        <w: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w:t>
      </w:r>
      <w:r w:rsidR="00C6280F">
        <w:rPr>
          <w:rStyle w:val="SIW-AbstrChar"/>
          <w:b w:val="0"/>
        </w:rPr>
        <w:t>while</w:t>
      </w:r>
      <w:r w:rsidR="00F41978" w:rsidRPr="009617AF">
        <w:rPr>
          <w:rStyle w:val="SIW-AbstrChar"/>
          <w:b w:val="0"/>
        </w:rPr>
        <w:t xml:space="preserve"> </w:t>
      </w:r>
      <w:r w:rsidR="00C6280F">
        <w:rPr>
          <w:rStyle w:val="SIW-AbstrChar"/>
          <w:b w:val="0"/>
        </w:rPr>
        <w:t>others</w:t>
      </w:r>
      <w:r w:rsidR="00F41978" w:rsidRPr="009617AF">
        <w:rPr>
          <w:rStyle w:val="SIW-AbstrChar"/>
          <w:b w:val="0"/>
        </w:rPr>
        <w:t xml:space="preserve"> come from software </w:t>
      </w:r>
      <w:r w:rsidR="00C6280F">
        <w:rPr>
          <w:rStyle w:val="SIW-AbstrChar"/>
          <w:b w:val="0"/>
        </w:rPr>
        <w:t>developments</w:t>
      </w:r>
      <w:r w:rsidR="00F41978" w:rsidRPr="009617AF">
        <w:rPr>
          <w:rStyle w:val="SIW-AbstrChar"/>
          <w:b w:val="0"/>
        </w:rPr>
        <w:t xml:space="preserve">. </w:t>
      </w:r>
      <w:r w:rsidR="00C6280F">
        <w:rPr>
          <w:rStyle w:val="SIW-AbstrChar"/>
          <w:b w:val="0"/>
        </w:rPr>
        <w:t>Further</w:t>
      </w:r>
      <w:r w:rsidR="00F41978" w:rsidRPr="009617AF">
        <w:rPr>
          <w:rStyle w:val="SIW-AbstrChar"/>
          <w:b w:val="0"/>
        </w:rPr>
        <w:t xml:space="preserve">, system engineering advances </w:t>
      </w:r>
      <w:r w:rsidR="00F723AF">
        <w:rPr>
          <w:rStyle w:val="SIW-AbstrChar"/>
          <w:b w:val="0"/>
        </w:rPr>
        <w:t xml:space="preserve">are </w:t>
      </w:r>
      <w:r w:rsidR="00C6280F">
        <w:rPr>
          <w:rStyle w:val="SIW-AbstrChar"/>
          <w:b w:val="0"/>
        </w:rPr>
        <w:t>presented with the intention of making</w:t>
      </w:r>
      <w:r w:rsidR="00F41978" w:rsidRPr="009617AF">
        <w:rPr>
          <w:rStyle w:val="SIW-AbstrChar"/>
          <w:b w:val="0"/>
        </w:rPr>
        <w:t xml:space="preserve"> </w:t>
      </w:r>
      <w:r w:rsidR="00744546" w:rsidRPr="009617AF">
        <w:rPr>
          <w:rStyle w:val="SIW-AbstrChar"/>
          <w:b w:val="0"/>
        </w:rPr>
        <w:t>better</w:t>
      </w:r>
      <w:r w:rsidR="00F41978" w:rsidRPr="009617AF">
        <w:rPr>
          <w:rStyle w:val="SIW-AbstrChar"/>
          <w:b w:val="0"/>
        </w:rPr>
        <w:t xml:space="preserve"> use of all the aspects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w:t>
      </w:r>
      <w:r w:rsidR="00C6280F">
        <w:rPr>
          <w:rStyle w:val="SIW-AbstrChar"/>
          <w:b w:val="0"/>
        </w:rPr>
        <w:t>comprised of</w:t>
      </w:r>
      <w:r w:rsidR="0003001E" w:rsidRPr="009617AF">
        <w:rPr>
          <w:rStyle w:val="SIW-AbstrChar"/>
          <w:b w:val="0"/>
        </w:rPr>
        <w:t xml:space="preserve"> </w:t>
      </w:r>
      <w:r w:rsidR="00F41978" w:rsidRPr="009617AF">
        <w:rPr>
          <w:rStyle w:val="SIW-AbstrChar"/>
          <w:b w:val="0"/>
        </w:rPr>
        <w:t xml:space="preserve">several threads of quantum computing, e.g. USC’s 2,000 Qubit Quantum Annealer. Software advances of note are </w:t>
      </w:r>
      <w:r w:rsidR="00C6280F">
        <w:rPr>
          <w:rStyle w:val="SIW-AbstrChar"/>
          <w:b w:val="0"/>
        </w:rPr>
        <w:t xml:space="preserve">discussed </w:t>
      </w:r>
      <w:r w:rsidR="00F41978" w:rsidRPr="009617AF">
        <w:rPr>
          <w:rStyle w:val="SIW-AbstrChar"/>
          <w:b w:val="0"/>
        </w:rPr>
        <w:t xml:space="preserve">in the areas of voice recognition, natural language processing, and deep learning. </w:t>
      </w:r>
      <w:r w:rsidR="00C1371D" w:rsidRPr="009617AF">
        <w:rPr>
          <w:rStyle w:val="SIW-AbstrChar"/>
          <w:b w:val="0"/>
        </w:rPr>
        <w:t xml:space="preserve">The use of quantum annealing to enhance deep learning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w:t>
      </w:r>
      <w:r w:rsidR="00F41978" w:rsidRPr="009617AF">
        <w:rPr>
          <w:rStyle w:val="SIW-AbstrChar"/>
          <w:b w:val="0"/>
        </w:rPr>
        <w:t>h</w:t>
      </w:r>
      <w:r w:rsidR="00F41978" w:rsidRPr="009617AF">
        <w:rPr>
          <w:rStyle w:val="SIW-AbstrChar"/>
          <w:b w:val="0"/>
        </w:rPr>
        <w:t>nologies and explicate both the benefits and the costs of such implementations. The paper is written so as to assist the researcher and the systems implementers in choosing which of the new technologies warrants consideration for inclusion in their own work and which technologies w</w:t>
      </w:r>
      <w:r w:rsidR="00C6280F">
        <w:rPr>
          <w:rStyle w:val="SIW-AbstrChar"/>
          <w:b w:val="0"/>
        </w:rPr>
        <w:t>ill eventually require adoption</w:t>
      </w:r>
      <w:r w:rsidR="00F41978" w:rsidRPr="009617AF">
        <w:rPr>
          <w:rStyle w:val="SIW-AbstrChar"/>
          <w:b w:val="0"/>
        </w:rPr>
        <w:t xml:space="preserve"> </w:t>
      </w:r>
      <w:r w:rsidR="00C6280F">
        <w:rPr>
          <w:rStyle w:val="SIW-AbstrChar"/>
          <w:b w:val="0"/>
        </w:rPr>
        <w:t>in order</w:t>
      </w:r>
      <w:r w:rsidR="00F41978" w:rsidRPr="009617AF">
        <w:rPr>
          <w:rStyle w:val="SIW-AbstrChar"/>
          <w:b w:val="0"/>
        </w:rPr>
        <w:t xml:space="preserve">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101B54"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94.35pt;margin-top:7pt;width:220.85pt;height:191.05pt;z-index:251660288;mso-width-relative:margin;mso-height-relative:margin" stroked="f">
            <v:textbox style="mso-next-textbox:#_x0000_s1026">
              <w:txbxContent>
                <w:p w:rsidR="009242B1" w:rsidRPr="00971F90" w:rsidRDefault="009242B1" w:rsidP="00342CA2">
                  <w:pPr>
                    <w:pStyle w:val="Caption"/>
                    <w:keepNext/>
                    <w:spacing w:after="120"/>
                    <w:ind w:left="86"/>
                    <w:jc w:val="center"/>
                    <w:rPr>
                      <w:color w:val="auto"/>
                    </w:rPr>
                  </w:pPr>
                  <w:r w:rsidRPr="00971F90">
                    <w:rPr>
                      <w:color w:val="auto"/>
                    </w:rPr>
                    <w:t xml:space="preserve">Table </w:t>
                  </w:r>
                  <w:r w:rsidR="00101B54" w:rsidRPr="00971F90">
                    <w:rPr>
                      <w:color w:val="auto"/>
                    </w:rPr>
                    <w:fldChar w:fldCharType="begin"/>
                  </w:r>
                  <w:r w:rsidRPr="00971F90">
                    <w:rPr>
                      <w:color w:val="auto"/>
                    </w:rPr>
                    <w:instrText xml:space="preserve"> SEQ Table \* ARABIC </w:instrText>
                  </w:r>
                  <w:r w:rsidR="00101B54" w:rsidRPr="00971F90">
                    <w:rPr>
                      <w:color w:val="auto"/>
                    </w:rPr>
                    <w:fldChar w:fldCharType="separate"/>
                  </w:r>
                  <w:r w:rsidR="004118A7">
                    <w:rPr>
                      <w:noProof/>
                      <w:color w:val="auto"/>
                    </w:rPr>
                    <w:t>1</w:t>
                  </w:r>
                  <w:r w:rsidR="00101B54" w:rsidRPr="00971F90">
                    <w:rPr>
                      <w:color w:val="auto"/>
                    </w:rPr>
                    <w:fldChar w:fldCharType="end"/>
                  </w:r>
                  <w:r>
                    <w:rPr>
                      <w:color w:val="auto"/>
                    </w:rPr>
                    <w:t xml:space="preserve"> - Gallup Poll of US Enemies </w:t>
                  </w:r>
                </w:p>
                <w:p w:rsidR="009242B1" w:rsidRDefault="009B1552">
                  <w:r>
                    <w:rPr>
                      <w:noProof/>
                    </w:rPr>
                    <w:drawing>
                      <wp:inline distT="0" distB="0" distL="0" distR="0">
                        <wp:extent cx="2550246" cy="2068639"/>
                        <wp:effectExtent l="19050" t="0" r="2454" b="0"/>
                        <wp:docPr id="6" name="Picture 5" descr="GallupPol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upPollImage.jpg"/>
                                <pic:cNvPicPr/>
                              </pic:nvPicPr>
                              <pic:blipFill>
                                <a:blip r:embed="rId9"/>
                                <a:stretch>
                                  <a:fillRect/>
                                </a:stretch>
                              </pic:blipFill>
                              <pic:spPr>
                                <a:xfrm>
                                  <a:off x="0" y="0"/>
                                  <a:ext cx="2552540" cy="207050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w:t>
      </w:r>
      <w:r w:rsidRPr="009617AF">
        <w:t>t</w:t>
      </w:r>
      <w:r w:rsidRPr="009617AF">
        <w:t>ing operations tempos and declining funding, yet they must defend against a proliferation of foes</w:t>
      </w:r>
      <w:r w:rsidR="00682003">
        <w:t xml:space="preserve"> (Figure 1)</w:t>
      </w:r>
      <w:r w:rsidRPr="009617AF">
        <w:t xml:space="preserve"> that are increasingly sophist</w:t>
      </w:r>
      <w:r w:rsidRPr="009617AF">
        <w:t>i</w:t>
      </w:r>
      <w:r w:rsidRPr="009617AF">
        <w:t>cated and may be either asymmetric movements or nation-state adve</w:t>
      </w:r>
      <w:r w:rsidRPr="009617AF">
        <w:t>r</w:t>
      </w:r>
      <w:r w:rsidRPr="009617AF">
        <w:t>saries.  One way to resolve this conundrum is to increase the reliance on computer assistance, simulations, robotics, virtual humans</w:t>
      </w:r>
      <w:r w:rsidR="00CA3219">
        <w:t>,</w:t>
      </w:r>
      <w:r w:rsidRPr="009617AF">
        <w:t xml:space="preserve"> and artif</w:t>
      </w:r>
      <w:r w:rsidRPr="009617AF">
        <w:t>i</w:t>
      </w:r>
      <w:r w:rsidRPr="009617AF">
        <w:t xml:space="preserve">cial intelligence.  Although many of the technologies and techniques in this paper would be applicable to all of these disciplines, </w:t>
      </w:r>
      <w:r w:rsidR="002E2F9D">
        <w:t>the paper</w:t>
      </w:r>
      <w:r w:rsidRPr="009617AF">
        <w:t xml:space="preserve"> will focus most closely on interfaces using virtual humans.  While the strides in making</w:t>
      </w:r>
      <w:r w:rsidR="002825C6">
        <w:t xml:space="preserve"> the virtual humans more “human</w:t>
      </w:r>
      <w:r w:rsidRPr="009617AF">
        <w:t>” have been dr</w:t>
      </w:r>
      <w:r w:rsidRPr="009617AF">
        <w:t>a</w:t>
      </w:r>
      <w:r w:rsidRPr="009617AF">
        <w:t>matic</w:t>
      </w:r>
      <w:r w:rsidR="002825C6">
        <w:t>,</w:t>
      </w:r>
      <w:r w:rsidR="00F75CB2" w:rsidRPr="009617AF">
        <w:t xml:space="preserve"> and there is growing evidence of their effectiveness</w:t>
      </w:r>
      <w:r w:rsidRPr="009617AF">
        <w:t xml:space="preserve">, there are still areas that are ostensibly outside of current capabilities.  Several of these shortcomings are vital to conveying the proper </w:t>
      </w:r>
      <w:r w:rsidR="00B23C1D" w:rsidRPr="009617AF">
        <w:t>feeling of “liveness</w:t>
      </w:r>
      <w:r w:rsidR="005675E0" w:rsidRPr="009617AF">
        <w:t>.</w:t>
      </w:r>
      <w:r w:rsidR="00B23C1D" w:rsidRPr="009617AF">
        <w:t>” These virtual humans have already demonstrated great util</w:t>
      </w:r>
      <w:r w:rsidR="00B23C1D" w:rsidRPr="009617AF">
        <w:t>i</w:t>
      </w:r>
      <w:r w:rsidR="00B23C1D" w:rsidRPr="009617AF">
        <w:lastRenderedPageBreak/>
        <w:t>ty in the areas of training, education, mentoring, psychotherapy, cou</w:t>
      </w:r>
      <w:r w:rsidR="00B23C1D" w:rsidRPr="009617AF">
        <w:t>n</w:t>
      </w:r>
      <w:r w:rsidR="00B23C1D" w:rsidRPr="009617AF">
        <w:t>seling and interactive public access to limited perso</w:t>
      </w:r>
      <w:r w:rsidR="00B23C1D" w:rsidRPr="009617AF">
        <w:t>n</w:t>
      </w:r>
      <w:r w:rsidR="00B23C1D" w:rsidRPr="009617AF">
        <w:t>nel resources of historical interest</w:t>
      </w:r>
      <w:r w:rsidR="00B23C1D" w:rsidRPr="009617AF">
        <w:rPr>
          <w:i/>
        </w:rPr>
        <w:t>, e.g.</w:t>
      </w:r>
      <w:r w:rsidR="00B23C1D" w:rsidRPr="009617AF">
        <w:t xml:space="preserve"> the personal st</w:t>
      </w:r>
      <w:r w:rsidR="00971F90">
        <w:t xml:space="preserve">ories of holocaust survivors. </w:t>
      </w:r>
    </w:p>
    <w:p w:rsidR="00CA3219" w:rsidRDefault="00CA3219" w:rsidP="00B703F4">
      <w:pPr>
        <w:pStyle w:val="SIW-Norm"/>
      </w:pPr>
    </w:p>
    <w:p w:rsidR="00021126" w:rsidRDefault="006F38E3" w:rsidP="00B703F4">
      <w:pPr>
        <w:pStyle w:val="SIW-Norm"/>
      </w:pPr>
      <w:r>
        <w:t xml:space="preserve">A note of definition: “Virtual Human” is a concept that has  slightly differing definitions in the simulation, artificial-intelligence, motion-picture, and other communities.  This paper does not attempt to resolve those differences, </w:t>
      </w:r>
      <w:r w:rsidR="00F91213">
        <w:t>and it will</w:t>
      </w:r>
      <w:r>
        <w:t xml:space="preserve"> instead state how the term is to be used below.  In this paper, a Virtual Human refers to any series of computer programs that effectively portray human appearance, voice, and actions that can interact with “live” humans without the computer generated half of the dialogue receiving on-line human direction or live intervention.  As used here, the term encompasses the most extreme expression of “Virtualness” in which it entails using completely computer generated images, voice, and conversational responses.   However, it also considers sets of conversational responses </w:t>
      </w:r>
      <w:r w:rsidR="00814D6D">
        <w:t>selected</w:t>
      </w:r>
      <w:r>
        <w:t xml:space="preserve"> by using natural language processing </w:t>
      </w:r>
      <w:r w:rsidR="00F91213">
        <w:t>to analyze</w:t>
      </w:r>
      <w:r>
        <w:t xml:space="preserve"> </w:t>
      </w:r>
      <w:r w:rsidR="00F91213">
        <w:t>user input</w:t>
      </w:r>
      <w:r>
        <w:t xml:space="preserve"> </w:t>
      </w:r>
      <w:r w:rsidR="00F91213">
        <w:t>and</w:t>
      </w:r>
      <w:r>
        <w:t xml:space="preserve"> play appropriate video clips. These </w:t>
      </w:r>
      <w:r w:rsidR="00814D6D">
        <w:t xml:space="preserve">clips </w:t>
      </w:r>
      <w:r>
        <w:t xml:space="preserve">will have been recorded by a real person </w:t>
      </w:r>
      <w:r w:rsidR="00F91213">
        <w:t>at an earlier time</w:t>
      </w:r>
      <w:r>
        <w:t xml:space="preserve">, giving their own answers to </w:t>
      </w:r>
      <w:r w:rsidR="00814D6D">
        <w:t xml:space="preserve">a </w:t>
      </w:r>
      <w:r w:rsidR="00F91213">
        <w:t>comprehensive</w:t>
      </w:r>
      <w:r w:rsidR="00814D6D">
        <w:t xml:space="preserv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t>
      </w:r>
      <w:r w:rsidR="00F50985">
        <w:t>how and why</w:t>
      </w:r>
      <w:r w:rsidR="00883DB1" w:rsidRPr="009617AF">
        <w:t xml:space="preserve">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research institute with</w:t>
      </w:r>
      <w:r w:rsidR="00AA5CEB">
        <w:t xml:space="preserve"> a</w:t>
      </w:r>
      <w:r w:rsidRPr="009617AF">
        <w:t xml:space="preserve"> specialization in virtual</w:t>
      </w:r>
      <w:r w:rsidR="00AA5CEB">
        <w:t xml:space="preserve"> reality</w:t>
      </w:r>
      <w:r w:rsidRPr="009617AF">
        <w:t xml:space="preserve"> </w:t>
      </w:r>
      <w:r w:rsidR="00AA5CEB">
        <w:t>programming</w:t>
      </w:r>
      <w:r w:rsidRPr="009617AF">
        <w:t xml:space="preserve">, the Institute for Creative Technologies (ICT) </w:t>
      </w:r>
      <w:r w:rsidR="00AA5CEB">
        <w:t>is the</w:t>
      </w:r>
      <w:r w:rsidRPr="009617AF">
        <w:t xml:space="preserve"> home </w:t>
      </w:r>
      <w:r w:rsidR="00AA5CEB">
        <w:t>of</w:t>
      </w:r>
      <w:r w:rsidRPr="009617AF">
        <w:t xml:space="preserve"> myriad</w:t>
      </w:r>
      <w:r w:rsidR="00AA5CEB">
        <w:t xml:space="preserve"> simulation</w:t>
      </w:r>
      <w:r w:rsidRPr="009617AF">
        <w:t xml:space="preserve"> projects</w:t>
      </w:r>
      <w:r w:rsidR="00F50985">
        <w:t>,</w:t>
      </w:r>
      <w:r w:rsidRPr="009617AF">
        <w:t xml:space="preserve"> </w:t>
      </w:r>
      <w:r w:rsidR="00AA5CEB">
        <w:t>and</w:t>
      </w:r>
      <w:r w:rsidR="009C0C69">
        <w:t xml:space="preserve"> it</w:t>
      </w:r>
      <w:r w:rsidRPr="009617AF">
        <w:t xml:space="preserve"> consider</w:t>
      </w:r>
      <w:r w:rsidR="009C0C69">
        <w:t>s</w:t>
      </w:r>
      <w:r w:rsidRPr="009617AF">
        <w:t xml:space="preserve"> virtual reality to be </w:t>
      </w:r>
      <w:r w:rsidR="00F50985">
        <w:t>its</w:t>
      </w:r>
      <w:r w:rsidR="00F50985" w:rsidRPr="009617AF">
        <w:t xml:space="preserve"> </w:t>
      </w:r>
      <w:r w:rsidRPr="009617AF">
        <w:t>primary focus. Researchers at ICT have gene</w:t>
      </w:r>
      <w:r w:rsidRPr="009617AF">
        <w:t>r</w:t>
      </w:r>
      <w:r w:rsidRPr="009617AF">
        <w:t xml:space="preserve">ated SimCoach, New Dimensions in Testimony (NDT), PAL3, </w:t>
      </w:r>
      <w:r w:rsidR="003023F7">
        <w:t>MentorPAL,</w:t>
      </w:r>
      <w:r w:rsidR="00BC4E68">
        <w:t xml:space="preserve"> </w:t>
      </w:r>
      <w:r w:rsidRPr="009617AF">
        <w:t>and other generalized</w:t>
      </w:r>
      <w:r w:rsidR="00AA5CEB">
        <w:t xml:space="preserve"> programs</w:t>
      </w:r>
      <w:r w:rsidRPr="009617AF">
        <w:t xml:space="preserve"> under learning sciences, medical VR, mixed reality, narrative</w:t>
      </w:r>
      <w:r w:rsidR="00F50985">
        <w:t xml:space="preserve"> storytelling</w:t>
      </w:r>
      <w:r w:rsidRPr="009617AF">
        <w:t>, social stimulation, virtual humans, an</w:t>
      </w:r>
      <w:r w:rsidR="009C0C69">
        <w:t>d vision and graphics. The breadth</w:t>
      </w:r>
      <w:r w:rsidRPr="009617AF">
        <w:t xml:space="preserve"> of knowledge avail</w:t>
      </w:r>
      <w:r w:rsidR="009C0C69">
        <w:t>able</w:t>
      </w:r>
      <w:r w:rsidRPr="009617AF">
        <w:t xml:space="preserve"> is </w:t>
      </w:r>
      <w:r w:rsidR="00AA5CEB">
        <w:t>significant</w:t>
      </w:r>
      <w:r w:rsidRPr="009617AF">
        <w:t xml:space="preserve"> and </w:t>
      </w:r>
      <w:r w:rsidR="00AA5CEB">
        <w:t>the use of these r</w:t>
      </w:r>
      <w:r w:rsidRPr="009617AF">
        <w:t xml:space="preserve">esources </w:t>
      </w:r>
      <w:r w:rsidR="00AA5CEB">
        <w:t xml:space="preserve">has allowed advances in the </w:t>
      </w:r>
      <w:r w:rsidR="009C0C69">
        <w:t>implementing</w:t>
      </w:r>
      <w:r w:rsidR="00AA5CEB">
        <w:t xml:space="preserve"> of </w:t>
      </w:r>
      <w:r w:rsidRPr="009617AF">
        <w:t>virtual humans.</w:t>
      </w:r>
      <w:r w:rsidR="000160DE">
        <w:t xml:space="preserve">  The </w:t>
      </w:r>
      <w:r w:rsidR="009C0C69">
        <w:t xml:space="preserve">presentation to the user </w:t>
      </w:r>
      <w:r w:rsidR="000160DE">
        <w:t xml:space="preserve">can take many forms, as </w:t>
      </w:r>
      <w:r w:rsidR="009C0C69">
        <w:t xml:space="preserve">shown </w:t>
      </w:r>
      <w:r w:rsidR="000160DE">
        <w:t>in Figures 1-3</w:t>
      </w:r>
      <w:r w:rsidR="003023F7">
        <w:t xml:space="preserve"> (All ICT Photos)</w:t>
      </w:r>
      <w:r w:rsidR="000160DE">
        <w:t>.</w:t>
      </w:r>
    </w:p>
    <w:p w:rsidR="00F532FC" w:rsidRDefault="00F532FC" w:rsidP="00B703F4">
      <w:pPr>
        <w:pStyle w:val="SIW-Norm"/>
      </w:pPr>
    </w:p>
    <w:p w:rsidR="00F532FC" w:rsidRDefault="00101B54" w:rsidP="00D30BA0">
      <w:pPr>
        <w:ind w:left="0"/>
      </w:pPr>
      <w:r>
        <w:pict>
          <v:shape id="_x0000_s1060" type="#_x0000_t202" style="width:157.4pt;height:152.15pt;mso-position-horizontal-relative:char;mso-position-vertical-relative:line;mso-width-relative:margin;mso-height-relative:margin" stroked="f">
            <v:textbox style="mso-next-textbox:#_x0000_s1060">
              <w:txbxContent>
                <w:p w:rsidR="009242B1" w:rsidRDefault="00D30BA0" w:rsidP="00D30BA0">
                  <w:pPr>
                    <w:pStyle w:val="Caption"/>
                    <w:keepNext/>
                    <w:ind w:left="0"/>
                    <w:jc w:val="left"/>
                  </w:pPr>
                  <w:r w:rsidRPr="00D30BA0">
                    <w:rPr>
                      <w:noProof/>
                    </w:rPr>
                    <w:drawing>
                      <wp:inline distT="0" distB="0" distL="0" distR="0">
                        <wp:extent cx="1725602" cy="1391154"/>
                        <wp:effectExtent l="19050" t="0" r="7948" b="0"/>
                        <wp:docPr id="3"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0" cstate="screen"/>
                                <a:srcRect/>
                                <a:stretch>
                                  <a:fillRect/>
                                </a:stretch>
                              </pic:blipFill>
                              <pic:spPr>
                                <a:xfrm>
                                  <a:off x="0" y="0"/>
                                  <a:ext cx="1725797" cy="1391312"/>
                                </a:xfrm>
                                <a:prstGeom prst="rect">
                                  <a:avLst/>
                                </a:prstGeom>
                              </pic:spPr>
                            </pic:pic>
                          </a:graphicData>
                        </a:graphic>
                      </wp:inline>
                    </w:drawing>
                  </w:r>
                </w:p>
                <w:p w:rsidR="009242B1" w:rsidRPr="00B61338" w:rsidRDefault="009242B1" w:rsidP="00F532FC">
                  <w:pPr>
                    <w:pStyle w:val="Caption"/>
                    <w:spacing w:after="0"/>
                    <w:ind w:left="86"/>
                    <w:jc w:val="center"/>
                    <w:rPr>
                      <w:color w:val="auto"/>
                    </w:rPr>
                  </w:pPr>
                  <w:r w:rsidRPr="00B61338">
                    <w:rPr>
                      <w:color w:val="auto"/>
                    </w:rPr>
                    <w:t xml:space="preserve">Figure </w:t>
                  </w:r>
                  <w:r w:rsidR="00101B54" w:rsidRPr="00B61338">
                    <w:rPr>
                      <w:color w:val="auto"/>
                    </w:rPr>
                    <w:fldChar w:fldCharType="begin"/>
                  </w:r>
                  <w:r w:rsidRPr="00B61338">
                    <w:rPr>
                      <w:color w:val="auto"/>
                    </w:rPr>
                    <w:instrText xml:space="preserve"> SEQ Figure \* ARABIC </w:instrText>
                  </w:r>
                  <w:r w:rsidR="00101B54" w:rsidRPr="00B61338">
                    <w:rPr>
                      <w:color w:val="auto"/>
                    </w:rPr>
                    <w:fldChar w:fldCharType="separate"/>
                  </w:r>
                  <w:r w:rsidR="004118A7">
                    <w:rPr>
                      <w:noProof/>
                      <w:color w:val="auto"/>
                    </w:rPr>
                    <w:t>1</w:t>
                  </w:r>
                  <w:r w:rsidR="00101B54" w:rsidRPr="00B61338">
                    <w:rPr>
                      <w:color w:val="auto"/>
                    </w:rPr>
                    <w:fldChar w:fldCharType="end"/>
                  </w:r>
                  <w:r w:rsidRPr="00B61338">
                    <w:rPr>
                      <w:color w:val="auto"/>
                    </w:rPr>
                    <w:t xml:space="preserve"> </w:t>
                  </w:r>
                  <w:r>
                    <w:rPr>
                      <w:color w:val="auto"/>
                    </w:rPr>
                    <w:t>–</w:t>
                  </w:r>
                  <w:r w:rsidRPr="00B61338">
                    <w:rPr>
                      <w:color w:val="auto"/>
                    </w:rPr>
                    <w:t xml:space="preserve"> </w:t>
                  </w:r>
                  <w:r w:rsidR="00D30BA0" w:rsidRPr="00B61338">
                    <w:rPr>
                      <w:color w:val="auto"/>
                    </w:rPr>
                    <w:t>Video</w:t>
                  </w:r>
                  <w:r w:rsidR="00D30BA0">
                    <w:rPr>
                      <w:color w:val="auto"/>
                    </w:rPr>
                    <w:t xml:space="preserve"> of NDT </w:t>
                  </w:r>
                  <w:r w:rsidR="00D30BA0" w:rsidRPr="00B61338">
                    <w:rPr>
                      <w:color w:val="auto"/>
                    </w:rPr>
                    <w:t>speaker</w:t>
                  </w:r>
                  <w:r w:rsidR="00D30BA0" w:rsidRPr="00B61338">
                    <w:rPr>
                      <w:color w:val="auto"/>
                    </w:rPr>
                    <w:br/>
                  </w:r>
                  <w:r w:rsidR="00A20D6C">
                    <w:rPr>
                      <w:color w:val="auto"/>
                    </w:rPr>
                    <w:t>shown</w:t>
                  </w:r>
                  <w:r w:rsidR="00D30BA0" w:rsidRPr="00B61338">
                    <w:rPr>
                      <w:color w:val="auto"/>
                    </w:rPr>
                    <w:t xml:space="preserve"> in </w:t>
                  </w:r>
                  <w:r w:rsidR="00A20D6C">
                    <w:rPr>
                      <w:color w:val="auto"/>
                    </w:rPr>
                    <w:t>3-D</w:t>
                  </w:r>
                  <w:r w:rsidR="00D30BA0" w:rsidRPr="00B61338">
                    <w:rPr>
                      <w:color w:val="auto"/>
                    </w:rPr>
                    <w:t xml:space="preserve"> holographic display</w:t>
                  </w:r>
                </w:p>
                <w:p w:rsidR="009242B1" w:rsidRDefault="009242B1" w:rsidP="00F532FC">
                  <w:pPr>
                    <w:pStyle w:val="Caption"/>
                    <w:jc w:val="center"/>
                  </w:pPr>
                </w:p>
                <w:p w:rsidR="009242B1" w:rsidRDefault="009242B1" w:rsidP="00F532FC">
                  <w:pPr>
                    <w:pStyle w:val="Caption"/>
                    <w:jc w:val="center"/>
                  </w:pPr>
                  <w:r>
                    <w:rPr>
                      <w:color w:val="auto"/>
                    </w:rPr>
                    <w:t xml:space="preserve">  </w:t>
                  </w:r>
                </w:p>
                <w:p w:rsidR="009242B1" w:rsidRDefault="009242B1" w:rsidP="00F532FC"/>
              </w:txbxContent>
            </v:textbox>
            <w10:wrap type="none"/>
            <w10:anchorlock/>
          </v:shape>
        </w:pict>
      </w:r>
      <w:r w:rsidR="00F532FC">
        <w:t xml:space="preserve"> </w:t>
      </w:r>
      <w:r>
        <w:pict>
          <v:shape id="_x0000_s1059" type="#_x0000_t202" style="width:166.35pt;height:151.75pt;mso-position-horizontal-relative:char;mso-position-vertical-relative:line;mso-width-relative:margin;mso-height-relative:margin" stroked="f">
            <v:textbox style="mso-next-textbox:#_x0000_s1059">
              <w:txbxContent>
                <w:p w:rsidR="009242B1" w:rsidRDefault="00D30BA0" w:rsidP="00F532FC">
                  <w:pPr>
                    <w:pStyle w:val="Caption"/>
                    <w:keepNext/>
                    <w:jc w:val="center"/>
                  </w:pPr>
                  <w:r w:rsidRPr="00D30BA0">
                    <w:rPr>
                      <w:noProof/>
                    </w:rPr>
                    <w:drawing>
                      <wp:inline distT="0" distB="0" distL="0" distR="0">
                        <wp:extent cx="1715628" cy="1272470"/>
                        <wp:effectExtent l="57150" t="57150" r="56022" b="61030"/>
                        <wp:docPr id="4"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1" cstate="screen"/>
                                <a:srcRect/>
                                <a:stretch>
                                  <a:fillRect/>
                                </a:stretch>
                              </pic:blipFill>
                              <pic:spPr>
                                <a:xfrm>
                                  <a:off x="0" y="0"/>
                                  <a:ext cx="1717322" cy="1273726"/>
                                </a:xfrm>
                                <a:prstGeom prst="rect">
                                  <a:avLst/>
                                </a:prstGeom>
                                <a:ln w="63500">
                                  <a:solidFill>
                                    <a:schemeClr val="bg2">
                                      <a:lumMod val="50000"/>
                                    </a:schemeClr>
                                  </a:solidFill>
                                </a:ln>
                              </pic:spPr>
                            </pic:pic>
                          </a:graphicData>
                        </a:graphic>
                      </wp:inline>
                    </w:drawing>
                  </w:r>
                </w:p>
                <w:p w:rsidR="009242B1" w:rsidRPr="00B61338" w:rsidRDefault="009242B1" w:rsidP="00F532FC">
                  <w:pPr>
                    <w:pStyle w:val="Caption"/>
                    <w:jc w:val="center"/>
                    <w:rPr>
                      <w:color w:val="auto"/>
                    </w:rPr>
                  </w:pPr>
                  <w:r w:rsidRPr="00B61338">
                    <w:rPr>
                      <w:color w:val="auto"/>
                    </w:rPr>
                    <w:t xml:space="preserve">Figure </w:t>
                  </w:r>
                  <w:r w:rsidR="00101B54" w:rsidRPr="00B61338">
                    <w:rPr>
                      <w:color w:val="auto"/>
                    </w:rPr>
                    <w:fldChar w:fldCharType="begin"/>
                  </w:r>
                  <w:r w:rsidRPr="00B61338">
                    <w:rPr>
                      <w:color w:val="auto"/>
                    </w:rPr>
                    <w:instrText xml:space="preserve"> SEQ Figure \* ARABIC </w:instrText>
                  </w:r>
                  <w:r w:rsidR="00101B54" w:rsidRPr="00B61338">
                    <w:rPr>
                      <w:color w:val="auto"/>
                    </w:rPr>
                    <w:fldChar w:fldCharType="separate"/>
                  </w:r>
                  <w:r w:rsidR="004118A7">
                    <w:rPr>
                      <w:noProof/>
                      <w:color w:val="auto"/>
                    </w:rPr>
                    <w:t>2</w:t>
                  </w:r>
                  <w:r w:rsidR="00101B54" w:rsidRPr="00B61338">
                    <w:rPr>
                      <w:color w:val="auto"/>
                    </w:rPr>
                    <w:fldChar w:fldCharType="end"/>
                  </w:r>
                  <w:r w:rsidR="00D30BA0" w:rsidRPr="00B61338">
                    <w:rPr>
                      <w:color w:val="auto"/>
                    </w:rPr>
                    <w:t xml:space="preserve"> </w:t>
                  </w:r>
                  <w:r w:rsidR="00D30BA0">
                    <w:rPr>
                      <w:color w:val="auto"/>
                    </w:rPr>
                    <w:t>–</w:t>
                  </w:r>
                  <w:r w:rsidR="00D30BA0" w:rsidRPr="00B61338">
                    <w:rPr>
                      <w:color w:val="auto"/>
                    </w:rPr>
                    <w:t xml:space="preserve"> </w:t>
                  </w:r>
                  <w:r w:rsidR="00A20D6C">
                    <w:rPr>
                      <w:color w:val="auto"/>
                    </w:rPr>
                    <w:t xml:space="preserve">MentorPAL </w:t>
                  </w:r>
                  <w:r w:rsidR="00D30BA0">
                    <w:rPr>
                      <w:color w:val="auto"/>
                    </w:rPr>
                    <w:t xml:space="preserve">video clip </w:t>
                  </w:r>
                  <w:r w:rsidR="00D30BA0">
                    <w:rPr>
                      <w:color w:val="auto"/>
                    </w:rPr>
                    <w:br/>
                  </w:r>
                  <w:r w:rsidR="00A20D6C">
                    <w:rPr>
                      <w:color w:val="auto"/>
                    </w:rPr>
                    <w:t>on 2-D monitor</w:t>
                  </w:r>
                  <w:r w:rsidR="00D30BA0">
                    <w:rPr>
                      <w:color w:val="auto"/>
                    </w:rPr>
                    <w:t xml:space="preserve"> </w:t>
                  </w:r>
                </w:p>
                <w:p w:rsidR="009242B1" w:rsidRDefault="009242B1" w:rsidP="00F532FC"/>
              </w:txbxContent>
            </v:textbox>
            <w10:wrap type="none"/>
            <w10:anchorlock/>
          </v:shape>
        </w:pict>
      </w:r>
      <w:r w:rsidR="00F532FC">
        <w:t xml:space="preserve"> </w:t>
      </w:r>
      <w:r>
        <w:pict>
          <v:shape id="_x0000_s1058" type="#_x0000_t202" style="width:160.35pt;height:155.85pt;mso-position-horizontal-relative:char;mso-position-vertical-relative:line;mso-width-relative:margin;mso-height-relative:margin" stroked="f">
            <v:textbox style="mso-next-textbox:#_x0000_s1058">
              <w:txbxContent>
                <w:p w:rsidR="009242B1" w:rsidRDefault="009242B1" w:rsidP="00F532FC">
                  <w:pPr>
                    <w:keepNext/>
                    <w:tabs>
                      <w:tab w:val="left" w:pos="1386"/>
                    </w:tabs>
                    <w:jc w:val="center"/>
                  </w:pPr>
                  <w:r w:rsidRPr="00465689">
                    <w:rPr>
                      <w:noProof/>
                    </w:rPr>
                    <w:drawing>
                      <wp:inline distT="0" distB="0" distL="0" distR="0">
                        <wp:extent cx="1753651" cy="1359081"/>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cstate="screen"/>
                                <a:srcRect t="6098"/>
                                <a:stretch>
                                  <a:fillRect/>
                                </a:stretch>
                              </pic:blipFill>
                              <pic:spPr>
                                <a:xfrm>
                                  <a:off x="0" y="0"/>
                                  <a:ext cx="1753651" cy="1359081"/>
                                </a:xfrm>
                                <a:prstGeom prst="rect">
                                  <a:avLst/>
                                </a:prstGeom>
                              </pic:spPr>
                            </pic:pic>
                          </a:graphicData>
                        </a:graphic>
                      </wp:inline>
                    </w:drawing>
                  </w:r>
                </w:p>
                <w:p w:rsidR="009242B1" w:rsidRDefault="009242B1" w:rsidP="00D30BA0">
                  <w:pPr>
                    <w:pStyle w:val="Caption"/>
                    <w:spacing w:before="180" w:after="0"/>
                    <w:ind w:left="86"/>
                    <w:jc w:val="center"/>
                  </w:pPr>
                  <w:r w:rsidRPr="00B61338">
                    <w:rPr>
                      <w:color w:val="auto"/>
                    </w:rPr>
                    <w:t xml:space="preserve">Figure </w:t>
                  </w:r>
                  <w:r w:rsidR="00101B54" w:rsidRPr="00B61338">
                    <w:rPr>
                      <w:color w:val="auto"/>
                    </w:rPr>
                    <w:fldChar w:fldCharType="begin"/>
                  </w:r>
                  <w:r w:rsidRPr="00B61338">
                    <w:rPr>
                      <w:color w:val="auto"/>
                    </w:rPr>
                    <w:instrText xml:space="preserve"> SEQ Figure \* ARABIC </w:instrText>
                  </w:r>
                  <w:r w:rsidR="00101B54" w:rsidRPr="00B61338">
                    <w:rPr>
                      <w:color w:val="auto"/>
                    </w:rPr>
                    <w:fldChar w:fldCharType="separate"/>
                  </w:r>
                  <w:r w:rsidR="004118A7">
                    <w:rPr>
                      <w:noProof/>
                      <w:color w:val="auto"/>
                    </w:rPr>
                    <w:t>3</w:t>
                  </w:r>
                  <w:r w:rsidR="00101B54" w:rsidRPr="00B61338">
                    <w:rPr>
                      <w:color w:val="auto"/>
                    </w:rPr>
                    <w:fldChar w:fldCharType="end"/>
                  </w:r>
                  <w:r w:rsidR="00D30BA0" w:rsidRPr="00B61338">
                    <w:rPr>
                      <w:color w:val="auto"/>
                    </w:rPr>
                    <w:t xml:space="preserve"> </w:t>
                  </w:r>
                  <w:r w:rsidR="00D30BA0">
                    <w:rPr>
                      <w:color w:val="auto"/>
                    </w:rPr>
                    <w:t>–</w:t>
                  </w:r>
                  <w:r w:rsidR="00D30BA0" w:rsidRPr="00B61338">
                    <w:rPr>
                      <w:color w:val="auto"/>
                    </w:rPr>
                    <w:t xml:space="preserve"> </w:t>
                  </w:r>
                  <w:r w:rsidRPr="00B61338">
                    <w:rPr>
                      <w:color w:val="auto"/>
                    </w:rPr>
                    <w:t xml:space="preserve">Fully Animated </w:t>
                  </w:r>
                  <w:r>
                    <w:rPr>
                      <w:color w:val="auto"/>
                    </w:rPr>
                    <w:br/>
                  </w:r>
                  <w:r w:rsidRPr="00B61338">
                    <w:rPr>
                      <w:color w:val="auto"/>
                    </w:rPr>
                    <w:t xml:space="preserve">CGI </w:t>
                  </w:r>
                  <w:r>
                    <w:rPr>
                      <w:color w:val="auto"/>
                    </w:rPr>
                    <w:t>in SimCoach</w:t>
                  </w:r>
                </w:p>
              </w:txbxContent>
            </v:textbox>
            <w10:wrap type="none"/>
            <w10:anchorlock/>
          </v:shape>
        </w:pict>
      </w:r>
    </w:p>
    <w:p w:rsidR="003E38CF" w:rsidRPr="009617AF" w:rsidRDefault="00DB0575" w:rsidP="00B703F4">
      <w:pPr>
        <w:pStyle w:val="SIW-Norm"/>
      </w:pPr>
      <w:r w:rsidRPr="009617AF">
        <w:t xml:space="preserve">Although a virtual human </w:t>
      </w:r>
      <w:r w:rsidR="009C0C69">
        <w:t xml:space="preserve">may </w:t>
      </w:r>
      <w:r w:rsidRPr="009617AF">
        <w:t xml:space="preserve">seem as simple as remodeling a human using CGI, it turns out that it takes </w:t>
      </w:r>
      <w:r w:rsidR="009C0C69">
        <w:t>significant study and effort to implement a Virtual Human</w:t>
      </w:r>
      <w:r w:rsidR="00F50985">
        <w:t>,</w:t>
      </w:r>
      <w:r w:rsidR="009C0C69">
        <w:t xml:space="preserve"> </w:t>
      </w:r>
      <w:r w:rsidRPr="009617AF">
        <w:t>and</w:t>
      </w:r>
      <w:r w:rsidR="009C0C69">
        <w:t xml:space="preserve"> </w:t>
      </w:r>
      <w:r w:rsidR="00F50985">
        <w:t xml:space="preserve">the process </w:t>
      </w:r>
      <w:r w:rsidR="009C0C69">
        <w:t xml:space="preserve">can consume considerable </w:t>
      </w:r>
      <w:r w:rsidRPr="009617AF">
        <w:t>computing power</w:t>
      </w:r>
      <w:r w:rsidR="00F50985">
        <w:t xml:space="preserve"> </w:t>
      </w:r>
      <w:r w:rsidRPr="009617AF">
        <w:t>to do so effectively. The essential elements that go into the creation of a virtual human with lifelike abilities include natural language pr</w:t>
      </w:r>
      <w:r w:rsidRPr="009617AF">
        <w:t>o</w:t>
      </w:r>
      <w:r w:rsidRPr="009617AF">
        <w:t xml:space="preserve">cessing, machine learning, VR, CGI, and social stimulation. Natural language processing (NLP), will be the main focus of this discussion, though the same argument concerning the limits of virtual humans can be made with several of the other components. Natural language processing composes “an area of research and application that explores how computers can be used to understand and manipulate natural language text or speech to do useful things” </w:t>
      </w:r>
      <w:r w:rsidR="005A0D78">
        <w:t>[1]</w:t>
      </w:r>
      <w:r w:rsidRPr="009617AF">
        <w:t xml:space="preserve">. Using this definition within </w:t>
      </w:r>
      <w:r w:rsidRPr="009617AF">
        <w:lastRenderedPageBreak/>
        <w:t>the context of virtual environments, NLP tools allow computer technology to recognize voice input, analyze voice tone, provide lifelike conversation, retrieve information, and many other applications in combination with machine learning. R</w:t>
      </w:r>
      <w:r w:rsidRPr="009617AF">
        <w:t>e</w:t>
      </w:r>
      <w:r w:rsidRPr="009617AF">
        <w:t xml:space="preserve">cent developments in NLP have made </w:t>
      </w:r>
      <w:r w:rsidR="009C0C69">
        <w:t>significant advances,</w:t>
      </w:r>
      <w:r w:rsidRPr="009617AF">
        <w:t xml:space="preserve"> like “a single convolutional neural network architecture that, given a sentence, outputs a host of language processing predictions: part-of-speech tags, chunks, named entity tags, sema</w:t>
      </w:r>
      <w:r w:rsidRPr="009617AF">
        <w:t>n</w:t>
      </w:r>
      <w:r w:rsidRPr="009617AF">
        <w:t xml:space="preserve">tic roles, semantically similar words and the likelihood that the sentence makes sense (grammatically and semantically) using a language model” </w:t>
      </w:r>
      <w:r w:rsidR="005A0D78">
        <w:t>[2]</w:t>
      </w:r>
      <w:r w:rsidRPr="009617AF">
        <w:t xml:space="preserve">. </w:t>
      </w:r>
    </w:p>
    <w:p w:rsidR="003E38CF" w:rsidRPr="009617AF" w:rsidRDefault="003E38CF" w:rsidP="00B703F4">
      <w:pPr>
        <w:pStyle w:val="SIW-Norm"/>
      </w:pPr>
    </w:p>
    <w:p w:rsidR="002B2DC8" w:rsidRDefault="00140450" w:rsidP="00B703F4">
      <w:pPr>
        <w:pStyle w:val="SIW-Norm"/>
      </w:pPr>
      <w:r w:rsidRPr="009617AF">
        <w:t>M</w:t>
      </w:r>
      <w:r w:rsidR="004E2B63">
        <w:t>any</w:t>
      </w:r>
      <w:r w:rsidR="00DB0575" w:rsidRPr="009617AF">
        <w:t xml:space="preserve"> applications</w:t>
      </w:r>
      <w:r w:rsidR="004E2B63">
        <w:t>,</w:t>
      </w:r>
      <w:r w:rsidR="00DB0575" w:rsidRPr="009617AF">
        <w:t xml:space="preserve"> through interpretation of language</w:t>
      </w:r>
      <w:r w:rsidR="004E2B63">
        <w:t>,</w:t>
      </w:r>
      <w:r w:rsidR="00DB0575" w:rsidRPr="009617AF">
        <w:t xml:space="preserve"> have been quickly advanced by the researchers focusing their stu</w:t>
      </w:r>
      <w:r w:rsidR="00DB0575" w:rsidRPr="009617AF">
        <w:t>d</w:t>
      </w:r>
      <w:r w:rsidR="00DB0575" w:rsidRPr="009617AF">
        <w:t>ies on the field. At ICT, pro</w:t>
      </w:r>
      <w:r w:rsidR="00BD4A2F">
        <w:t xml:space="preserve">gress has been made in training and </w:t>
      </w:r>
      <w:r w:rsidR="00DB0575" w:rsidRPr="009617AF">
        <w:t xml:space="preserve">learning environments </w:t>
      </w:r>
      <w:r w:rsidR="005A0D78">
        <w:t>[3]</w:t>
      </w:r>
      <w:r w:rsidR="00DB0575" w:rsidRPr="009617AF">
        <w:t>, multi-party dialogue</w:t>
      </w:r>
      <w:r w:rsidR="00221401">
        <w:t>s</w:t>
      </w:r>
      <w:r w:rsidR="00DB0575" w:rsidRPr="009617AF">
        <w:t xml:space="preserve"> </w:t>
      </w:r>
      <w:r w:rsidR="005A0D78">
        <w:t>[4]</w:t>
      </w:r>
      <w:r w:rsidR="00DB0575" w:rsidRPr="009617AF">
        <w:t xml:space="preserve">, ethics and cooperation </w:t>
      </w:r>
      <w:r w:rsidR="005A0D78">
        <w:t>[5]</w:t>
      </w:r>
      <w:r w:rsidR="00DB0575" w:rsidRPr="009617AF">
        <w:t xml:space="preserve">, health applications </w:t>
      </w:r>
      <w:r w:rsidR="005A0D78">
        <w:t>[6</w:t>
      </w:r>
      <w:r w:rsidR="00221401">
        <w:t>],</w:t>
      </w:r>
      <w:r w:rsidR="00DB0575" w:rsidRPr="009617AF">
        <w:t xml:space="preserve"> and representation and reasoning </w:t>
      </w:r>
      <w:r w:rsidR="005A0D78">
        <w:t>[7]</w:t>
      </w:r>
      <w:r w:rsidR="00DB0575" w:rsidRPr="009617AF">
        <w:t xml:space="preserve">. Although automated speech recognition (ASR) is far from perfect, </w:t>
      </w:r>
      <w:r w:rsidR="00DD0BBD">
        <w:t xml:space="preserve">prime </w:t>
      </w:r>
      <w:r w:rsidR="00DB0575" w:rsidRPr="009617AF">
        <w:t>software</w:t>
      </w:r>
      <w:r w:rsidR="004E2B63">
        <w:t xml:space="preserve"> makes Virtual Humans practicable</w:t>
      </w:r>
      <w:r w:rsidR="00DB0575" w:rsidRPr="009617AF">
        <w:t xml:space="preserv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transcriptions with global data, models can be trained locally to a particular person’s voice or a low resource la</w:t>
      </w:r>
      <w:r w:rsidR="00DB0575" w:rsidRPr="009617AF">
        <w:t>n</w:t>
      </w:r>
      <w:r w:rsidR="00DB0575" w:rsidRPr="009617AF">
        <w:t>guage</w:t>
      </w:r>
      <w:r w:rsidR="004E2B63">
        <w:t>,</w:t>
      </w:r>
      <w:r w:rsidR="00DB0575" w:rsidRPr="009617AF">
        <w:t xml:space="preserve"> using software such as CMU Sphinx from Carnegie Mellon University as applied to languages such as Arabic </w:t>
      </w:r>
      <w:r w:rsidR="006B0480">
        <w:t>[10]</w:t>
      </w:r>
      <w:r w:rsidR="00DB0575" w:rsidRPr="009617AF">
        <w:t xml:space="preserve">. Although these customizations and build-your-own languages can be more accurate, they take time to implement and often require increased local processing power. </w:t>
      </w:r>
    </w:p>
    <w:p w:rsidR="002B2DC8" w:rsidRDefault="002B2DC8" w:rsidP="00B703F4">
      <w:pPr>
        <w:pStyle w:val="SIW-Norm"/>
      </w:pPr>
    </w:p>
    <w:p w:rsidR="00DB0575" w:rsidRPr="009617AF" w:rsidRDefault="002B2DC8" w:rsidP="00B703F4">
      <w:pPr>
        <w:pStyle w:val="SIW-Norm"/>
      </w:pPr>
      <w:r>
        <w:t>A</w:t>
      </w:r>
      <w:r w:rsidRPr="009617AF">
        <w:t>s it stands now</w:t>
      </w:r>
      <w:r>
        <w:t>, t</w:t>
      </w:r>
      <w:r w:rsidR="00DB0575" w:rsidRPr="009617AF">
        <w:t>he primary issues with natural language processing include machine translation, precision, data storage, efficiency, and computation power</w:t>
      </w:r>
      <w:r>
        <w:t>; meeting these are the</w:t>
      </w:r>
      <w:r w:rsidR="00DB0575" w:rsidRPr="009617AF">
        <w:t xml:space="preserve"> foc</w:t>
      </w:r>
      <w:r>
        <w:t>i</w:t>
      </w:r>
      <w:r w:rsidR="00DB0575" w:rsidRPr="009617AF">
        <w:t xml:space="preserve"> of this paper. All of these will continue to improve with time, as hardware, software, data storage and </w:t>
      </w:r>
      <w:r>
        <w:t xml:space="preserve">ease of </w:t>
      </w:r>
      <w:r w:rsidR="004E2B63">
        <w:t>access</w:t>
      </w:r>
      <w:r w:rsidR="00DB0575" w:rsidRPr="009617AF">
        <w:t xml:space="preserve"> are areas within which </w:t>
      </w:r>
      <w:r w:rsidR="004E2B63">
        <w:t xml:space="preserve">new </w:t>
      </w:r>
      <w:r w:rsidR="00DB0575" w:rsidRPr="009617AF">
        <w:t xml:space="preserve">research is </w:t>
      </w:r>
      <w:r>
        <w:t>emerging</w:t>
      </w:r>
      <w:r w:rsidR="00DB0575" w:rsidRPr="009617AF">
        <w:t xml:space="preserve"> and </w:t>
      </w:r>
      <w:r>
        <w:t xml:space="preserve">seems </w:t>
      </w:r>
      <w:r w:rsidR="00DB0575" w:rsidRPr="009617AF">
        <w:t xml:space="preserve">directly </w:t>
      </w:r>
      <w:r>
        <w:t>applicable</w:t>
      </w:r>
      <w:r w:rsidR="00DB0575" w:rsidRPr="009617AF">
        <w:t xml:space="preserve">. Specifically, the speed and application of quantum computing will </w:t>
      </w:r>
      <w:r>
        <w:t>enable</w:t>
      </w:r>
      <w:r w:rsidR="00DB0575" w:rsidRPr="009617AF">
        <w:t xml:space="preserve"> significant advance</w:t>
      </w:r>
      <w:r>
        <w:t>s in</w:t>
      </w:r>
      <w:r w:rsidR="00DB0575" w:rsidRPr="009617AF">
        <w:t xml:space="preserve"> NLP and its applications: one of which is the </w:t>
      </w:r>
      <w:r>
        <w:t>critical</w:t>
      </w:r>
      <w:r w:rsidR="00DB0575" w:rsidRPr="009617AF">
        <w:t xml:space="preserve"> area of </w:t>
      </w:r>
      <w:r>
        <w:t xml:space="preserve">enhancing </w:t>
      </w:r>
      <w:r w:rsidR="00DB0575" w:rsidRPr="009617AF">
        <w:t>virtual humans.</w:t>
      </w:r>
    </w:p>
    <w:p w:rsidR="003E38CF" w:rsidRPr="009617AF" w:rsidRDefault="003E38CF" w:rsidP="00B703F4">
      <w:pPr>
        <w:pStyle w:val="SIW-Norm"/>
      </w:pPr>
    </w:p>
    <w:p w:rsidR="00DB0575" w:rsidRPr="009617AF" w:rsidRDefault="00DB0575" w:rsidP="00B703F4">
      <w:pPr>
        <w:pStyle w:val="SIW-Norm"/>
      </w:pPr>
      <w:r w:rsidRPr="009617AF">
        <w:t xml:space="preserve">Virtual humans constitute-and </w:t>
      </w:r>
      <w:r w:rsidR="002B2DC8">
        <w:t>should</w:t>
      </w:r>
      <w:r w:rsidRPr="009617AF">
        <w:t xml:space="preserve"> continue to constitute-a major role in virtual learning, virtual storytelling, VR/AR, and </w:t>
      </w:r>
      <w:r w:rsidR="002B2DC8">
        <w:t>constructive simulation</w:t>
      </w:r>
      <w:r w:rsidRPr="009617AF">
        <w:t>. Within the military context, virtual learning environments provide useful mechanisms for in</w:t>
      </w:r>
      <w:r w:rsidRPr="009617AF">
        <w:t>i</w:t>
      </w:r>
      <w:r w:rsidRPr="009617AF">
        <w:t xml:space="preserve">tial training as well as lifelong training. An example of this in implementation can be found in PAL3; “the PAL3 system was designed to accompany a learner throughout their career and mentor them to build and maintain skills” </w:t>
      </w:r>
      <w:r w:rsidR="006B0480">
        <w:t>[11]</w:t>
      </w:r>
      <w:r w:rsidRPr="009617AF">
        <w:t>. Modern learning calls for new methods of information transfer. Online tools like Khan Academy, YouTube, Coursera, Lynda, and other massive open online courses (MOOCs) are growing in popularity, and the trend does not seem to be slowing down</w:t>
      </w:r>
      <w:r w:rsidR="002B2DC8">
        <w:t>. Many of these tools suffer from the lack of the immediacy and motivational qualities of personal interaction with a human</w:t>
      </w:r>
      <w:r w:rsidRPr="009617AF">
        <w:t xml:space="preserve">. </w:t>
      </w:r>
    </w:p>
    <w:p w:rsidR="003E38CF" w:rsidRPr="009617AF" w:rsidRDefault="00101B54"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9242B1" w:rsidRDefault="009242B1"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cstate="screen"/>
                                <a:stretch>
                                  <a:fillRect/>
                                </a:stretch>
                              </pic:blipFill>
                              <pic:spPr>
                                <a:xfrm>
                                  <a:off x="0" y="0"/>
                                  <a:ext cx="3136288" cy="1769346"/>
                                </a:xfrm>
                                <a:prstGeom prst="rect">
                                  <a:avLst/>
                                </a:prstGeom>
                              </pic:spPr>
                            </pic:pic>
                          </a:graphicData>
                        </a:graphic>
                      </wp:inline>
                    </w:drawing>
                  </w:r>
                </w:p>
                <w:p w:rsidR="009242B1" w:rsidRPr="00B002BF" w:rsidRDefault="009242B1" w:rsidP="00B002BF">
                  <w:pPr>
                    <w:pStyle w:val="Caption"/>
                    <w:jc w:val="center"/>
                    <w:rPr>
                      <w:color w:val="auto"/>
                    </w:rPr>
                  </w:pPr>
                  <w:r w:rsidRPr="00B002BF">
                    <w:rPr>
                      <w:color w:val="auto"/>
                    </w:rPr>
                    <w:t xml:space="preserve">Figure </w:t>
                  </w:r>
                  <w:r w:rsidR="00101B54" w:rsidRPr="00B002BF">
                    <w:rPr>
                      <w:color w:val="auto"/>
                    </w:rPr>
                    <w:fldChar w:fldCharType="begin"/>
                  </w:r>
                  <w:r w:rsidRPr="00B002BF">
                    <w:rPr>
                      <w:color w:val="auto"/>
                    </w:rPr>
                    <w:instrText xml:space="preserve"> SEQ Figure \* ARABIC </w:instrText>
                  </w:r>
                  <w:r w:rsidR="00101B54" w:rsidRPr="00B002BF">
                    <w:rPr>
                      <w:color w:val="auto"/>
                    </w:rPr>
                    <w:fldChar w:fldCharType="separate"/>
                  </w:r>
                  <w:r w:rsidR="004118A7">
                    <w:rPr>
                      <w:noProof/>
                      <w:color w:val="auto"/>
                    </w:rPr>
                    <w:t>4</w:t>
                  </w:r>
                  <w:r w:rsidR="00101B54"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9242B1" w:rsidRDefault="009242B1"/>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xml:space="preserve">. The project’s </w:t>
      </w:r>
      <w:r w:rsidR="002B2DC8">
        <w:t>mandated</w:t>
      </w:r>
      <w:r w:rsidRPr="009617AF">
        <w:t xml:space="preserve"> mission of preserving the stories of Holocaust survivors can be applied to ot</w:t>
      </w:r>
      <w:r w:rsidRPr="009617AF">
        <w:t>h</w:t>
      </w:r>
      <w:r w:rsidRPr="009617AF">
        <w:t xml:space="preserve">er important persons and </w:t>
      </w:r>
      <w:r w:rsidR="009440FB">
        <w:t>historical sagas of value and interest</w:t>
      </w:r>
      <w:r w:rsidRPr="009617AF">
        <w:t>. Advances in gaming allow for utiliz</w:t>
      </w:r>
      <w:r w:rsidRPr="009617AF">
        <w:t>a</w:t>
      </w:r>
      <w:r w:rsidRPr="009617AF">
        <w:t>tion in learning, entertainment, healthcare, and lif</w:t>
      </w:r>
      <w:r w:rsidRPr="009617AF">
        <w:t>e</w:t>
      </w:r>
      <w:r w:rsidRPr="009617AF">
        <w:t xml:space="preserve">like training for </w:t>
      </w:r>
      <w:r w:rsidR="009440FB">
        <w:t>areas</w:t>
      </w:r>
      <w:r w:rsidRPr="009617AF">
        <w:t xml:space="preserve"> like combat</w:t>
      </w:r>
      <w:r w:rsidR="009440FB">
        <w:t>, base security, reaction team strategy, medical emergency respon</w:t>
      </w:r>
      <w:r w:rsidR="009440FB">
        <w:t>s</w:t>
      </w:r>
      <w:r w:rsidR="009440FB">
        <w:t>es, interfaces with civilian populations,</w:t>
      </w:r>
      <w:r w:rsidRPr="009617AF">
        <w:t xml:space="preserve"> and critical thinking. The SimCoach system </w:t>
      </w:r>
      <w:r w:rsidR="009440FB">
        <w:t>was developed</w:t>
      </w:r>
      <w:r w:rsidRPr="009617AF">
        <w:t xml:space="preserve"> to</w:t>
      </w:r>
      <w:r w:rsidR="009440FB">
        <w:t xml:space="preserve"> assist Post Traumatic Stress Disorder (PTSD) subjects and to</w:t>
      </w:r>
      <w:r w:rsidRPr="009617AF">
        <w:t xml:space="preserve"> “motivate users to take the first step – to empower themselves to seek advice and informat</w:t>
      </w:r>
      <w:r w:rsidR="006F43CB">
        <w:t>ion regarding their healthcare”</w:t>
      </w:r>
      <w:r w:rsidR="006F43CB" w:rsidRPr="006F43CB">
        <w:t xml:space="preserve"> </w:t>
      </w:r>
      <w:r w:rsidR="006F43CB">
        <w:t>[13]</w:t>
      </w:r>
      <w:r w:rsidRPr="009617AF">
        <w:t xml:space="preserve">. These virtual systems have been shown to have more success, generating deeper levels of confidence with patients than even live healthcare interactions </w:t>
      </w:r>
      <w:r w:rsidR="006B0480">
        <w:t>[1</w:t>
      </w:r>
      <w:r w:rsidR="006F43CB">
        <w:t>3</w:t>
      </w:r>
      <w:r w:rsidR="006B0480">
        <w:t>]</w:t>
      </w:r>
      <w:r w:rsidRPr="009617AF">
        <w:t xml:space="preserve">. The successes of these operations </w:t>
      </w:r>
      <w:r w:rsidR="00DD0BBD">
        <w:t>thus</w:t>
      </w:r>
      <w:r w:rsidR="00DD0BBD" w:rsidRPr="009617AF">
        <w:t xml:space="preserve"> </w:t>
      </w:r>
      <w:r w:rsidRPr="009617AF">
        <w:t xml:space="preserve">far </w:t>
      </w:r>
      <w:r w:rsidR="009440FB">
        <w:t>encourage research into potential</w:t>
      </w:r>
      <w:r w:rsidRPr="009617AF">
        <w:t xml:space="preserve"> </w:t>
      </w:r>
      <w:r w:rsidR="00DD0BBD">
        <w:t>future applications</w:t>
      </w:r>
      <w:r w:rsidRPr="009617AF">
        <w:t>.</w:t>
      </w:r>
    </w:p>
    <w:p w:rsidR="00B448C1" w:rsidRPr="009617AF" w:rsidRDefault="00B448C1" w:rsidP="00B703F4">
      <w:pPr>
        <w:pStyle w:val="SIW-Norm"/>
      </w:pPr>
    </w:p>
    <w:p w:rsidR="00DB0575" w:rsidRPr="009617AF" w:rsidRDefault="00DB0575" w:rsidP="00B703F4">
      <w:pPr>
        <w:pStyle w:val="SIW-Norm"/>
      </w:pPr>
      <w:r w:rsidRPr="009617AF">
        <w:t>The benefits of virtual environments include making the most skilled instructors and resources available</w:t>
      </w:r>
      <w:r w:rsidR="00D118D8">
        <w:t xml:space="preserve"> and scalable</w:t>
      </w:r>
      <w:r w:rsidRPr="009617AF">
        <w:t xml:space="preserve">, </w:t>
      </w:r>
      <w:r w:rsidR="009440FB">
        <w:t>e</w:t>
      </w:r>
      <w:r w:rsidR="009440FB">
        <w:t>n</w:t>
      </w:r>
      <w:r w:rsidR="009440FB">
        <w:t>gaging</w:t>
      </w:r>
      <w:r w:rsidRPr="009617AF">
        <w:t xml:space="preserve"> new learning environments, confidentiality, and global accessibility. Some of the negatives of virtual learning are the difficulties of personalizing learning</w:t>
      </w:r>
      <w:r w:rsidR="009440FB">
        <w:t xml:space="preserve"> to </w:t>
      </w:r>
      <w:r w:rsidR="00EA1AD9">
        <w:t xml:space="preserve">fit </w:t>
      </w:r>
      <w:r w:rsidR="009440FB">
        <w:t>individual students</w:t>
      </w:r>
      <w:r w:rsidRPr="009617AF">
        <w:t>, handling</w:t>
      </w:r>
      <w:r w:rsidR="009440FB" w:rsidRPr="009440FB">
        <w:t xml:space="preserve"> </w:t>
      </w:r>
      <w:r w:rsidR="009440FB" w:rsidRPr="009617AF">
        <w:t>live question</w:t>
      </w:r>
      <w:r w:rsidRPr="009617AF">
        <w:t xml:space="preserve">, </w:t>
      </w:r>
      <w:r w:rsidR="009440FB">
        <w:t xml:space="preserve">responding to </w:t>
      </w:r>
      <w:r w:rsidRPr="009617AF">
        <w:t xml:space="preserve">different learning </w:t>
      </w:r>
      <w:r w:rsidRPr="009617AF">
        <w:lastRenderedPageBreak/>
        <w:t xml:space="preserve">styles, and similar limits to NLP and other processor and data heavy systems. </w:t>
      </w:r>
      <w:r w:rsidR="005C0B32">
        <w:t>On the positive side, this approach does allow for using only the best instructors</w:t>
      </w:r>
      <w:r w:rsidR="003023F7">
        <w:t xml:space="preserve"> and </w:t>
      </w:r>
      <w:r w:rsidR="00EA1AD9">
        <w:t xml:space="preserve">can </w:t>
      </w:r>
      <w:r w:rsidR="003023F7">
        <w:t xml:space="preserve">avoid </w:t>
      </w:r>
      <w:r w:rsidR="005C0B32">
        <w:t>the classroom str</w:t>
      </w:r>
      <w:r w:rsidR="00EA1AD9">
        <w:t>i</w:t>
      </w:r>
      <w:r w:rsidR="005C0B32">
        <w:t xml:space="preserve">cture </w:t>
      </w:r>
      <w:r w:rsidR="00EA1AD9">
        <w:t xml:space="preserve">against </w:t>
      </w:r>
      <w:r w:rsidR="005C0B32">
        <w:t>teaching to the lowest common denomin</w:t>
      </w:r>
      <w:r w:rsidR="005C0B32">
        <w:t>a</w:t>
      </w:r>
      <w:r w:rsidR="005C0B32">
        <w:t xml:space="preserve">tor, </w:t>
      </w:r>
      <w:r w:rsidR="003023F7">
        <w:t xml:space="preserve">having to </w:t>
      </w:r>
      <w:r w:rsidR="005C0B32">
        <w:t>respon</w:t>
      </w:r>
      <w:r w:rsidR="00EA1AD9">
        <w:t>d</w:t>
      </w:r>
      <w:r w:rsidR="005C0B32">
        <w:t xml:space="preserve"> to questions </w:t>
      </w:r>
      <w:r w:rsidR="009705D4">
        <w:t xml:space="preserve">in a </w:t>
      </w:r>
      <w:r w:rsidR="00EA1AD9">
        <w:t>generic</w:t>
      </w:r>
      <w:r w:rsidR="005C0B32">
        <w:t xml:space="preserve"> </w:t>
      </w:r>
      <w:r w:rsidR="009705D4">
        <w:t>way</w:t>
      </w:r>
      <w:r w:rsidR="00EA1AD9">
        <w:t xml:space="preserve">. It can be trained to detect and </w:t>
      </w:r>
      <w:r w:rsidR="009705D4">
        <w:t>cate</w:t>
      </w:r>
      <w:r w:rsidR="00EA1AD9">
        <w:t>r</w:t>
      </w:r>
      <w:r w:rsidR="009705D4">
        <w:t xml:space="preserve"> to every </w:t>
      </w:r>
      <w:r w:rsidR="005C0B32">
        <w:t xml:space="preserve">student’s learning style, and other constraints faced by live teachers. </w:t>
      </w:r>
      <w:r w:rsidRPr="009617AF">
        <w:t xml:space="preserve">Future fields of focus will </w:t>
      </w:r>
      <w:r w:rsidR="005C0B32">
        <w:t>include</w:t>
      </w:r>
      <w:r w:rsidRPr="009617AF">
        <w:t xml:space="preserve"> streamlining the creation of such virtual e</w:t>
      </w:r>
      <w:r w:rsidRPr="009617AF">
        <w:t>n</w:t>
      </w:r>
      <w:r w:rsidRPr="009617AF">
        <w:t xml:space="preserve">vironments and interaction. For example, </w:t>
      </w:r>
      <w:r w:rsidR="004E2B63">
        <w:t xml:space="preserve">it is possible to conceive </w:t>
      </w:r>
      <w:r w:rsidR="004E2B63" w:rsidRPr="009617AF">
        <w:t>a</w:t>
      </w:r>
      <w:r w:rsidRPr="009617AF">
        <w:t xml:space="preserve"> system which takes in a </w:t>
      </w:r>
      <w:r w:rsidR="004E2B63">
        <w:t>live recorded interview with a U.S. P</w:t>
      </w:r>
      <w:r w:rsidRPr="009617AF">
        <w:t xml:space="preserve">resident, or other prominent or knowledgeable figure, and generates an interactive environment in which a user can experience the interview by asking the questions themselves. Or a true virtual assistant that </w:t>
      </w:r>
      <w:r w:rsidR="005C0B32">
        <w:t>obviates</w:t>
      </w:r>
      <w:r w:rsidRPr="009617AF">
        <w:t xml:space="preserve"> the need for a</w:t>
      </w:r>
      <w:r w:rsidR="005C0B32">
        <w:t>n</w:t>
      </w:r>
      <w:r w:rsidRPr="009617AF">
        <w:t xml:space="preserve"> </w:t>
      </w:r>
      <w:r w:rsidR="005C0B32">
        <w:t>assi</w:t>
      </w:r>
      <w:r w:rsidR="005C0B32">
        <w:t>s</w:t>
      </w:r>
      <w:r w:rsidR="005C0B32">
        <w:t>tant</w:t>
      </w:r>
      <w:r w:rsidR="00A7384E">
        <w:t xml:space="preserve"> might </w:t>
      </w:r>
      <w:r w:rsidR="005C0B32">
        <w:t>provide</w:t>
      </w:r>
      <w:r w:rsidR="00A7384E">
        <w:t xml:space="preserve"> a radical shift in the way the </w:t>
      </w:r>
      <w:r w:rsidR="005C0B32">
        <w:t>DoD</w:t>
      </w:r>
      <w:r w:rsidR="00A7384E">
        <w:t xml:space="preserve"> </w:t>
      </w:r>
      <w:r w:rsidR="00E14D98">
        <w:t>functions</w:t>
      </w:r>
      <w:r w:rsidRPr="009617AF">
        <w:t xml:space="preserve">. Such </w:t>
      </w:r>
      <w:r w:rsidR="009705D4">
        <w:t>tools</w:t>
      </w:r>
      <w:r w:rsidR="009705D4" w:rsidRPr="009617AF">
        <w:t xml:space="preserve"> </w:t>
      </w:r>
      <w:r w:rsidRPr="009617AF">
        <w:t>are already in existence, and they will only b</w:t>
      </w:r>
      <w:r w:rsidRPr="009617AF">
        <w:t>e</w:t>
      </w:r>
      <w:r w:rsidRPr="009617AF">
        <w:t xml:space="preserve">come more </w:t>
      </w:r>
      <w:r w:rsidR="005C0B32">
        <w:t>prevalent</w:t>
      </w:r>
      <w:r w:rsidRPr="009617AF">
        <w:t xml:space="preserve"> and powerful. However, the need for extensive processing power, efficiency, and data storage and transfer remains a limiting factor for </w:t>
      </w:r>
      <w:r w:rsidR="005C0B32">
        <w:t xml:space="preserve">many </w:t>
      </w:r>
      <w:r w:rsidRPr="009617AF">
        <w:t>such develop</w:t>
      </w:r>
      <w:r w:rsidR="005C0B32">
        <w:t>ments. T</w:t>
      </w:r>
      <w:r w:rsidRPr="009617AF">
        <w:t>he aforementioned applications call for considerable fu</w:t>
      </w:r>
      <w:r w:rsidRPr="009617AF">
        <w:t>r</w:t>
      </w:r>
      <w:r w:rsidRPr="009617AF">
        <w:t>ther exploration and research</w:t>
      </w:r>
      <w:r w:rsidR="00275403">
        <w:t>. They</w:t>
      </w:r>
      <w:r w:rsidRPr="009617AF">
        <w:t xml:space="preserve"> </w:t>
      </w:r>
      <w:r w:rsidR="005C0B32">
        <w:t>may well be amenable to</w:t>
      </w:r>
      <w:r w:rsidRPr="009617AF">
        <w:t xml:space="preserve"> a quantum annealing approach to deep learning</w:t>
      </w:r>
      <w:r w:rsidR="00275403">
        <w:t xml:space="preserve"> enhancement</w:t>
      </w:r>
      <w:r w:rsidRPr="009617AF">
        <w:t>.</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In establishing a list of grand challenges, the authors first began with conceptualization sessions among them.  They then went to local experts in VH implementations, including some of the “Deans</w:t>
      </w:r>
      <w:r w:rsidR="003F0E97">
        <w:t>”</w:t>
      </w:r>
      <w:r>
        <w:t xml:space="preserve"> of the discipline.  From that </w:t>
      </w:r>
      <w:r w:rsidR="00EA1AD9">
        <w:t>input</w:t>
      </w:r>
      <w:r w:rsidR="009705D4">
        <w:t xml:space="preserve">, </w:t>
      </w:r>
      <w:r>
        <w:t>they co</w:t>
      </w:r>
      <w:r>
        <w:t>n</w:t>
      </w:r>
      <w:r>
        <w:t xml:space="preserve">solidated and articulated the resultant list.  Taking that list, they </w:t>
      </w:r>
      <w:r w:rsidR="009705D4">
        <w:t>shared it</w:t>
      </w:r>
      <w:r w:rsidR="00A24F88">
        <w:t xml:space="preserve"> for comment</w:t>
      </w:r>
      <w:r w:rsidR="009705D4">
        <w:t xml:space="preserve"> with</w:t>
      </w:r>
      <w:r>
        <w:t xml:space="preserve"> others in th</w:t>
      </w:r>
      <w:r w:rsidR="00A24F88">
        <w:t xml:space="preserve">is discipline </w:t>
      </w:r>
      <w:r>
        <w:t xml:space="preserve">located outside of Southern California.  </w:t>
      </w:r>
      <w:r w:rsidR="009242B1">
        <w:t>When no</w:t>
      </w:r>
      <w:r>
        <w:t xml:space="preserve"> new suggestions </w:t>
      </w:r>
      <w:r w:rsidR="009242B1">
        <w:t xml:space="preserve">were forthcoming </w:t>
      </w:r>
      <w:r>
        <w:t xml:space="preserve">from </w:t>
      </w:r>
      <w:r w:rsidR="009705D4">
        <w:t>other groups</w:t>
      </w:r>
      <w:r>
        <w:t>, the</w:t>
      </w:r>
      <w:r w:rsidR="001B5390">
        <w:t xml:space="preserve"> authors</w:t>
      </w:r>
      <w:r>
        <w:t xml:space="preserve"> were satisfied they had, at the very least, identified </w:t>
      </w:r>
      <w:r w:rsidR="009242B1">
        <w:t xml:space="preserve">a list of </w:t>
      </w:r>
      <w:r w:rsidR="009705D4">
        <w:t>essential</w:t>
      </w:r>
      <w:r>
        <w:t xml:space="preserve"> challenges in this area.  The list is presented below without any asse</w:t>
      </w:r>
      <w:r>
        <w:t>r</w:t>
      </w:r>
      <w:r>
        <w:t xml:space="preserve">tion that there are no others, or even that some of these challenges may have been resolved without the author’s knowledge.  Further, they invite the reader to comment on or add to the list by contacting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101B54" w:rsidRPr="00D73449">
        <w:rPr>
          <w:color w:val="auto"/>
        </w:rPr>
        <w:fldChar w:fldCharType="begin"/>
      </w:r>
      <w:r w:rsidRPr="00D73449">
        <w:rPr>
          <w:color w:val="auto"/>
        </w:rPr>
        <w:instrText xml:space="preserve"> SEQ Table \* ARABIC </w:instrText>
      </w:r>
      <w:r w:rsidR="00101B54" w:rsidRPr="00D73449">
        <w:rPr>
          <w:color w:val="auto"/>
        </w:rPr>
        <w:fldChar w:fldCharType="separate"/>
      </w:r>
      <w:r w:rsidR="004118A7">
        <w:rPr>
          <w:noProof/>
          <w:color w:val="auto"/>
        </w:rPr>
        <w:t>2</w:t>
      </w:r>
      <w:r w:rsidR="00101B54"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none" w:sz="0" w:space="0" w:color="auto"/>
          <w:insideV w:val="none" w:sz="0" w:space="0" w:color="auto"/>
        </w:tblBorders>
        <w:tblLook w:val="04A0"/>
      </w:tblPr>
      <w:tblGrid>
        <w:gridCol w:w="414"/>
        <w:gridCol w:w="7992"/>
      </w:tblGrid>
      <w:tr w:rsidR="00D73449" w:rsidRPr="00D73449" w:rsidTr="003F0E97">
        <w:tc>
          <w:tcPr>
            <w:tcW w:w="0" w:type="auto"/>
          </w:tcPr>
          <w:p w:rsidR="00D73449" w:rsidRPr="002D6C45" w:rsidRDefault="00D73449" w:rsidP="005C7E06">
            <w:pPr>
              <w:pStyle w:val="SIW-Norm"/>
              <w:tabs>
                <w:tab w:val="clear" w:pos="363"/>
              </w:tabs>
              <w:jc w:val="center"/>
            </w:pPr>
            <w:r w:rsidRPr="002D6C45">
              <w:t>1</w:t>
            </w:r>
          </w:p>
        </w:tc>
        <w:tc>
          <w:tcPr>
            <w:tcW w:w="7992" w:type="dxa"/>
          </w:tcPr>
          <w:p w:rsidR="00D73449" w:rsidRPr="00D73449" w:rsidRDefault="00D73449" w:rsidP="00B703F4">
            <w:pPr>
              <w:pStyle w:val="SIW-Norm"/>
            </w:pPr>
            <w:r w:rsidRPr="00D73449">
              <w:t>VH’s recognizing and responding appropriately to:</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Sarcasm</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Humor</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Irony</w:t>
            </w:r>
          </w:p>
        </w:tc>
      </w:tr>
      <w:tr w:rsidR="00D73449" w:rsidRPr="00D73449" w:rsidTr="003F0E97">
        <w:tc>
          <w:tcPr>
            <w:tcW w:w="0" w:type="auto"/>
          </w:tcPr>
          <w:p w:rsidR="00D73449" w:rsidRPr="002D6C45" w:rsidRDefault="00D73449" w:rsidP="005C7E06">
            <w:pPr>
              <w:pStyle w:val="SIW-Norm"/>
              <w:tabs>
                <w:tab w:val="clear" w:pos="363"/>
              </w:tabs>
              <w:jc w:val="center"/>
            </w:pPr>
            <w:r w:rsidRPr="002D6C45">
              <w:t>2</w:t>
            </w:r>
          </w:p>
        </w:tc>
        <w:tc>
          <w:tcPr>
            <w:tcW w:w="7992" w:type="dxa"/>
          </w:tcPr>
          <w:p w:rsidR="00D73449" w:rsidRDefault="009242B1" w:rsidP="008605E0">
            <w:pPr>
              <w:pStyle w:val="SIW-Norm"/>
            </w:pPr>
            <w:r>
              <w:t>Distinguishing</w:t>
            </w:r>
            <w:r w:rsidR="008605E0">
              <w:t xml:space="preserve"> multiple speech acts </w:t>
            </w:r>
            <w:r w:rsidR="00F96C03">
              <w:t>in a single sentence:</w:t>
            </w:r>
          </w:p>
          <w:p w:rsidR="008605E0" w:rsidRPr="00D73449" w:rsidRDefault="008605E0" w:rsidP="00D41100">
            <w:pPr>
              <w:pStyle w:val="SIW-Norm"/>
              <w:jc w:val="left"/>
            </w:pPr>
            <w:r>
              <w:t xml:space="preserve">  (</w:t>
            </w:r>
            <w:r w:rsidRPr="00F96C03">
              <w:rPr>
                <w:i/>
              </w:rPr>
              <w:t>e.g</w:t>
            </w:r>
            <w:r>
              <w:t xml:space="preserve">. </w:t>
            </w:r>
            <w:r w:rsidR="00F96C03" w:rsidRPr="00F96C03">
              <w:t xml:space="preserve">“That's </w:t>
            </w:r>
            <w:r w:rsidR="00651EFC">
              <w:t>interesting</w:t>
            </w:r>
            <w:r w:rsidR="00F96C03">
              <w:t xml:space="preserve"> about the present, but</w:t>
            </w:r>
            <w:r w:rsidR="00F96C03" w:rsidRPr="00F96C03">
              <w:t xml:space="preserve"> </w:t>
            </w:r>
            <w:r w:rsidR="00651EFC">
              <w:t>what</w:t>
            </w:r>
            <w:r w:rsidR="00F96C03" w:rsidRPr="00F96C03">
              <w:t xml:space="preserve"> about your childhood</w:t>
            </w:r>
            <w:r w:rsidR="00651EFC">
              <w:t>?</w:t>
            </w:r>
            <w:r w:rsidR="00F96C03" w:rsidRPr="00F96C03">
              <w:t xml:space="preserve">”: </w:t>
            </w:r>
            <w:r w:rsidR="00F96C03">
              <w:br/>
              <w:t xml:space="preserve">     </w:t>
            </w:r>
            <w:r w:rsidR="00D41100" w:rsidRPr="00D41100">
              <w:rPr>
                <w:i/>
              </w:rPr>
              <w:t>i.e</w:t>
            </w:r>
            <w:r w:rsidR="00D41100">
              <w:t>. r</w:t>
            </w:r>
            <w:r w:rsidR="00F96C03" w:rsidRPr="00F96C03">
              <w:t xml:space="preserve">ecognizing the </w:t>
            </w:r>
            <w:r w:rsidR="00F96C03">
              <w:t>segue</w:t>
            </w:r>
            <w:r w:rsidR="00F96C03" w:rsidRPr="00F96C03">
              <w:t xml:space="preserve"> and </w:t>
            </w:r>
            <w:r w:rsidR="00F96C03">
              <w:t>responding to</w:t>
            </w:r>
            <w:r w:rsidR="00F96C03" w:rsidRPr="00F96C03">
              <w:t xml:space="preserve"> the second part of the prompt</w:t>
            </w:r>
            <w:r>
              <w:t>)</w:t>
            </w:r>
          </w:p>
        </w:tc>
      </w:tr>
      <w:tr w:rsidR="00D73449" w:rsidRPr="00D73449" w:rsidTr="003F0E97">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3F0E97">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852EF">
            <w:pPr>
              <w:pStyle w:val="SIW-Norm"/>
            </w:pPr>
            <w:r w:rsidRPr="00D73449">
              <w:t xml:space="preserve">Emotional expression(s) </w:t>
            </w:r>
            <w:r w:rsidR="00651EFC">
              <w:t xml:space="preserve">reflecting the </w:t>
            </w:r>
            <w:r w:rsidRPr="00D73449">
              <w:t>VH</w:t>
            </w:r>
            <w:r w:rsidR="00651EFC">
              <w:t>’s</w:t>
            </w:r>
            <w:r w:rsidR="00B852EF">
              <w:t xml:space="preserve"> own</w:t>
            </w:r>
            <w:r w:rsidR="00651EFC">
              <w:t xml:space="preserve"> feelings</w:t>
            </w:r>
          </w:p>
        </w:tc>
      </w:tr>
      <w:tr w:rsidR="00D73449" w:rsidRPr="00D73449" w:rsidTr="003F0E97">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682003" w:rsidP="00682003">
            <w:pPr>
              <w:pStyle w:val="SIW-Norm"/>
            </w:pPr>
            <w:r w:rsidRPr="00D73449">
              <w:t xml:space="preserve">Knowing when and how for VH to utilize lifelike body language or hand movements </w:t>
            </w:r>
          </w:p>
        </w:tc>
      </w:tr>
      <w:tr w:rsidR="00D73449" w:rsidRPr="00D73449" w:rsidTr="003F0E97">
        <w:tc>
          <w:tcPr>
            <w:tcW w:w="0" w:type="auto"/>
          </w:tcPr>
          <w:p w:rsidR="00D73449" w:rsidRPr="002D6C45" w:rsidRDefault="0072604A" w:rsidP="005C7E06">
            <w:pPr>
              <w:pStyle w:val="SIW-Norm"/>
              <w:tabs>
                <w:tab w:val="clear" w:pos="363"/>
              </w:tabs>
              <w:jc w:val="center"/>
            </w:pPr>
            <w:r>
              <w:t>6</w:t>
            </w:r>
          </w:p>
        </w:tc>
        <w:tc>
          <w:tcPr>
            <w:tcW w:w="7992" w:type="dxa"/>
          </w:tcPr>
          <w:p w:rsidR="00D73449" w:rsidRPr="00D73449" w:rsidRDefault="00D73449" w:rsidP="00B703F4">
            <w:pPr>
              <w:pStyle w:val="SIW-Norm"/>
            </w:pPr>
            <w:r w:rsidRPr="00D73449">
              <w:t>Being able to act in the world (virtual or real) as well as talk.</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3F0E97">
        <w:tc>
          <w:tcPr>
            <w:tcW w:w="0" w:type="auto"/>
          </w:tcPr>
          <w:p w:rsidR="00D73449" w:rsidRPr="002D6C45" w:rsidRDefault="0072604A" w:rsidP="005C7E06">
            <w:pPr>
              <w:pStyle w:val="SIW-Norm"/>
              <w:tabs>
                <w:tab w:val="clear" w:pos="363"/>
              </w:tabs>
              <w:jc w:val="center"/>
            </w:pPr>
            <w:r>
              <w:t>7</w:t>
            </w:r>
          </w:p>
        </w:tc>
        <w:tc>
          <w:tcPr>
            <w:tcW w:w="7992" w:type="dxa"/>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3F0E97">
        <w:tc>
          <w:tcPr>
            <w:tcW w:w="0" w:type="auto"/>
          </w:tcPr>
          <w:p w:rsidR="00D73449" w:rsidRPr="002D6C45" w:rsidRDefault="0072604A" w:rsidP="005C7E06">
            <w:pPr>
              <w:pStyle w:val="SIW-Norm"/>
              <w:tabs>
                <w:tab w:val="clear" w:pos="363"/>
              </w:tabs>
              <w:jc w:val="center"/>
            </w:pPr>
            <w:r>
              <w:t>8</w:t>
            </w:r>
          </w:p>
        </w:tc>
        <w:tc>
          <w:tcPr>
            <w:tcW w:w="7992" w:type="dxa"/>
          </w:tcPr>
          <w:p w:rsidR="00D73449" w:rsidRPr="00D73449" w:rsidRDefault="00682003" w:rsidP="00B703F4">
            <w:pPr>
              <w:pStyle w:val="SIW-Norm"/>
            </w:pPr>
            <w:r w:rsidRPr="00D73449">
              <w:t>Merging clips to deliver responses with continuous smooth motion</w:t>
            </w:r>
          </w:p>
        </w:tc>
      </w:tr>
      <w:tr w:rsidR="00D73449" w:rsidRPr="00D73449" w:rsidTr="003F0E97">
        <w:tc>
          <w:tcPr>
            <w:tcW w:w="0" w:type="auto"/>
          </w:tcPr>
          <w:p w:rsidR="00D73449" w:rsidRPr="002D6C45" w:rsidRDefault="0072604A" w:rsidP="005C7E06">
            <w:pPr>
              <w:pStyle w:val="SIW-Norm"/>
              <w:tabs>
                <w:tab w:val="clear" w:pos="363"/>
              </w:tabs>
              <w:jc w:val="center"/>
            </w:pPr>
            <w:r>
              <w:t>9</w:t>
            </w:r>
          </w:p>
        </w:tc>
        <w:tc>
          <w:tcPr>
            <w:tcW w:w="7992" w:type="dxa"/>
          </w:tcPr>
          <w:p w:rsidR="00D73449" w:rsidRPr="00D73449" w:rsidRDefault="00682003" w:rsidP="00B703F4">
            <w:pPr>
              <w:pStyle w:val="SIW-Norm"/>
            </w:pPr>
            <w:r w:rsidRPr="00D73449">
              <w:t>Providing believable empathy/understanding as an AI</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0</w:t>
            </w:r>
          </w:p>
        </w:tc>
        <w:tc>
          <w:tcPr>
            <w:tcW w:w="7992" w:type="dxa"/>
          </w:tcPr>
          <w:p w:rsidR="00D73449" w:rsidRPr="00D73449" w:rsidRDefault="00682003" w:rsidP="00D41100">
            <w:pPr>
              <w:pStyle w:val="SIW-Norm"/>
            </w:pPr>
            <w:r>
              <w:t>Recognizing</w:t>
            </w:r>
            <w:r w:rsidR="00D41100">
              <w:t xml:space="preserve"> and reacting to</w:t>
            </w:r>
            <w:r>
              <w:t xml:space="preserve"> </w:t>
            </w:r>
            <w:r w:rsidR="00D41100">
              <w:t>gist</w:t>
            </w:r>
            <w:r>
              <w:t xml:space="preserve"> of </w:t>
            </w:r>
            <w:r w:rsidRPr="00D73449">
              <w:t>user</w:t>
            </w:r>
            <w:r w:rsidR="00D41100">
              <w:t xml:space="preserve"> statements, emotions, and body language</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1</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2</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In Table 2 above, no inferences should be drawn from the order or ordinal number attached to any challenge.  They are presented in the order in which they were discussed.  This paper i</w:t>
      </w:r>
      <w:r w:rsidR="0072604A">
        <w:t>s not</w:t>
      </w:r>
      <w:r>
        <w:t xml:space="preserve"> considered to be an in appropriate venue to settle which</w:t>
      </w:r>
      <w:r w:rsidR="0072604A" w:rsidRPr="0072604A">
        <w:t xml:space="preserve"> </w:t>
      </w:r>
      <w:r w:rsidR="0072604A">
        <w:t>challenge</w:t>
      </w:r>
      <w:r>
        <w:t xml:space="preserve"> is the most critical</w:t>
      </w:r>
      <w:r w:rsidR="0072604A">
        <w:t>.  This will vary</w:t>
      </w:r>
      <w:r>
        <w:t xml:space="preserve"> </w:t>
      </w:r>
      <w:r w:rsidR="0072604A">
        <w:t>in the eyes of</w:t>
      </w:r>
      <w:r>
        <w:t xml:space="preserve"> the stake-holders in </w:t>
      </w:r>
      <w:r w:rsidR="0072604A">
        <w:t>the various</w:t>
      </w:r>
      <w:r>
        <w:t xml:space="preserve"> </w:t>
      </w:r>
      <w:r w:rsidR="002D6C45">
        <w:t>discipline</w:t>
      </w:r>
      <w:r w:rsidR="0072604A">
        <w:t>s</w:t>
      </w:r>
      <w:r w:rsidR="002D6C45">
        <w:t xml:space="preserve">. Each of these challenges is </w:t>
      </w:r>
      <w:r w:rsidR="0072604A">
        <w:t>recognized</w:t>
      </w:r>
      <w:r w:rsidR="002D6C45">
        <w:t xml:space="preserve"> in other </w:t>
      </w:r>
      <w:r w:rsidR="0072604A">
        <w:t>fields of inquiry</w:t>
      </w:r>
      <w:r w:rsidR="002D6C45">
        <w:t xml:space="preserve">, </w:t>
      </w:r>
      <w:r w:rsidR="002D6C45" w:rsidRPr="002D6C45">
        <w:rPr>
          <w:i/>
        </w:rPr>
        <w:t>e.g.</w:t>
      </w:r>
      <w:r w:rsidR="002D6C45">
        <w:t xml:space="preserve"> linguistics, as some of the most difficult to define and to master.  Yet they are all part of “being human</w:t>
      </w:r>
      <w:r w:rsidR="00477E39">
        <w:t>,</w:t>
      </w:r>
      <w:r w:rsidR="002D6C45">
        <w:t>” and persons lacking abilities in any of these areas are somehow considered deficient.</w:t>
      </w:r>
    </w:p>
    <w:p w:rsidR="002D6C45" w:rsidRDefault="002D6C45" w:rsidP="00B703F4">
      <w:pPr>
        <w:pStyle w:val="SIW-Norm"/>
      </w:pPr>
    </w:p>
    <w:p w:rsidR="00854A11" w:rsidRDefault="00AD2FA3" w:rsidP="00B703F4">
      <w:pPr>
        <w:pStyle w:val="SIW-Norm"/>
      </w:pPr>
      <w:r>
        <w:t xml:space="preserve">As these are complex behaviors that are generally learned partially from explicit instruction, they are difficult to learn in a digital computing environment.  Some, </w:t>
      </w:r>
      <w:r w:rsidRPr="00AD2FA3">
        <w:rPr>
          <w:i/>
        </w:rPr>
        <w:t>e.g</w:t>
      </w:r>
      <w:r>
        <w:t>. sarcasm, are often dependent on tone of voice for identification.  A way to d</w:t>
      </w:r>
      <w:r>
        <w:t>e</w:t>
      </w:r>
      <w:r>
        <w:t>tect context and voice tone would go a long way in helping resolve these challenges, but there are limits to digital power.</w:t>
      </w:r>
    </w:p>
    <w:p w:rsidR="00275403" w:rsidRDefault="00275403" w:rsidP="00B703F4">
      <w:pPr>
        <w:pStyle w:val="SIW-Norm"/>
      </w:pPr>
    </w:p>
    <w:p w:rsidR="00275403" w:rsidRDefault="00275403" w:rsidP="00B703F4">
      <w:pPr>
        <w:pStyle w:val="SIW-Norm"/>
      </w:pPr>
    </w:p>
    <w:p w:rsidR="00C21930" w:rsidRDefault="00C21930" w:rsidP="0072604A">
      <w:pPr>
        <w:pStyle w:val="SIW-Hd-1"/>
      </w:pPr>
      <w:r>
        <w:lastRenderedPageBreak/>
        <w:t>New Technologies and Approaches</w:t>
      </w:r>
    </w:p>
    <w:p w:rsidR="002D6C45" w:rsidRPr="009617AF" w:rsidRDefault="002D6C45" w:rsidP="0072604A">
      <w:pPr>
        <w:pStyle w:val="SIW-Norm"/>
        <w:keepNext/>
      </w:pPr>
    </w:p>
    <w:p w:rsidR="004C71ED" w:rsidRPr="009617AF" w:rsidRDefault="00114403" w:rsidP="0072604A">
      <w:pPr>
        <w:pStyle w:val="SIW-Hd-2"/>
      </w:pPr>
      <w:r w:rsidRPr="009617AF">
        <w:t>Quantum Computing</w:t>
      </w:r>
    </w:p>
    <w:p w:rsidR="00A86DBA" w:rsidRPr="009617AF" w:rsidRDefault="00A86DBA" w:rsidP="00B703F4">
      <w:pPr>
        <w:pStyle w:val="SIW-Norm"/>
      </w:pPr>
    </w:p>
    <w:p w:rsidR="00CD0455" w:rsidRDefault="007A3EE4" w:rsidP="00B703F4">
      <w:pPr>
        <w:pStyle w:val="SIW-Norm"/>
      </w:pPr>
      <w:r>
        <w:t xml:space="preserve">Nearing the end of the </w:t>
      </w:r>
      <w:r w:rsidR="00507B2A">
        <w:t xml:space="preserve">Moore’s Law </w:t>
      </w:r>
      <w:r>
        <w:t xml:space="preserve">growth of digital computing, </w:t>
      </w:r>
      <w:r w:rsidR="00507B2A">
        <w:t xml:space="preserve">many </w:t>
      </w:r>
      <w:r>
        <w:t xml:space="preserve">simulation </w:t>
      </w:r>
      <w:r w:rsidR="00507B2A">
        <w:t>professionals</w:t>
      </w:r>
      <w:r>
        <w:t xml:space="preserve"> are concerned with sol</w:t>
      </w:r>
      <w:r>
        <w:t>v</w:t>
      </w:r>
      <w:r>
        <w:t>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w:t>
      </w:r>
      <w:r w:rsidRPr="009617AF">
        <w:t>e</w:t>
      </w:r>
      <w:r w:rsidRPr="009617AF">
        <w:t>ful</w:t>
      </w:r>
      <w:r>
        <w:t>ly</w:t>
      </w:r>
      <w:r w:rsidRPr="009617AF">
        <w:t xml:space="preserve"> </w:t>
      </w:r>
      <w:r w:rsidR="00A86DBA" w:rsidRPr="009617AF">
        <w:t>been considered a</w:t>
      </w:r>
      <w:r>
        <w:t>n</w:t>
      </w:r>
      <w:r w:rsidR="00A86DBA" w:rsidRPr="009617AF">
        <w:t xml:space="preserve"> extension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with a suitable class of quantum machines you could imitate any quantum system, including the physical world.”</w:t>
      </w:r>
      <w:r w:rsidR="00477E39">
        <w:t xml:space="preserve"> </w:t>
      </w:r>
      <w:r w:rsidR="006B0480">
        <w:t>[1</w:t>
      </w:r>
      <w:r w:rsidR="006F43CB">
        <w:t>4</w:t>
      </w:r>
      <w:r w:rsidR="006B0480">
        <w:t>]</w:t>
      </w:r>
      <w:r w:rsidR="006F38E3">
        <w:t>.</w:t>
      </w:r>
      <w:r w:rsidR="00A86DBA" w:rsidRPr="009617AF">
        <w:t xml:space="preserve"> The authors </w:t>
      </w:r>
      <w:r>
        <w:t xml:space="preserve">have assiduously followed the development of such a machine and </w:t>
      </w:r>
      <w:r w:rsidR="00507B2A">
        <w:t>those devices</w:t>
      </w:r>
      <w:r w:rsidR="00507B2A" w:rsidRPr="00507B2A">
        <w:t xml:space="preserve"> </w:t>
      </w:r>
      <w:r w:rsidR="00507B2A">
        <w:t>still</w:t>
      </w:r>
      <w:r>
        <w:t xml:space="preserve"> are, as near as can be ascertained, almost entirely at the test-bench phase.  There seem to be no </w:t>
      </w:r>
      <w:r w:rsidR="00A86DBA" w:rsidRPr="009617AF">
        <w:t xml:space="preserve">such “general purpose” quantum computer that is even nearing operation. </w:t>
      </w:r>
      <w:r w:rsidR="00072A34">
        <w:t>There is one operational de</w:t>
      </w:r>
      <w:r w:rsidR="00BD4A2F">
        <w:t>s</w:t>
      </w:r>
      <w:r w:rsidR="00072A34">
        <w:t>ign in the qua</w:t>
      </w:r>
      <w:r w:rsidR="00072A34">
        <w:t>n</w:t>
      </w:r>
      <w:r w:rsidR="00072A34">
        <w:t xml:space="preserve">tum world: while not a general purpose quantum computer, it relies on very cold temperatures (15 milliKelvin) to create a useable quantum effect. </w:t>
      </w:r>
      <w:r w:rsidR="006B0480">
        <w:t>[1</w:t>
      </w:r>
      <w:r w:rsidR="006F43CB">
        <w:t>5</w:t>
      </w:r>
      <w:r w:rsidR="006B0480">
        <w:t>]</w:t>
      </w:r>
    </w:p>
    <w:p w:rsidR="00CD0455" w:rsidRDefault="00101B54" w:rsidP="00B703F4">
      <w:pPr>
        <w:pStyle w:val="SIW-Norm"/>
      </w:pPr>
      <w:r>
        <w:rPr>
          <w:noProof/>
          <w:lang w:eastAsia="zh-TW"/>
        </w:rPr>
        <w:pict>
          <v:shape id="_x0000_s1047" type="#_x0000_t202" style="position:absolute;left:0;text-align:left;margin-left:196.75pt;margin-top:2.95pt;width:302.2pt;height:215.05pt;z-index:251670528;mso-width-relative:margin;mso-height-relative:margin" stroked="f">
            <v:textbox>
              <w:txbxContent>
                <w:p w:rsidR="009242B1" w:rsidRDefault="009242B1"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cstate="screen"/>
                                <a:stretch>
                                  <a:fillRect/>
                                </a:stretch>
                              </pic:blipFill>
                              <pic:spPr>
                                <a:xfrm>
                                  <a:off x="0" y="0"/>
                                  <a:ext cx="3622756" cy="2415171"/>
                                </a:xfrm>
                                <a:prstGeom prst="rect">
                                  <a:avLst/>
                                </a:prstGeom>
                              </pic:spPr>
                            </pic:pic>
                          </a:graphicData>
                        </a:graphic>
                      </wp:inline>
                    </w:drawing>
                  </w:r>
                </w:p>
                <w:p w:rsidR="009242B1" w:rsidRPr="00D82821" w:rsidRDefault="009242B1" w:rsidP="00D82821">
                  <w:pPr>
                    <w:pStyle w:val="Caption"/>
                    <w:jc w:val="center"/>
                    <w:rPr>
                      <w:color w:val="auto"/>
                    </w:rPr>
                  </w:pPr>
                  <w:r w:rsidRPr="00D82821">
                    <w:rPr>
                      <w:color w:val="auto"/>
                    </w:rPr>
                    <w:t xml:space="preserve">Figure </w:t>
                  </w:r>
                  <w:r w:rsidR="00101B54" w:rsidRPr="00D82821">
                    <w:rPr>
                      <w:color w:val="auto"/>
                    </w:rPr>
                    <w:fldChar w:fldCharType="begin"/>
                  </w:r>
                  <w:r w:rsidRPr="00D82821">
                    <w:rPr>
                      <w:color w:val="auto"/>
                    </w:rPr>
                    <w:instrText xml:space="preserve"> SEQ Figure \* ARABIC </w:instrText>
                  </w:r>
                  <w:r w:rsidR="00101B54" w:rsidRPr="00D82821">
                    <w:rPr>
                      <w:color w:val="auto"/>
                    </w:rPr>
                    <w:fldChar w:fldCharType="separate"/>
                  </w:r>
                  <w:r w:rsidR="004118A7">
                    <w:rPr>
                      <w:noProof/>
                      <w:color w:val="auto"/>
                    </w:rPr>
                    <w:t>5</w:t>
                  </w:r>
                  <w:r w:rsidR="00101B54" w:rsidRPr="00D82821">
                    <w:rPr>
                      <w:color w:val="auto"/>
                    </w:rPr>
                    <w:fldChar w:fldCharType="end"/>
                  </w:r>
                  <w:r>
                    <w:rPr>
                      <w:color w:val="auto"/>
                    </w:rPr>
                    <w:t xml:space="preserve"> - </w:t>
                  </w:r>
                  <w:r w:rsidRPr="00322020">
                    <w:rPr>
                      <w:color w:val="auto"/>
                    </w:rPr>
                    <w:t>D-Wave Quantum Annealer at USC</w:t>
                  </w:r>
                </w:p>
                <w:p w:rsidR="009242B1" w:rsidRDefault="009242B1" w:rsidP="00D82821">
                  <w:pPr>
                    <w:jc w:val="center"/>
                  </w:pPr>
                </w:p>
              </w:txbxContent>
            </v:textbox>
            <w10:wrap type="square"/>
          </v:shape>
        </w:pict>
      </w:r>
    </w:p>
    <w:p w:rsidR="00A86DBA" w:rsidRPr="009617AF" w:rsidRDefault="00072A34" w:rsidP="00580EB4">
      <w:pPr>
        <w:pStyle w:val="SIW-Norm"/>
      </w:pPr>
      <w:r>
        <w:t xml:space="preserve">This </w:t>
      </w:r>
      <w:r w:rsidR="00A86DBA" w:rsidRPr="009617AF">
        <w:t>adiabatic quantum annealing device has been conceived, designed, produced, and d</w:t>
      </w:r>
      <w:r w:rsidR="00A86DBA" w:rsidRPr="009617AF">
        <w:t>e</w:t>
      </w:r>
      <w:r w:rsidR="00A86DBA" w:rsidRPr="009617AF">
        <w:t>livered to the University of Southern Califo</w:t>
      </w:r>
      <w:r w:rsidR="00A86DBA" w:rsidRPr="009617AF">
        <w:t>r</w:t>
      </w:r>
      <w:r w:rsidR="00A86DBA" w:rsidRPr="009617AF">
        <w:t xml:space="preserve">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 xml:space="preserve">some delivered machines have some fraction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Quantum Computing Center (QCC) at the Information Sciences Institute (ISI) in Marina del Rey</w:t>
      </w:r>
      <w:r w:rsidR="00CD0455">
        <w:t>.</w:t>
      </w:r>
      <w:r w:rsidR="00A86DBA" w:rsidRPr="009617AF">
        <w:t xml:space="preserve"> </w:t>
      </w:r>
      <w:r>
        <w:t xml:space="preserve"> There is another in the </w:t>
      </w:r>
      <w:r w:rsidR="00D82821">
        <w:t xml:space="preserve">San Francisco </w:t>
      </w:r>
      <w:r>
        <w:t>Bay area</w:t>
      </w:r>
      <w:r w:rsidR="00D82821">
        <w:t xml:space="preserve"> in a joint Google and NASA project,</w:t>
      </w:r>
      <w:r>
        <w:t xml:space="preserve"> and one has putatively been ordered by the DoD’s High Performance Computing Modernization Program.</w:t>
      </w:r>
      <w:r w:rsidR="00507B2A">
        <w:t xml:space="preserve"> Others are in varying stages of procurement and delivery.</w:t>
      </w:r>
    </w:p>
    <w:p w:rsidR="00322020" w:rsidRDefault="00322020" w:rsidP="00B703F4">
      <w:pPr>
        <w:pStyle w:val="SIW-Norm"/>
      </w:pPr>
    </w:p>
    <w:p w:rsidR="00A86DBA" w:rsidRPr="009617AF" w:rsidRDefault="00A86DBA" w:rsidP="00B703F4">
      <w:pPr>
        <w:pStyle w:val="SIW-Norm"/>
      </w:pPr>
      <w:r w:rsidRPr="009617AF">
        <w:t xml:space="preserve">In recent years,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477E39">
        <w:t xml:space="preserve">as </w:t>
      </w:r>
      <w:r w:rsidRPr="009617AF">
        <w:t>a bit. In contrast, the basic unit of quantum computer operation, the quantum bit or qubit, can exist simultaneously as 0 and 1</w:t>
      </w:r>
      <w:r w:rsidR="00EF433E">
        <w:t>.</w:t>
      </w:r>
      <w:r w:rsidRPr="009617AF">
        <w:t xml:space="preserve"> </w:t>
      </w:r>
      <w:r w:rsidR="00EF433E">
        <w:t>A quantum bit, called a qubit, might be represented by an atom in one of two different states, which can also be denoted as 0 or 1. Tw</w:t>
      </w:r>
      <w:r w:rsidR="00BD4A2F">
        <w:t>o qubits, like two c1assica</w:t>
      </w:r>
      <w:r w:rsidR="00477E39">
        <w:t>l</w:t>
      </w:r>
      <w:r w:rsidR="00BD4A2F">
        <w:t xml:space="preserve"> bi</w:t>
      </w:r>
      <w:r w:rsidR="00EF433E">
        <w:t xml:space="preserve">ts, can attain four different well-defined states (0 and 0, 0 and 1, 1 and 0, or 1 and 1). But unlike classical bits, qubits can exist simultaneously as 0 and 1, with the probability for each state given by a numerical coefficient. </w:t>
      </w:r>
      <w:r w:rsidR="00832C87">
        <w:t>Data in</w:t>
      </w:r>
      <w:r w:rsidR="00EF433E">
        <w:t xml:space="preserve"> a two-qubit quantum computer thus requires four coefficients. In general, </w:t>
      </w:r>
      <w:r w:rsidR="00EF433E" w:rsidRPr="00EF433E">
        <w:rPr>
          <w:i/>
        </w:rPr>
        <w:t>n</w:t>
      </w:r>
      <w:r w:rsidR="00EF433E">
        <w:t xml:space="preserve"> qubits demand 2</w:t>
      </w:r>
      <w:r w:rsidR="00EF433E" w:rsidRPr="00EF433E">
        <w:rPr>
          <w:vertAlign w:val="superscript"/>
        </w:rPr>
        <w:t>n</w:t>
      </w:r>
      <w:r w:rsidR="00EF433E">
        <w:t xml:space="preserve"> numbers, which rapidly becomes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probabilities for all the possible states </w:t>
      </w:r>
      <w:r w:rsidR="00832C87">
        <w:t>inside</w:t>
      </w:r>
      <w:r w:rsidR="00EF433E">
        <w:t xml:space="preserve"> the quantum machine</w:t>
      </w:r>
      <w:r w:rsidR="00832C87">
        <w:t xml:space="preserve">. That large </w:t>
      </w:r>
      <w:r w:rsidR="00EF433E">
        <w:t xml:space="preserve">number exceeds the capacity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computational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superposition</w:t>
      </w:r>
      <w:r w:rsidR="00832C87">
        <w:t>.” Also, perhaps more importantly,</w:t>
      </w:r>
      <w:r w:rsidR="00EF433E">
        <w:t xml:space="preserve"> it can act on all its possible states simultaneously. </w:t>
      </w:r>
      <w:r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Evaluating a large number of parameters to “learn” patterns and behaviors is at the heart of Virtual Human enhancement.</w:t>
      </w:r>
    </w:p>
    <w:p w:rsidR="00A86DBA" w:rsidRPr="009617AF" w:rsidRDefault="00A86DBA" w:rsidP="00B703F4">
      <w:pPr>
        <w:pStyle w:val="SIW-Norm"/>
      </w:pPr>
    </w:p>
    <w:p w:rsidR="00A86DBA" w:rsidRDefault="00A86DBA" w:rsidP="00B703F4">
      <w:pPr>
        <w:pStyle w:val="SIW-Norm"/>
      </w:pPr>
      <w:r w:rsidRPr="009617AF">
        <w:t xml:space="preserve">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w:t>
      </w:r>
      <w:r w:rsidRPr="009617AF">
        <w:lastRenderedPageBreak/>
        <w:t xml:space="preserve">application of new techniques to decompose both data and computation in effective </w:t>
      </w:r>
      <w:r w:rsidR="00221401" w:rsidRPr="009617AF">
        <w:t xml:space="preserve">ways. </w:t>
      </w:r>
      <w:r w:rsidRPr="009617AF">
        <w:t xml:space="preserve">Such technology has proven very useful to the simulation </w:t>
      </w:r>
      <w:r w:rsidR="00140450" w:rsidRPr="009617AF">
        <w:t xml:space="preserve"> community,</w:t>
      </w:r>
      <w:r w:rsidRPr="009617AF">
        <w:t xml:space="preserve"> which has many issues identical to the test and evaluation environment. </w:t>
      </w:r>
      <w:r w:rsidR="006F30C0">
        <w:t>By using super-cold pr</w:t>
      </w:r>
      <w:r w:rsidR="006F30C0">
        <w:t>o</w:t>
      </w:r>
      <w:r w:rsidR="006F30C0">
        <w:t>cessors, the D-Wave has been able to demonstrate accepted quantum computing, see Figure 6 to the right. Even if the projected speed-ups are not realized on this design, it is a workable and verifiable quantum computing device.</w:t>
      </w:r>
    </w:p>
    <w:p w:rsidR="00C21930" w:rsidRDefault="00101B54" w:rsidP="00B703F4">
      <w:pPr>
        <w:pStyle w:val="SIW-Norm"/>
      </w:pPr>
      <w:r>
        <w:rPr>
          <w:noProof/>
          <w:lang w:eastAsia="zh-TW"/>
        </w:rPr>
        <w:pict>
          <v:shape id="_x0000_s1055" type="#_x0000_t202" style="position:absolute;left:0;text-align:left;margin-left:362.8pt;margin-top:-58.15pt;width:140.05pt;height:171.35pt;z-index:251672576;mso-width-relative:margin;mso-height-relative:margin" stroked="f">
            <v:textbox>
              <w:txbxContent>
                <w:p w:rsidR="009242B1" w:rsidRDefault="009242B1" w:rsidP="008100F0">
                  <w:pPr>
                    <w:keepNext/>
                    <w:jc w:val="center"/>
                  </w:pPr>
                  <w:r>
                    <w:rPr>
                      <w:noProof/>
                    </w:rPr>
                    <w:drawing>
                      <wp:inline distT="0" distB="0" distL="0" distR="0">
                        <wp:extent cx="1360964" cy="1719837"/>
                        <wp:effectExtent l="19050" t="0" r="0" b="0"/>
                        <wp:docPr id="30"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5" cstate="screen"/>
                                <a:srcRect/>
                                <a:stretch>
                                  <a:fillRect/>
                                </a:stretch>
                              </pic:blipFill>
                              <pic:spPr>
                                <a:xfrm>
                                  <a:off x="0" y="0"/>
                                  <a:ext cx="1360964" cy="1719837"/>
                                </a:xfrm>
                                <a:prstGeom prst="rect">
                                  <a:avLst/>
                                </a:prstGeom>
                              </pic:spPr>
                            </pic:pic>
                          </a:graphicData>
                        </a:graphic>
                      </wp:inline>
                    </w:drawing>
                  </w:r>
                </w:p>
                <w:p w:rsidR="009242B1" w:rsidRDefault="009242B1" w:rsidP="008100F0">
                  <w:pPr>
                    <w:pStyle w:val="Caption"/>
                    <w:jc w:val="center"/>
                  </w:pPr>
                  <w:r w:rsidRPr="008100F0">
                    <w:rPr>
                      <w:color w:val="auto"/>
                    </w:rPr>
                    <w:t xml:space="preserve">Figure </w:t>
                  </w:r>
                  <w:r w:rsidR="00101B54" w:rsidRPr="008100F0">
                    <w:rPr>
                      <w:color w:val="auto"/>
                    </w:rPr>
                    <w:fldChar w:fldCharType="begin"/>
                  </w:r>
                  <w:r w:rsidRPr="008100F0">
                    <w:rPr>
                      <w:color w:val="auto"/>
                    </w:rPr>
                    <w:instrText xml:space="preserve"> SEQ Figure \* ARABIC </w:instrText>
                  </w:r>
                  <w:r w:rsidR="00101B54" w:rsidRPr="008100F0">
                    <w:rPr>
                      <w:color w:val="auto"/>
                    </w:rPr>
                    <w:fldChar w:fldCharType="separate"/>
                  </w:r>
                  <w:r w:rsidR="004118A7">
                    <w:rPr>
                      <w:noProof/>
                      <w:color w:val="auto"/>
                    </w:rPr>
                    <w:t>6</w:t>
                  </w:r>
                  <w:r w:rsidR="00101B54" w:rsidRPr="008100F0">
                    <w:rPr>
                      <w:color w:val="auto"/>
                    </w:rPr>
                    <w:fldChar w:fldCharType="end"/>
                  </w:r>
                  <w:r>
                    <w:rPr>
                      <w:color w:val="auto"/>
                    </w:rPr>
                    <w:t xml:space="preserve"> -</w:t>
                  </w:r>
                  <w:r w:rsidRPr="008100F0">
                    <w:rPr>
                      <w:color w:val="auto"/>
                    </w:rPr>
                    <w:t xml:space="preserve"> </w:t>
                  </w:r>
                  <w:r>
                    <w:rPr>
                      <w:color w:val="auto"/>
                    </w:rPr>
                    <w:t>D-</w:t>
                  </w:r>
                  <w:r w:rsidRPr="008100F0">
                    <w:rPr>
                      <w:color w:val="auto"/>
                    </w:rPr>
                    <w:t xml:space="preserve">Wave Cooling </w:t>
                  </w:r>
                  <w:r>
                    <w:rPr>
                      <w:color w:val="auto"/>
                    </w:rPr>
                    <w:t>Mechanism</w:t>
                  </w:r>
                  <w:r w:rsidRPr="001750AB">
                    <w:rPr>
                      <w:color w:val="auto"/>
                    </w:rPr>
                    <w:t xml:space="preserve"> </w:t>
                  </w:r>
                  <w:r w:rsidRPr="0017161B">
                    <w:rPr>
                      <w:color w:val="auto"/>
                      <w:sz w:val="14"/>
                    </w:rPr>
                    <w:t>(D-Wave photo)</w:t>
                  </w:r>
                </w:p>
                <w:p w:rsidR="009242B1" w:rsidRDefault="009242B1" w:rsidP="008100F0">
                  <w:pPr>
                    <w:jc w:val="center"/>
                  </w:pPr>
                </w:p>
              </w:txbxContent>
            </v:textbox>
            <w10:wrap type="square"/>
          </v:shape>
        </w:pict>
      </w:r>
    </w:p>
    <w:p w:rsidR="00C21930" w:rsidRDefault="00C21930" w:rsidP="00B703F4">
      <w:pPr>
        <w:pStyle w:val="SIW-Norm"/>
      </w:pPr>
      <w:r>
        <w:t>The D-Wave machine in its developmental adolescence; it is no longer helpless, but its potential remains to be seen and characterized.  This phenomenon was described by Pr</w:t>
      </w:r>
      <w:r>
        <w:t>o</w:t>
      </w:r>
      <w:r>
        <w:t xml:space="preserve">fessor Clayton Christensen in his series of books on </w:t>
      </w:r>
      <w:r w:rsidR="001324C5">
        <w:t xml:space="preserve">disruptive technologies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competitive with techno</w:t>
      </w:r>
      <w:r w:rsidR="001324C5">
        <w:t>l</w:t>
      </w:r>
      <w:r w:rsidR="001324C5">
        <w:t xml:space="preserve">ogies that have had decades of development and optimization.  The criticisms and </w:t>
      </w:r>
      <w:r w:rsidR="00BD4A2F">
        <w:t>ske</w:t>
      </w:r>
      <w:r w:rsidR="00BD4A2F">
        <w:t>p</w:t>
      </w:r>
      <w:r w:rsidR="00BD4A2F">
        <w:t>tical comments</w:t>
      </w:r>
      <w:r w:rsidR="001324C5">
        <w:t xml:space="preserve"> are familiar to all who have witnessed the displace</w:t>
      </w:r>
      <w:r w:rsidR="00BD4A2F">
        <w:t>ment of older techno</w:t>
      </w:r>
      <w:r w:rsidR="00BD4A2F">
        <w:t>l</w:t>
      </w:r>
      <w:r w:rsidR="00BD4A2F">
        <w:t>ogies. However, this community has also seen the cl</w:t>
      </w:r>
      <w:r w:rsidR="001324C5">
        <w:t>aims of new capabilities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issues</w:t>
      </w:r>
      <w:r w:rsidR="001324C5">
        <w:t xml:space="preserve"> are a</w:t>
      </w:r>
      <w:r w:rsidR="00BD4A2F">
        <w:t>ll</w:t>
      </w:r>
      <w:r w:rsidR="001324C5">
        <w:t xml:space="preserve"> part of this community’s history</w:t>
      </w:r>
      <w:r w:rsidR="008100F0">
        <w:t xml:space="preserve"> and provide insights for analyzing the value of new technologies</w:t>
      </w:r>
      <w:r w:rsidR="001324C5">
        <w:t>.</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represent a viable representation of the experimental environment sought to be simulated.  A huge code base, both theoretical underpinnings and practicable software approaches</w:t>
      </w:r>
      <w:r w:rsidR="00694445">
        <w:t>,</w:t>
      </w:r>
      <w:r>
        <w:t xml:space="preserve">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w:t>
      </w:r>
      <w:r w:rsidR="00694445">
        <w:t>first half of the</w:t>
      </w:r>
      <w:r w:rsidR="000B16DA">
        <w:t xml:space="preserve"> 90’s when the internet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Current plans at D-Wave include: more connectivity pathways, more qubits and, perhaps most critically</w:t>
      </w:r>
      <w:r w:rsidR="00694445">
        <w:t>,</w:t>
      </w:r>
      <w:r>
        <w:t xml:space="preserve"> improved software in both the applications and the </w:t>
      </w:r>
      <w:r w:rsidR="00694445">
        <w:t>digital-to-quantum</w:t>
      </w:r>
      <w:r>
        <w:t xml:space="preserve"> interface.  </w:t>
      </w:r>
      <w:r w:rsidR="009A0568">
        <w:t>The programmers at USC have used all of the D-Wave pr</w:t>
      </w:r>
      <w:r w:rsidR="009A0568">
        <w:t>o</w:t>
      </w:r>
      <w:r w:rsidR="009A0568">
        <w:t>grams and become familiar with the</w:t>
      </w:r>
      <w:r w:rsidR="00221401">
        <w:t>ir</w:t>
      </w:r>
      <w:r w:rsidR="009A0568">
        <w:t xml:space="preserv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t>
      </w:r>
      <w:r w:rsidR="00275403">
        <w:t>USC work</w:t>
      </w:r>
      <w:r w:rsidR="00664300">
        <w:t xml:space="preserve"> focused on the treatment of large databases, known today as “big data.</w:t>
      </w:r>
      <w:proofErr w:type="gramStart"/>
      <w:r w:rsidR="00664300">
        <w:t>”</w:t>
      </w:r>
      <w:r w:rsidR="009A0568">
        <w:t>.</w:t>
      </w:r>
      <w:proofErr w:type="gramEnd"/>
    </w:p>
    <w:p w:rsidR="00A86DBA" w:rsidRPr="009617AF" w:rsidRDefault="00A86DBA" w:rsidP="00B703F4">
      <w:pPr>
        <w:pStyle w:val="SIW-Norm"/>
      </w:pPr>
    </w:p>
    <w:p w:rsidR="00114403" w:rsidRPr="009617AF" w:rsidRDefault="00114403" w:rsidP="00C21930">
      <w:pPr>
        <w:pStyle w:val="SIW-Hd-2"/>
      </w:pPr>
      <w:r w:rsidRPr="009617AF">
        <w:t>Deep Learning</w:t>
      </w:r>
    </w:p>
    <w:p w:rsidR="007D39CB" w:rsidRDefault="007D39CB" w:rsidP="00B703F4">
      <w:pPr>
        <w:pStyle w:val="SIW-Norm"/>
      </w:pPr>
    </w:p>
    <w:p w:rsidR="00694445" w:rsidRDefault="00694445" w:rsidP="00B703F4">
      <w:pPr>
        <w:pStyle w:val="SIW-Norm"/>
      </w:pPr>
      <w:r>
        <w:t xml:space="preserve">Deep </w:t>
      </w:r>
      <w:r w:rsidR="00E621B7">
        <w:t>l</w:t>
      </w:r>
      <w:r>
        <w:t xml:space="preserve">earning is another term that is used to describe an emerging technique in machine learning and artificial intelligence. </w:t>
      </w:r>
    </w:p>
    <w:p w:rsidR="00694445" w:rsidRDefault="00694445" w:rsidP="00B703F4">
      <w:pPr>
        <w:pStyle w:val="SIW-Norm"/>
      </w:pPr>
      <w:r>
        <w:t>The authors take it to be an extension of earlier work</w:t>
      </w:r>
      <w:r w:rsidR="0005054B">
        <w:t xml:space="preserve"> [18]</w:t>
      </w:r>
      <w:r>
        <w:t xml:space="preserve"> in the areas of neural networks, </w:t>
      </w:r>
      <w:r w:rsidR="00E621B7">
        <w:t>evolutionary computing, and data mining.  But in deep learning, the refinement is done by several layers of convolution processing</w:t>
      </w:r>
      <w:r w:rsidR="00B46B09">
        <w:t>, in which some evaluation process sends along only such information that the layer values as beneficial</w:t>
      </w:r>
      <w:r w:rsidR="00E621B7">
        <w:t xml:space="preserve">. These </w:t>
      </w:r>
      <w:r w:rsidR="00221401">
        <w:t>successions</w:t>
      </w:r>
      <w:r w:rsidR="00B46B09">
        <w:t xml:space="preserve"> of </w:t>
      </w:r>
      <w:r w:rsidR="00E621B7">
        <w:t>processing steps are call hidden layers and are the distinguishing feature of deep learning.</w:t>
      </w:r>
      <w:r w:rsidR="00BB1767">
        <w:t xml:space="preserve"> Deep learning advocates note that this hierarchical a</w:t>
      </w:r>
      <w:r w:rsidR="00BB1767">
        <w:t>p</w:t>
      </w:r>
      <w:r w:rsidR="00BB1767">
        <w:t xml:space="preserve">proach to sifting large amounts of data is more in keeping with real word issues, albeit </w:t>
      </w:r>
      <w:proofErr w:type="gramStart"/>
      <w:r w:rsidR="00BB1767">
        <w:t>its need for more compute</w:t>
      </w:r>
      <w:proofErr w:type="gramEnd"/>
      <w:r w:rsidR="00BB1767">
        <w:t xml:space="preserve"> power.</w:t>
      </w:r>
    </w:p>
    <w:p w:rsidR="00694445" w:rsidRPr="009617AF" w:rsidRDefault="00694445" w:rsidP="00B703F4">
      <w:pPr>
        <w:pStyle w:val="SIW-Norm"/>
      </w:pPr>
    </w:p>
    <w:p w:rsidR="00A86DBA" w:rsidRPr="009617AF" w:rsidRDefault="00A86DBA" w:rsidP="00B703F4">
      <w:pPr>
        <w:pStyle w:val="SIW-Norm"/>
      </w:pPr>
      <w:r w:rsidRPr="009617AF">
        <w:t>Deep learning has achieved state-of-art in performance in a wide range of problems, including hand writing recognition, object recognition</w:t>
      </w:r>
      <w:r w:rsidR="00B46B09">
        <w:t>,</w:t>
      </w:r>
      <w:r w:rsidRPr="009617AF">
        <w:t xml:space="preserve"> classification in </w:t>
      </w:r>
      <w:r w:rsidR="00B46B09">
        <w:t>images</w:t>
      </w:r>
      <w:r w:rsidRPr="009617AF">
        <w:t xml:space="preserve">, speech recognition, understanding natural language text, </w:t>
      </w:r>
      <w:r w:rsidR="00275403">
        <w:t xml:space="preserve">and </w:t>
      </w:r>
      <w:r w:rsidRPr="009617AF">
        <w:t>adversarial game</w:t>
      </w:r>
      <w:r w:rsidR="00275403">
        <w:t>s</w:t>
      </w:r>
      <w:proofErr w:type="gramStart"/>
      <w:r w:rsidR="00275403">
        <w:t>,</w:t>
      </w:r>
      <w:r w:rsidRPr="009617AF">
        <w:t xml:space="preserve">  </w:t>
      </w:r>
      <w:r w:rsidR="006B0480">
        <w:t>[</w:t>
      </w:r>
      <w:proofErr w:type="gramEnd"/>
      <w:r w:rsidR="006B0480">
        <w:t>1</w:t>
      </w:r>
      <w:r w:rsidR="0005054B">
        <w:t>9</w:t>
      </w:r>
      <w:r w:rsidR="006B0480">
        <w:t>]</w:t>
      </w:r>
      <w:r w:rsidRPr="009617AF">
        <w:t xml:space="preserve">. A key characteristic of being able to tackle these problems is </w:t>
      </w:r>
      <w:r w:rsidR="00B46B09">
        <w:t xml:space="preserve">the </w:t>
      </w:r>
      <w:r w:rsidRPr="009617AF">
        <w:t>need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w:t>
      </w:r>
      <w:r w:rsidR="0005054B">
        <w:t>20</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t>
      </w:r>
      <w:r w:rsidR="00B46B09">
        <w:t xml:space="preserve">evaluation </w:t>
      </w:r>
      <w:r w:rsidRPr="009617AF">
        <w:t xml:space="preserve">weights for deep belief networks using </w:t>
      </w:r>
      <w:r w:rsidR="00B46B09">
        <w:t>R</w:t>
      </w:r>
      <w:r w:rsidRPr="009617AF">
        <w:t xml:space="preserve">estricted Boltzmann </w:t>
      </w:r>
      <w:r w:rsidR="00B46B09">
        <w:t>M</w:t>
      </w:r>
      <w:r w:rsidRPr="009617AF">
        <w:t>achines (RBM)</w:t>
      </w:r>
      <w:r w:rsidR="006F38E3">
        <w:t xml:space="preserve"> [2</w:t>
      </w:r>
      <w:r w:rsidR="0005054B">
        <w:t>1</w:t>
      </w:r>
      <w:r w:rsidR="006F38E3">
        <w:t>]</w:t>
      </w:r>
      <w:r w:rsidRPr="009617AF">
        <w:t xml:space="preserve">.  Moreover, the advent of graphical processing units (GPUs) with their </w:t>
      </w:r>
      <w:r w:rsidR="00B46B09">
        <w:t>Single Instruction Multiple Data (</w:t>
      </w:r>
      <w:r w:rsidRPr="009617AF">
        <w:t>SIMD</w:t>
      </w:r>
      <w:r w:rsidR="00B46B09">
        <w:t>)</w:t>
      </w:r>
      <w:r w:rsidRPr="009617AF">
        <w:t xml:space="preserve"> capabilities </w:t>
      </w:r>
      <w:r w:rsidR="00B46B09">
        <w:t>reduced</w:t>
      </w:r>
      <w:r w:rsidRPr="009617AF">
        <w:t xml:space="preserve"> the computational bottleneck, often reducing weeks of computation to a few hours.</w:t>
      </w:r>
      <w:r w:rsidR="00E06496">
        <w:t xml:space="preserve"> GPUs are increasing in their power, but also face physical limits to their computational growth.</w:t>
      </w:r>
    </w:p>
    <w:p w:rsidR="00140450" w:rsidRPr="009617AF" w:rsidRDefault="00140450" w:rsidP="00B703F4">
      <w:pPr>
        <w:pStyle w:val="SIW-Norm"/>
      </w:pPr>
    </w:p>
    <w:p w:rsidR="009A0568" w:rsidRDefault="00A86DBA" w:rsidP="00406D6F">
      <w:pPr>
        <w:pStyle w:val="SIW-Norm"/>
      </w:pPr>
      <w:r w:rsidRPr="009617AF">
        <w:lastRenderedPageBreak/>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 xml:space="preserve">The reason restricted Boltzmann machines can be trained efficiently is because they </w:t>
      </w:r>
      <w:r w:rsidR="00B46B09">
        <w:t>avoid</w:t>
      </w:r>
      <w:r w:rsidRPr="009617AF">
        <w:t xml:space="preserve"> edges within a layer, which en</w:t>
      </w:r>
      <w:r w:rsidRPr="009617AF">
        <w:t>a</w:t>
      </w:r>
      <w:r w:rsidRPr="009617AF">
        <w:t>bles layer-based approximate sampling of the network. With quantum annealing</w:t>
      </w:r>
      <w:r w:rsidR="00B46B09">
        <w:t xml:space="preserve">, there is the </w:t>
      </w:r>
      <w:r w:rsidRPr="009617AF">
        <w:t>potential</w:t>
      </w:r>
      <w:r w:rsidR="00B46B09">
        <w:t xml:space="preserve"> of</w:t>
      </w:r>
      <w:r w:rsidRPr="009617AF">
        <w:t xml:space="preserve"> efficiently sa</w:t>
      </w:r>
      <w:r w:rsidRPr="009617AF">
        <w:t>m</w:t>
      </w:r>
      <w:r w:rsidRPr="009617AF">
        <w:t>pl</w:t>
      </w:r>
      <w:r w:rsidR="00B46B09">
        <w:t>ing</w:t>
      </w:r>
      <w:r w:rsidRPr="009617AF">
        <w:t xml:space="preserve"> networks with loops. This enables </w:t>
      </w:r>
      <w:r w:rsidR="00B46B09">
        <w:t>the creation of a</w:t>
      </w:r>
      <w:r w:rsidRPr="009617AF">
        <w:t xml:space="preserve"> broader range of networks</w:t>
      </w:r>
      <w:r w:rsidR="00B46B09">
        <w:t>,</w:t>
      </w:r>
      <w:r w:rsidRPr="009617AF">
        <w:t xml:space="preserve"> with more complex topology. The cu</w:t>
      </w:r>
      <w:r w:rsidRPr="009617AF">
        <w:t>r</w:t>
      </w:r>
      <w:r w:rsidRPr="009617AF">
        <w:t>rent generation of quantum annealers does support complete graphs; they</w:t>
      </w:r>
      <w:r w:rsidR="00B46B09">
        <w:t xml:space="preserve"> also</w:t>
      </w:r>
      <w:r w:rsidRPr="009617AF">
        <w:t xml:space="preserve"> impose limits on the topology of the intra-layer edges. </w:t>
      </w:r>
      <w:r w:rsidR="00B46B09">
        <w:t>This is the definition of</w:t>
      </w:r>
      <w:r w:rsidRPr="009617AF">
        <w:t xml:space="preserve"> limited Boltzmann machines (LBM), which are strict supersets of RBM</w:t>
      </w:r>
      <w:r w:rsidR="00E06496">
        <w:t>s</w:t>
      </w:r>
      <w:r w:rsidRPr="009617AF">
        <w:t>, and demo</w:t>
      </w:r>
      <w:r w:rsidRPr="009617AF">
        <w:t>n</w:t>
      </w:r>
      <w:r w:rsidRPr="009617AF">
        <w:t>strate the effectiveness of the additional edges.</w:t>
      </w:r>
    </w:p>
    <w:p w:rsidR="009E596B" w:rsidRDefault="009E596B" w:rsidP="00406D6F">
      <w:pPr>
        <w:pStyle w:val="SIW-Norm"/>
        <w:jc w:val="center"/>
      </w:pP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xml:space="preserve">, see Figure </w:t>
      </w:r>
      <w:r w:rsidR="00682003">
        <w:t>7</w:t>
      </w:r>
      <w:r w:rsidRPr="009617AF">
        <w:t xml:space="preserve">. The winner of the 2012 ImageNet Large-Scale Visual Recognition Challenge </w:t>
      </w:r>
      <w:proofErr w:type="spellStart"/>
      <w:r w:rsidRPr="009617AF">
        <w:t>AlexNet</w:t>
      </w:r>
      <w:proofErr w:type="spellEnd"/>
      <w:r w:rsidRPr="009617AF">
        <w:t xml:space="preserve"> </w:t>
      </w:r>
      <w:r w:rsidR="006B0480">
        <w:t>[2</w:t>
      </w:r>
      <w:r w:rsidR="0005054B">
        <w:t>2</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w:t>
      </w:r>
      <w:proofErr w:type="spellStart"/>
      <w:r w:rsidRPr="009617AF">
        <w:t>ResNet</w:t>
      </w:r>
      <w:proofErr w:type="spellEnd"/>
      <w:r w:rsidRPr="009617AF">
        <w:t xml:space="preserve"> </w:t>
      </w:r>
      <w:r w:rsidR="006B0480">
        <w:t>[2</w:t>
      </w:r>
      <w:r w:rsidR="0005054B">
        <w:t>3</w:t>
      </w:r>
      <w:r w:rsidR="006B0480">
        <w:t>]</w:t>
      </w:r>
      <w:r w:rsidRPr="009617AF">
        <w:t xml:space="preserve"> has 152 layers.</w:t>
      </w:r>
    </w:p>
    <w:p w:rsidR="009E596B" w:rsidRDefault="00101B54" w:rsidP="00E06496">
      <w:pPr>
        <w:pStyle w:val="SIW-Norm"/>
        <w:jc w:val="center"/>
      </w:pPr>
      <w:r>
        <w:pict>
          <v:shape id="_x0000_s1057" type="#_x0000_t202" style="width:360.1pt;height:190.95pt;mso-position-horizontal-relative:char;mso-position-vertical-relative:line;mso-width-relative:margin;mso-height-relative:margin" stroked="f">
            <v:textbox>
              <w:txbxContent>
                <w:p w:rsidR="009242B1" w:rsidRDefault="009242B1" w:rsidP="00E06496">
                  <w:pPr>
                    <w:keepNext/>
                    <w:jc w:val="center"/>
                  </w:pPr>
                  <w:r>
                    <w:rPr>
                      <w:noProof/>
                    </w:rPr>
                    <w:drawing>
                      <wp:inline distT="0" distB="0" distL="0" distR="0">
                        <wp:extent cx="3902211" cy="2054858"/>
                        <wp:effectExtent l="19050" t="0" r="3039" b="0"/>
                        <wp:docPr id="32"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cstate="screen"/>
                                <a:srcRect/>
                                <a:stretch>
                                  <a:fillRect/>
                                </a:stretch>
                              </pic:blipFill>
                              <pic:spPr>
                                <a:xfrm>
                                  <a:off x="0" y="0"/>
                                  <a:ext cx="3905527" cy="2056604"/>
                                </a:xfrm>
                                <a:prstGeom prst="rect">
                                  <a:avLst/>
                                </a:prstGeom>
                              </pic:spPr>
                            </pic:pic>
                          </a:graphicData>
                        </a:graphic>
                      </wp:inline>
                    </w:drawing>
                  </w:r>
                </w:p>
                <w:p w:rsidR="009242B1" w:rsidRPr="009E596B" w:rsidRDefault="009242B1" w:rsidP="00E06496">
                  <w:pPr>
                    <w:pStyle w:val="Caption"/>
                    <w:jc w:val="center"/>
                    <w:rPr>
                      <w:color w:val="auto"/>
                    </w:rPr>
                  </w:pPr>
                  <w:r w:rsidRPr="009E596B">
                    <w:rPr>
                      <w:color w:val="auto"/>
                    </w:rPr>
                    <w:t xml:space="preserve">Figure </w:t>
                  </w:r>
                  <w:r w:rsidR="00101B54" w:rsidRPr="009E596B">
                    <w:rPr>
                      <w:color w:val="auto"/>
                    </w:rPr>
                    <w:fldChar w:fldCharType="begin"/>
                  </w:r>
                  <w:r w:rsidRPr="009E596B">
                    <w:rPr>
                      <w:color w:val="auto"/>
                    </w:rPr>
                    <w:instrText xml:space="preserve"> SEQ Figure \* ARABIC </w:instrText>
                  </w:r>
                  <w:r w:rsidR="00101B54" w:rsidRPr="009E596B">
                    <w:rPr>
                      <w:color w:val="auto"/>
                    </w:rPr>
                    <w:fldChar w:fldCharType="separate"/>
                  </w:r>
                  <w:r w:rsidR="004118A7">
                    <w:rPr>
                      <w:noProof/>
                      <w:color w:val="auto"/>
                    </w:rPr>
                    <w:t>7</w:t>
                  </w:r>
                  <w:r w:rsidR="00101B54" w:rsidRPr="009E596B">
                    <w:rPr>
                      <w:color w:val="auto"/>
                    </w:rPr>
                    <w:fldChar w:fldCharType="end"/>
                  </w:r>
                  <w:r w:rsidRPr="009E596B">
                    <w:rPr>
                      <w:color w:val="auto"/>
                    </w:rPr>
                    <w:t xml:space="preserve"> - Diagram Showing Successive Layers of Deep Learning Analysis</w:t>
                  </w:r>
                </w:p>
                <w:p w:rsidR="009242B1" w:rsidRDefault="009242B1" w:rsidP="00E06496">
                  <w:pPr>
                    <w:jc w:val="center"/>
                  </w:pPr>
                </w:p>
              </w:txbxContent>
            </v:textbox>
            <w10:wrap type="none"/>
            <w10:anchorlock/>
          </v:shape>
        </w:pict>
      </w:r>
    </w:p>
    <w:p w:rsidR="00A86DBA" w:rsidRPr="009617AF" w:rsidRDefault="00A86DBA" w:rsidP="00B703F4">
      <w:pPr>
        <w:pStyle w:val="SIW-Norm"/>
      </w:pPr>
      <w:r w:rsidRPr="009617AF">
        <w:t xml:space="preserve">Deep </w:t>
      </w:r>
      <w:r w:rsidR="00E06496">
        <w:t>learning does have limitations and there are</w:t>
      </w:r>
      <w:r w:rsidRPr="009617AF">
        <w:t xml:space="preserve"> recent research </w:t>
      </w:r>
      <w:r w:rsidR="00E06496">
        <w:t>efforts</w:t>
      </w:r>
      <w:r w:rsidRPr="009617AF">
        <w:t xml:space="preserve"> that are addressing these limitations. One limit</w:t>
      </w:r>
      <w:r w:rsidRPr="009617AF">
        <w:t>a</w:t>
      </w:r>
      <w:r w:rsidRPr="009617AF">
        <w:t>tion is brittleness. Deep learning models have demonstrat</w:t>
      </w:r>
      <w:r w:rsidR="00E06496">
        <w:t>ed</w:t>
      </w:r>
      <w:r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rsidR="00E06496">
        <w:t>In the games area, a d</w:t>
      </w:r>
      <w:r w:rsidRPr="009617AF">
        <w:t>eep learning-based Alpha Go program can beat top ranked human players, but the number of handicap stones is hardwired. Changing from the default handicap of 7.5 stones requires extensive r</w:t>
      </w:r>
      <w:r w:rsidRPr="009617AF">
        <w:t>e</w:t>
      </w:r>
      <w:r w:rsidRPr="009617AF">
        <w:t>training. An approach to address this limitation is to develop less monolithic deep networks, such as developing visual a</w:t>
      </w:r>
      <w:r w:rsidRPr="009617AF">
        <w:t>t</w:t>
      </w:r>
      <w:r w:rsidRPr="009617AF">
        <w:t>tention models to incrementally decode images and combining deep networks with artificial reasoning capabilities. Another limitation is the need for large labeled training dataset. Large datasets are often easy to find, but labeling is often a labor intensive process</w:t>
      </w:r>
      <w:r w:rsidR="00E06496">
        <w:t xml:space="preserve">, </w:t>
      </w:r>
      <w:r w:rsidR="00E06496" w:rsidRPr="00E06496">
        <w:rPr>
          <w:i/>
        </w:rPr>
        <w:t>cf</w:t>
      </w:r>
      <w:r w:rsidR="00E06496">
        <w:t xml:space="preserve">. discussion of </w:t>
      </w:r>
      <w:r w:rsidR="006B2C6B">
        <w:t>“</w:t>
      </w:r>
      <w:r w:rsidR="00221401">
        <w:t>sarcasm</w:t>
      </w:r>
      <w:r w:rsidR="006B2C6B">
        <w:t>”</w:t>
      </w:r>
      <w:r w:rsidR="00E06496">
        <w:t xml:space="preserve"> recognition below</w:t>
      </w:r>
      <w:r w:rsidRPr="009617AF">
        <w:t>. Researchers are developing unsupervised learning tec</w:t>
      </w:r>
      <w:r w:rsidRPr="009617AF">
        <w:t>h</w:t>
      </w:r>
      <w:r w:rsidRPr="009617AF">
        <w:t xml:space="preserve">niques, such as using Boltzmann machine-based auto-encoders; and incorporating artificial intelligence techniques (like reinforcement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E06496">
      <w:pPr>
        <w:pStyle w:val="SIW-Hd-1"/>
      </w:pPr>
      <w:r w:rsidRPr="009617AF">
        <w:t>Quantum Annealing</w:t>
      </w:r>
    </w:p>
    <w:p w:rsidR="00114403" w:rsidRPr="009617AF" w:rsidRDefault="00114403" w:rsidP="00E06496">
      <w:pPr>
        <w:pStyle w:val="SIW-Norm"/>
        <w:keepNext/>
      </w:pPr>
      <w:r w:rsidRPr="009617AF">
        <w:t xml:space="preserve"> </w:t>
      </w:r>
    </w:p>
    <w:p w:rsidR="00114403" w:rsidRDefault="00114403" w:rsidP="00E06496">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t xml:space="preserve">Finding the </w:t>
      </w:r>
      <w:r w:rsidR="009242B1">
        <w:t>extrema</w:t>
      </w:r>
      <w:r w:rsidRPr="009617AF">
        <w:t xml:space="preserve"> of some function is an essential tool in many learning algorithms. Most problems of interest can be described in terms of some loss function to minimize given training data and model parameters. Finding parameters to mi</w:t>
      </w:r>
      <w:r w:rsidRPr="009617AF">
        <w:t>n</w:t>
      </w:r>
      <w:r w:rsidRPr="009617AF">
        <w:lastRenderedPageBreak/>
        <w:t xml:space="preserve">imize this function is the heart of machine learning, and it is an arduous task. Non-trivial problems have </w:t>
      </w:r>
      <w:r w:rsidR="007F5347" w:rsidRPr="009617AF">
        <w:t>dizzyingly</w:t>
      </w:r>
      <w:r w:rsidRPr="009617AF">
        <w:t xml:space="preserve"> co</w:t>
      </w:r>
      <w:r w:rsidRPr="009617AF">
        <w:t>m</w:t>
      </w:r>
      <w:r w:rsidRPr="009617AF">
        <w:t xml:space="preserve">plex feature spaces that are nigh-impossible to navigate. The number of possible solutions grows exponentially with the number of parameters </w:t>
      </w:r>
      <w:r w:rsidR="002E2F9D">
        <w:t xml:space="preserve">one </w:t>
      </w:r>
      <w:r w:rsidRPr="009617AF">
        <w:t>use</w:t>
      </w:r>
      <w:r w:rsidR="002E2F9D">
        <w:t>s</w:t>
      </w:r>
      <w:r w:rsidRPr="009617AF">
        <w:t xml:space="preserve">, and </w:t>
      </w:r>
      <w:r w:rsidR="002E2F9D">
        <w:t xml:space="preserve">one </w:t>
      </w:r>
      <w:r w:rsidRPr="009617AF">
        <w:t xml:space="preserve">cannot be sure any proposed solution is </w:t>
      </w:r>
      <w:r w:rsidR="007F5347" w:rsidRPr="009617AF">
        <w:t>optimal</w:t>
      </w:r>
      <w:r w:rsidRPr="009617AF">
        <w:t>. Exhaustive search is not viable in the least, so there exists a plethora of methods to estimate good parameters, among which include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feature space whereas the end of annealing has low heat, giving better precision and local search. Although simulated a</w:t>
      </w:r>
      <w:r w:rsidRPr="009617AF">
        <w:t>n</w:t>
      </w:r>
      <w:r w:rsidRPr="009617AF">
        <w:t xml:space="preserve">nealing has proven useful for optimization problems, there always remains the problem of getting trapped in local optima. Here, quantum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t>pends of very cold temperatures that can be a first step in understanding the quantum computing processes.  Due to design limitations, it can only do annealing at this time, but annealing alone, as discussed previously, is a critical capability and a is central to many of the grand challenges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114403" w:rsidP="00B703F4">
      <w:pPr>
        <w:pStyle w:val="SIW-Norm"/>
      </w:pPr>
      <w:r w:rsidRPr="009617AF">
        <w:t xml:space="preserve">Quantum tunneling is a phenomenon where an annealing process on a quantum device can escape local optima </w:t>
      </w:r>
      <w:r w:rsidR="006B0480">
        <w:t>[2</w:t>
      </w:r>
      <w:r w:rsidR="0005054B">
        <w:t>4</w:t>
      </w:r>
      <w:r w:rsidR="006B0480">
        <w:t>]</w:t>
      </w:r>
      <w:r w:rsidRPr="009617AF">
        <w:t xml:space="preserve"> wher</w:t>
      </w:r>
      <w:r w:rsidRPr="009617AF">
        <w:t>e</w:t>
      </w:r>
      <w:r w:rsidRPr="009617AF">
        <w:t xml:space="preserve">as a classical annealing process may remain stuck. </w:t>
      </w:r>
      <w:r w:rsidR="00393813">
        <w:t>Better</w:t>
      </w:r>
      <w:r w:rsidRPr="009617AF">
        <w:t xml:space="preserve"> parameters</w:t>
      </w:r>
      <w:r w:rsidR="00393813">
        <w:t xml:space="preserve"> may be obtained</w:t>
      </w:r>
      <w:r w:rsidRPr="009617AF">
        <w:t xml:space="preserve"> using quantum annealing, or at least</w:t>
      </w:r>
      <w:r w:rsidR="00393813">
        <w:t>,</w:t>
      </w:r>
      <w:r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Pr="009617AF">
        <w:rPr>
          <w:rFonts w:cs="Times New Roman"/>
        </w:rPr>
        <w:t>vices like the D-Wave promise su</w:t>
      </w:r>
      <w:r w:rsidRPr="009617AF">
        <w:t>ch quantum e</w:t>
      </w:r>
      <w:r w:rsidRPr="009617AF">
        <w:rPr>
          <w:rFonts w:ascii="Cambria Math" w:hAnsi="Cambria Math" w:cs="Cambria Math"/>
        </w:rPr>
        <w:t>ﬀ</w:t>
      </w:r>
      <w:r w:rsidRPr="009617AF">
        <w:rPr>
          <w:rFonts w:cs="Times New Roman"/>
        </w:rPr>
        <w:t xml:space="preserve">ects and it is in </w:t>
      </w:r>
      <w:r w:rsidR="00393813">
        <w:rPr>
          <w:rFonts w:cs="Times New Roman"/>
        </w:rPr>
        <w:t>the nation’s</w:t>
      </w:r>
      <w:r w:rsidRPr="009617AF">
        <w:rPr>
          <w:rFonts w:cs="Times New Roman"/>
        </w:rPr>
        <w:t xml:space="preserve"> interest to investigate how </w:t>
      </w:r>
      <w:r w:rsidR="00393813">
        <w:rPr>
          <w:rFonts w:cs="Times New Roman"/>
        </w:rPr>
        <w:t>one</w:t>
      </w:r>
      <w:r w:rsidRPr="009617AF">
        <w:rPr>
          <w:rFonts w:cs="Times New Roman"/>
        </w:rPr>
        <w:t xml:space="preserve"> might exploit these </w:t>
      </w:r>
      <w:r w:rsidR="006B0480">
        <w:rPr>
          <w:rFonts w:cs="Times New Roman"/>
        </w:rPr>
        <w:t>purported</w:t>
      </w:r>
      <w:r w:rsidRPr="009617AF">
        <w:rPr>
          <w:rFonts w:cs="Times New Roman"/>
        </w:rPr>
        <w:t xml:space="preserve"> </w:t>
      </w:r>
      <w:r w:rsidR="00072A34">
        <w:rPr>
          <w:rFonts w:cs="Times New Roman"/>
        </w:rPr>
        <w:t>benefits</w:t>
      </w:r>
      <w:r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Pr="006077BC" w:rsidRDefault="006052A9" w:rsidP="00B703F4">
      <w:pPr>
        <w:pStyle w:val="SIW-Norm"/>
        <w:rPr>
          <w:sz w:val="16"/>
          <w:szCs w:val="16"/>
        </w:rPr>
      </w:pPr>
    </w:p>
    <w:p w:rsidR="00854A11" w:rsidRPr="00854A11" w:rsidRDefault="00854A11" w:rsidP="00854A11">
      <w:pPr>
        <w:pStyle w:val="Caption"/>
        <w:keepNext/>
        <w:jc w:val="center"/>
        <w:rPr>
          <w:color w:val="auto"/>
        </w:rPr>
      </w:pPr>
      <w:r w:rsidRPr="00854A11">
        <w:rPr>
          <w:color w:val="auto"/>
        </w:rPr>
        <w:t xml:space="preserve">Equation </w:t>
      </w:r>
      <w:r w:rsidR="00101B54" w:rsidRPr="00854A11">
        <w:rPr>
          <w:color w:val="auto"/>
        </w:rPr>
        <w:fldChar w:fldCharType="begin"/>
      </w:r>
      <w:r w:rsidRPr="00854A11">
        <w:rPr>
          <w:color w:val="auto"/>
        </w:rPr>
        <w:instrText xml:space="preserve"> SEQ Equation \* ARABIC </w:instrText>
      </w:r>
      <w:r w:rsidR="00101B54" w:rsidRPr="00854A11">
        <w:rPr>
          <w:color w:val="auto"/>
        </w:rPr>
        <w:fldChar w:fldCharType="separate"/>
      </w:r>
      <w:r w:rsidR="004118A7">
        <w:rPr>
          <w:noProof/>
          <w:color w:val="auto"/>
        </w:rPr>
        <w:t>1</w:t>
      </w:r>
      <w:r w:rsidR="00101B54"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Pr="006077BC" w:rsidRDefault="00114403" w:rsidP="00B703F4">
      <w:pPr>
        <w:pStyle w:val="SIW-Norm"/>
        <w:rPr>
          <w:sz w:val="16"/>
          <w:szCs w:val="16"/>
        </w:rPr>
      </w:pPr>
    </w:p>
    <w:p w:rsidR="00114403" w:rsidRDefault="00101B54" w:rsidP="00B703F4">
      <w:pPr>
        <w:pStyle w:val="SIW-Norm"/>
      </w:pPr>
      <w:r>
        <w:rPr>
          <w:noProof/>
          <w:lang w:eastAsia="zh-TW"/>
        </w:rPr>
        <w:pict>
          <v:shape id="_x0000_s1031" type="#_x0000_t202" style="position:absolute;left:0;text-align:left;margin-left:185.85pt;margin-top:11.6pt;width:312.35pt;height:152.4pt;z-index:251662336;mso-width-relative:margin;mso-height-relative:margin" stroked="f">
            <v:textbox style="mso-next-textbox:#_x0000_s1031">
              <w:txbxContent>
                <w:p w:rsidR="009242B1" w:rsidRDefault="009242B1" w:rsidP="00DB47F0">
                  <w:pPr>
                    <w:keepNext/>
                  </w:pPr>
                  <w:r>
                    <w:rPr>
                      <w:noProof/>
                    </w:rPr>
                    <w:drawing>
                      <wp:inline distT="0" distB="0" distL="0" distR="0">
                        <wp:extent cx="3733996" cy="1486601"/>
                        <wp:effectExtent l="19050" t="0" r="0"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cstate="screen"/>
                                <a:srcRect/>
                                <a:stretch>
                                  <a:fillRect/>
                                </a:stretch>
                              </pic:blipFill>
                              <pic:spPr>
                                <a:xfrm>
                                  <a:off x="0" y="0"/>
                                  <a:ext cx="3740075" cy="1489021"/>
                                </a:xfrm>
                                <a:prstGeom prst="rect">
                                  <a:avLst/>
                                </a:prstGeom>
                              </pic:spPr>
                            </pic:pic>
                          </a:graphicData>
                        </a:graphic>
                      </wp:inline>
                    </w:drawing>
                  </w:r>
                </w:p>
                <w:p w:rsidR="009242B1" w:rsidRPr="00DB47F0" w:rsidRDefault="009242B1" w:rsidP="00DB47F0">
                  <w:pPr>
                    <w:pStyle w:val="Caption"/>
                    <w:jc w:val="center"/>
                    <w:rPr>
                      <w:color w:val="auto"/>
                    </w:rPr>
                  </w:pPr>
                  <w:r w:rsidRPr="00DB47F0">
                    <w:rPr>
                      <w:color w:val="auto"/>
                    </w:rPr>
                    <w:t xml:space="preserve">Figure </w:t>
                  </w:r>
                  <w:r w:rsidR="00101B54" w:rsidRPr="00DB47F0">
                    <w:rPr>
                      <w:color w:val="auto"/>
                    </w:rPr>
                    <w:fldChar w:fldCharType="begin"/>
                  </w:r>
                  <w:r w:rsidRPr="00DB47F0">
                    <w:rPr>
                      <w:color w:val="auto"/>
                    </w:rPr>
                    <w:instrText xml:space="preserve"> SEQ Figure \* ARABIC </w:instrText>
                  </w:r>
                  <w:r w:rsidR="00101B54" w:rsidRPr="00DB47F0">
                    <w:rPr>
                      <w:color w:val="auto"/>
                    </w:rPr>
                    <w:fldChar w:fldCharType="separate"/>
                  </w:r>
                  <w:r w:rsidR="004118A7">
                    <w:rPr>
                      <w:noProof/>
                      <w:color w:val="auto"/>
                    </w:rPr>
                    <w:t>8</w:t>
                  </w:r>
                  <w:r w:rsidR="00101B54" w:rsidRPr="00DB47F0">
                    <w:rPr>
                      <w:color w:val="auto"/>
                    </w:rPr>
                    <w:fldChar w:fldCharType="end"/>
                  </w:r>
                  <w:r w:rsidRPr="00DB47F0">
                    <w:rPr>
                      <w:color w:val="auto"/>
                    </w:rPr>
                    <w:t xml:space="preserve"> - Notional Diagram of Deep Learning </w:t>
                  </w:r>
                  <w:r>
                    <w:rPr>
                      <w:color w:val="auto"/>
                    </w:rPr>
                    <w:br/>
                  </w:r>
                  <w:r w:rsidRPr="00DB47F0">
                    <w:rPr>
                      <w:color w:val="auto"/>
                    </w:rPr>
                    <w:t>using a Quantum Computing Layer</w:t>
                  </w:r>
                </w:p>
                <w:p w:rsidR="009242B1" w:rsidRDefault="009242B1"/>
              </w:txbxContent>
            </v:textbox>
            <w10:wrap type="square"/>
          </v:shape>
        </w:pict>
      </w:r>
      <w:r w:rsidR="006052A9">
        <w:t>Happily</w:t>
      </w:r>
      <w:r w:rsidR="00114403">
        <w:t xml:space="preserve">, this is also exactly the type of optimization problem D-Wave is set up to solve. </w:t>
      </w:r>
      <w:r w:rsidR="002E2F9D">
        <w:t>One</w:t>
      </w:r>
      <w:r w:rsidR="00114403">
        <w:t xml:space="preserve"> can translate </w:t>
      </w:r>
      <w:r w:rsidR="002E2F9D">
        <w:t>the</w:t>
      </w:r>
      <w:r w:rsidR="00114403">
        <w:t xml:space="preserve"> deep learning architecture into a for</w:t>
      </w:r>
      <w:r w:rsidR="005B7B85">
        <w:t xml:space="preserve">m D-Wave solves and vice versa, </w:t>
      </w:r>
      <w:r w:rsidR="001B5390">
        <w:rPr>
          <w:i/>
        </w:rPr>
        <w:t>e.</w:t>
      </w:r>
      <w:r w:rsidR="005B7B85" w:rsidRPr="005B7B85">
        <w:rPr>
          <w:i/>
        </w:rPr>
        <w:t>g</w:t>
      </w:r>
      <w:r w:rsidR="001B5390">
        <w:rPr>
          <w:i/>
        </w:rPr>
        <w:t>.</w:t>
      </w:r>
      <w:r w:rsidR="005B7B85">
        <w:t xml:space="preserve"> Figure 8.</w:t>
      </w:r>
    </w:p>
    <w:p w:rsidR="003E38CF" w:rsidRDefault="003E38CF" w:rsidP="00B703F4">
      <w:pPr>
        <w:pStyle w:val="SIW-Norm"/>
      </w:pPr>
    </w:p>
    <w:p w:rsidR="003E38CF" w:rsidRDefault="00114403" w:rsidP="00B703F4">
      <w:pPr>
        <w:pStyle w:val="SIW-Norm"/>
      </w:pPr>
      <w:r>
        <w:t xml:space="preserve">What may not be obvious at </w:t>
      </w:r>
      <w:r w:rsidR="00621EC6">
        <w:t>first</w:t>
      </w:r>
      <w:r>
        <w:t xml:space="preserve"> glan</w:t>
      </w:r>
      <w:r w:rsidR="003E38CF">
        <w:t>ce is why this could be a poten</w:t>
      </w:r>
      <w:r>
        <w:t xml:space="preserve">tial </w:t>
      </w:r>
      <w:r w:rsidR="00621EC6">
        <w:t>benefit</w:t>
      </w:r>
      <w:r>
        <w:t xml:space="preserve"> to deep learning aside from the previously me</w:t>
      </w:r>
      <w:r>
        <w:t>n</w:t>
      </w:r>
      <w:r>
        <w:t xml:space="preserve">tioned quantum tunneling </w:t>
      </w:r>
      <w:r w:rsidR="00621EC6">
        <w:t>effect</w:t>
      </w:r>
      <w:r>
        <w:rPr>
          <w:rFonts w:cs="Times New Roman"/>
        </w:rPr>
        <w:t xml:space="preserve">, which might give </w:t>
      </w:r>
      <w:r w:rsidR="00621EC6">
        <w:rPr>
          <w:rFonts w:cs="Times New Roman"/>
        </w:rPr>
        <w:t>different</w:t>
      </w:r>
      <w:r>
        <w:rPr>
          <w:rFonts w:cs="Times New Roman"/>
        </w:rPr>
        <w:t xml:space="preserve"> or better answers to the same opt</w:t>
      </w:r>
      <w:r>
        <w:t>imization problems. Normally, deep learning architectures only allow co</w:t>
      </w:r>
      <w:r>
        <w:t>n</w:t>
      </w:r>
      <w:r>
        <w:t>nections between units of adjacent layers; units within the same layer or units in di</w:t>
      </w:r>
      <w:r>
        <w:t>s</w:t>
      </w:r>
      <w:r>
        <w:t xml:space="preserve">tant layers do not interact. This is done to </w:t>
      </w:r>
      <w:proofErr w:type="gramStart"/>
      <w:r>
        <w:lastRenderedPageBreak/>
        <w:t>make</w:t>
      </w:r>
      <w:proofErr w:type="gramEnd"/>
      <w:r>
        <w:t xml:space="preserve"> computation </w:t>
      </w:r>
      <w:r w:rsidR="003E38CF">
        <w:t>feasible;</w:t>
      </w:r>
      <w:r>
        <w:t xml:space="preserve"> otherwise the Ising model is an NP-complete problem </w:t>
      </w:r>
      <w:r w:rsidR="006B0480">
        <w:t>[2</w:t>
      </w:r>
      <w:r w:rsidR="0005054B">
        <w:t>5</w:t>
      </w:r>
      <w:r w:rsidR="006B0480">
        <w:t>]</w:t>
      </w:r>
      <w:r>
        <w:t xml:space="preserve">. However, what D-Wave </w:t>
      </w:r>
      <w:r w:rsidR="00621EC6">
        <w:t>offers</w:t>
      </w:r>
      <w:r>
        <w:rPr>
          <w:rFonts w:cs="Times New Roman"/>
        </w:rPr>
        <w:t xml:space="preserve"> is the ability to help optimize deep learning architectures that allow connections between neural units in the same layer</w:t>
      </w:r>
      <w:r w:rsidR="00621EC6">
        <w:rPr>
          <w:rFonts w:cs="Times New Roman"/>
        </w:rPr>
        <w:t xml:space="preserve">, as in Figure </w:t>
      </w:r>
      <w:r w:rsidR="005B7B85">
        <w:rPr>
          <w:rFonts w:cs="Times New Roman"/>
        </w:rPr>
        <w:t xml:space="preserve">8. </w:t>
      </w:r>
      <w:r w:rsidR="007E0530">
        <w:rPr>
          <w:rFonts w:cs="Times New Roman"/>
        </w:rPr>
        <w:t xml:space="preserve">While Figure 8 shows only one layer as being enhanced by quantum annealing, it is possible that all of the layers would be quantum enabled.  The proper mix of quantum and </w:t>
      </w:r>
      <w:r w:rsidR="009F0E6C">
        <w:rPr>
          <w:rFonts w:cs="Times New Roman"/>
        </w:rPr>
        <w:t>digital</w:t>
      </w:r>
      <w:r w:rsidR="007E0530">
        <w:rPr>
          <w:rFonts w:cs="Times New Roman"/>
        </w:rPr>
        <w:t xml:space="preserve"> computing is one of the myriad research issues already apparent. </w:t>
      </w:r>
      <w:r>
        <w:rPr>
          <w:rFonts w:cs="Times New Roman"/>
        </w:rPr>
        <w:t xml:space="preserve"> This expands our possible network architecture choices and con</w:t>
      </w:r>
      <w:r w:rsidR="00621EC6">
        <w:rPr>
          <w:rFonts w:cs="Times New Roman"/>
        </w:rPr>
        <w:t>fi</w:t>
      </w:r>
      <w:r>
        <w:rPr>
          <w:rFonts w:cs="Times New Roman"/>
        </w:rPr>
        <w:t>gurations wh</w:t>
      </w:r>
      <w:r>
        <w:t>ich may not be feasibly computed on classical machines. Some preliminary work suggests that inclusion of extra connections between intra</w:t>
      </w:r>
      <w:r w:rsidR="003E38CF">
        <w:t>-</w:t>
      </w:r>
      <w:r>
        <w:t>layer units may produce better results for some learning problems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One potenti</w:t>
      </w:r>
      <w:r w:rsidR="00E06496">
        <w:rPr>
          <w:rFonts w:eastAsia="CMS Y 10"/>
        </w:rPr>
        <w:t>al improvement is in Boltzmann M</w:t>
      </w:r>
      <w:r>
        <w:rPr>
          <w:rFonts w:eastAsia="CMS Y 10"/>
        </w:rPr>
        <w:t xml:space="preserve">achines (BMs), where a small experiment indicated the inclusion of intralayer connections helped speed up the training process </w:t>
      </w:r>
      <w:r w:rsidR="006B0480">
        <w:rPr>
          <w:rFonts w:eastAsia="CMS Y 10"/>
        </w:rPr>
        <w:t>[2</w:t>
      </w:r>
      <w:r w:rsidR="0005054B">
        <w:rPr>
          <w:rFonts w:eastAsia="CMS Y 10"/>
        </w:rPr>
        <w:t>6</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 xml:space="preserve">composed of connected units, and it is straightforward to see </w:t>
      </w:r>
      <w:r w:rsidR="002E2F9D">
        <w:rPr>
          <w:rFonts w:eastAsia="CMS Y 10"/>
        </w:rPr>
        <w:t xml:space="preserve">one </w:t>
      </w:r>
      <w:r>
        <w:rPr>
          <w:rFonts w:eastAsia="CMS Y 10"/>
        </w:rPr>
        <w:t xml:space="preserve">can try using D-Wave’s device to represent them. </w:t>
      </w:r>
      <w:r w:rsidRPr="00E06496">
        <w:rPr>
          <w:rFonts w:eastAsia="CMS Y 10" w:cs="Times New Roman"/>
        </w:rPr>
        <w:t xml:space="preserve">Being an Ising-like model means </w:t>
      </w:r>
      <w:r w:rsidR="002E2F9D">
        <w:rPr>
          <w:rFonts w:eastAsia="CMS Y 10" w:cs="Times New Roman"/>
        </w:rPr>
        <w:t>a user would</w:t>
      </w:r>
      <w:r w:rsidRPr="00E06496">
        <w:rPr>
          <w:rFonts w:eastAsia="CMS Y 10" w:cs="Times New Roman"/>
        </w:rPr>
        <w:t xml:space="preserve"> also have to worry about computational feasibility - full connectivity </w:t>
      </w:r>
      <w:r w:rsidR="00F723AF">
        <w:rPr>
          <w:rFonts w:eastAsia="CMS Y 10" w:cs="Times New Roman"/>
        </w:rPr>
        <w:t>cannot be allowed</w:t>
      </w:r>
      <w:r w:rsidR="00F723AF" w:rsidRPr="00F723AF">
        <w:rPr>
          <w:rFonts w:eastAsia="CMS Y 10" w:cs="Times New Roman"/>
        </w:rPr>
        <w:t xml:space="preserve"> </w:t>
      </w:r>
      <w:r w:rsidR="00F723AF" w:rsidRPr="00E06496">
        <w:rPr>
          <w:rFonts w:eastAsia="CMS Y 10" w:cs="Times New Roman"/>
        </w:rPr>
        <w:t>on a classical</w:t>
      </w:r>
      <w:r w:rsidR="00F723AF">
        <w:rPr>
          <w:rFonts w:eastAsia="CMS Y 10" w:cs="Times New Roman"/>
        </w:rPr>
        <w:t xml:space="preserve"> </w:t>
      </w:r>
      <w:r w:rsidRPr="00E06496">
        <w:rPr>
          <w:rFonts w:eastAsia="CMS Y 10" w:cs="Times New Roman"/>
        </w:rPr>
        <w:t>machine. But with a quantum device, perhaps limited connectivity</w:t>
      </w:r>
      <w:r w:rsidR="00F723AF" w:rsidRPr="00E06496">
        <w:rPr>
          <w:rFonts w:eastAsia="CMS Y 10" w:cs="Times New Roman"/>
        </w:rPr>
        <w:t xml:space="preserve"> can</w:t>
      </w:r>
      <w:r w:rsidR="00F723AF">
        <w:rPr>
          <w:rFonts w:eastAsia="CMS Y 10" w:cs="Times New Roman"/>
        </w:rPr>
        <w:t xml:space="preserve"> be</w:t>
      </w:r>
      <w:r w:rsidR="00F723AF" w:rsidRPr="00E06496">
        <w:rPr>
          <w:rFonts w:eastAsia="CMS Y 10" w:cs="Times New Roman"/>
        </w:rPr>
        <w:t xml:space="preserve"> </w:t>
      </w:r>
      <w:r w:rsidR="00221401" w:rsidRPr="00E06496">
        <w:rPr>
          <w:rFonts w:eastAsia="CMS Y 10" w:cs="Times New Roman"/>
        </w:rPr>
        <w:t>allowed</w:t>
      </w:r>
      <w:r w:rsidRPr="00E06496">
        <w:rPr>
          <w:rFonts w:eastAsia="CMS Y 10" w:cs="Times New Roman"/>
        </w:rPr>
        <w:t>. BMs are divided into visible and hidden units</w:t>
      </w:r>
      <w:r w:rsidR="00E06496">
        <w:rPr>
          <w:rFonts w:eastAsia="CMS Y 10"/>
        </w:rPr>
        <w:t>. RBMs</w:t>
      </w:r>
      <w:r>
        <w:rPr>
          <w:rFonts w:eastAsia="CMS Y 10"/>
        </w:rPr>
        <w:t xml:space="preserve"> add a condition that within each group there are no connections. The RBM can thus be thought of in terms of a bipartite graph, and it is the RBM that typically applied to problems because it is easy to compute </w:t>
      </w:r>
      <w:r w:rsidR="006B0480">
        <w:rPr>
          <w:rFonts w:eastAsia="CMS Y 10"/>
        </w:rPr>
        <w:t>[2</w:t>
      </w:r>
      <w:r w:rsidR="0005054B">
        <w:rPr>
          <w:rFonts w:eastAsia="CMS Y 10"/>
        </w:rPr>
        <w:t>7</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intragroup connections exist (see </w:t>
      </w:r>
      <w:r w:rsidR="00B7545A">
        <w:rPr>
          <w:rFonts w:eastAsia="CMS Y 10"/>
        </w:rPr>
        <w:t>Fi</w:t>
      </w:r>
      <w:r>
        <w:rPr>
          <w:rFonts w:eastAsia="CMS Y 10"/>
        </w:rPr>
        <w:t>g</w:t>
      </w:r>
      <w:r>
        <w:rPr>
          <w:rFonts w:eastAsia="CMS Y 10"/>
        </w:rPr>
        <w:t xml:space="preserve">ure </w:t>
      </w:r>
      <w:r w:rsidR="009F74F5">
        <w:rPr>
          <w:rFonts w:eastAsia="CMS Y 10"/>
        </w:rPr>
        <w:t>9</w:t>
      </w:r>
      <w:r>
        <w:rPr>
          <w:rFonts w:eastAsia="CMS Y 10"/>
        </w:rPr>
        <w:t>) and explore if additional connections (call</w:t>
      </w:r>
      <w:r w:rsidR="00F723AF">
        <w:rPr>
          <w:rFonts w:eastAsia="CMS Y 10"/>
        </w:rPr>
        <w:t>ed</w:t>
      </w:r>
      <w:r>
        <w:rPr>
          <w:rFonts w:eastAsia="CMS Y 10"/>
        </w:rPr>
        <w:t xml:space="preserve">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101B54" w:rsidP="00D9246C">
      <w:pPr>
        <w:pStyle w:val="CM6"/>
        <w:spacing w:after="217" w:line="291" w:lineRule="atLeast"/>
        <w:jc w:val="both"/>
        <w:rPr>
          <w:rFonts w:ascii="CM R 12" w:eastAsia="CMS Y 10" w:hAnsi="CM R 12" w:cs="CM R 12"/>
          <w:color w:val="000000"/>
          <w:sz w:val="23"/>
          <w:szCs w:val="23"/>
        </w:rPr>
      </w:pPr>
      <w:r w:rsidRPr="00101B54">
        <w:rPr>
          <w:rFonts w:eastAsia="CMS Y 10"/>
        </w:rPr>
      </w:r>
      <w:r w:rsidRPr="00101B54">
        <w:rPr>
          <w:rFonts w:eastAsia="CMS Y 10"/>
        </w:rPr>
        <w:pict>
          <v:shape id="_x0000_s1056" type="#_x0000_t202" style="width:479.4pt;height:197.2pt;mso-position-horizontal-relative:char;mso-position-vertical-relative:line;mso-width-relative:margin;mso-height-relative:margin" stroked="f">
            <v:textbox>
              <w:txbxContent>
                <w:p w:rsidR="009242B1" w:rsidRDefault="009242B1" w:rsidP="00B7545A">
                  <w:pPr>
                    <w:keepNext/>
                    <w:jc w:val="center"/>
                  </w:pPr>
                  <w:r w:rsidRPr="00D9246C">
                    <w:rPr>
                      <w:noProof/>
                    </w:rPr>
                    <w:drawing>
                      <wp:inline distT="0" distB="0" distL="0" distR="0">
                        <wp:extent cx="4092945" cy="1881372"/>
                        <wp:effectExtent l="19050" t="0" r="28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srcRect/>
                                <a:stretch>
                                  <a:fillRect/>
                                </a:stretch>
                              </pic:blipFill>
                              <pic:spPr bwMode="auto">
                                <a:xfrm>
                                  <a:off x="0" y="0"/>
                                  <a:ext cx="4102501" cy="1885765"/>
                                </a:xfrm>
                                <a:prstGeom prst="rect">
                                  <a:avLst/>
                                </a:prstGeom>
                                <a:noFill/>
                                <a:ln w="9525">
                                  <a:noFill/>
                                  <a:miter lim="800000"/>
                                  <a:headEnd/>
                                  <a:tailEnd/>
                                </a:ln>
                              </pic:spPr>
                            </pic:pic>
                          </a:graphicData>
                        </a:graphic>
                      </wp:inline>
                    </w:drawing>
                  </w:r>
                </w:p>
                <w:p w:rsidR="009242B1" w:rsidRPr="00D9246C" w:rsidRDefault="009242B1" w:rsidP="00B7545A">
                  <w:pPr>
                    <w:pStyle w:val="Caption"/>
                    <w:jc w:val="center"/>
                    <w:rPr>
                      <w:color w:val="auto"/>
                    </w:rPr>
                  </w:pPr>
                  <w:r w:rsidRPr="00D9246C">
                    <w:rPr>
                      <w:color w:val="auto"/>
                    </w:rPr>
                    <w:t xml:space="preserve">Figure </w:t>
                  </w:r>
                  <w:r w:rsidR="00101B54" w:rsidRPr="00D9246C">
                    <w:rPr>
                      <w:color w:val="auto"/>
                    </w:rPr>
                    <w:fldChar w:fldCharType="begin"/>
                  </w:r>
                  <w:r w:rsidRPr="00D9246C">
                    <w:rPr>
                      <w:color w:val="auto"/>
                    </w:rPr>
                    <w:instrText xml:space="preserve"> SEQ Figure \* ARABIC </w:instrText>
                  </w:r>
                  <w:r w:rsidR="00101B54" w:rsidRPr="00D9246C">
                    <w:rPr>
                      <w:color w:val="auto"/>
                    </w:rPr>
                    <w:fldChar w:fldCharType="separate"/>
                  </w:r>
                  <w:r w:rsidR="004118A7">
                    <w:rPr>
                      <w:noProof/>
                      <w:color w:val="auto"/>
                    </w:rPr>
                    <w:t>9</w:t>
                  </w:r>
                  <w:r w:rsidR="00101B54"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 xml:space="preserve">Center: “restricted” BM with no intraroup connections. </w:t>
                  </w:r>
                  <w:r>
                    <w:rPr>
                      <w:color w:val="auto"/>
                    </w:rPr>
                    <w:br/>
                  </w:r>
                  <w:r w:rsidRPr="00D9246C">
                    <w:rPr>
                      <w:color w:val="auto"/>
                    </w:rPr>
                    <w:t>Right: “limited” BM with intrahidden connections.</w:t>
                  </w:r>
                </w:p>
                <w:p w:rsidR="009242B1" w:rsidRDefault="009242B1"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limited BMs</w:t>
      </w:r>
      <w:r w:rsidR="00E06496">
        <w:rPr>
          <w:rFonts w:eastAsia="CMS Y 10"/>
        </w:rPr>
        <w:t xml:space="preserve"> are being applied</w:t>
      </w:r>
      <w:r>
        <w:rPr>
          <w:rFonts w:eastAsia="CMS Y 10"/>
        </w:rPr>
        <w:t xml:space="preserve"> to neutrino experimental data to classify impact sites. That is, given some traject</w:t>
      </w:r>
      <w:r>
        <w:rPr>
          <w:rFonts w:eastAsia="CMS Y 10"/>
        </w:rPr>
        <w:t>o</w:t>
      </w:r>
      <w:r>
        <w:rPr>
          <w:rFonts w:eastAsia="CMS Y 10"/>
        </w:rPr>
        <w:t>ry information captured from di</w:t>
      </w:r>
      <w:r w:rsidR="009F0E6C">
        <w:rPr>
          <w:rFonts w:eastAsia="CMS Y 10"/>
        </w:rPr>
        <w:t>ff</w:t>
      </w:r>
      <w:r>
        <w:rPr>
          <w:rFonts w:eastAsia="CMS Y 10"/>
        </w:rPr>
        <w:t xml:space="preserve">erent angles, </w:t>
      </w:r>
      <w:r w:rsidR="00E06496">
        <w:rPr>
          <w:rFonts w:eastAsia="CMS Y 10"/>
        </w:rPr>
        <w:t>the</w:t>
      </w:r>
      <w:r w:rsidR="00221401">
        <w:rPr>
          <w:rFonts w:eastAsia="CMS Y 10"/>
        </w:rPr>
        <w:t>re</w:t>
      </w:r>
      <w:r w:rsidR="00E06496">
        <w:rPr>
          <w:rFonts w:eastAsia="CMS Y 10"/>
        </w:rPr>
        <w:t xml:space="preserve"> is an attempt to</w:t>
      </w:r>
      <w:r>
        <w:rPr>
          <w:rFonts w:eastAsia="CMS Y 10"/>
        </w:rPr>
        <w:t xml:space="preserve"> predict which section of the experiment cham</w:t>
      </w:r>
      <w:r>
        <w:rPr>
          <w:rFonts w:eastAsia="CMS Y 10"/>
        </w:rPr>
        <w:softHyphen/>
        <w:t>ber a ne</w:t>
      </w:r>
      <w:r>
        <w:rPr>
          <w:rFonts w:eastAsia="CMS Y 10"/>
        </w:rPr>
        <w:t>u</w:t>
      </w:r>
      <w:r>
        <w:rPr>
          <w:rFonts w:eastAsia="CMS Y 10"/>
        </w:rPr>
        <w:t xml:space="preserve">trino will hit. </w:t>
      </w:r>
      <w:r w:rsidR="00E06496">
        <w:rPr>
          <w:rFonts w:eastAsia="CMS Y 10"/>
        </w:rPr>
        <w:t>The effort seeks</w:t>
      </w:r>
      <w:r>
        <w:rPr>
          <w:rFonts w:eastAsia="CMS Y 10"/>
        </w:rPr>
        <w:t xml:space="preserve"> to de</w:t>
      </w:r>
      <w:r w:rsidR="00E06496">
        <w:rPr>
          <w:rFonts w:eastAsia="CMS Y 10"/>
        </w:rPr>
        <w:t xml:space="preserve">termine if limited BMs can give </w:t>
      </w:r>
      <w:r>
        <w:rPr>
          <w:rFonts w:eastAsia="CMS Y 10"/>
        </w:rPr>
        <w:t>some performance bene</w:t>
      </w:r>
      <w:r w:rsidR="009F0E6C">
        <w:rPr>
          <w:rFonts w:eastAsia="CMS Y 10"/>
        </w:rPr>
        <w:t>fi</w:t>
      </w:r>
      <w:r>
        <w:rPr>
          <w:rFonts w:eastAsia="CMS Y 10"/>
        </w:rPr>
        <w:t xml:space="preserve">t over restricted BMs in this same task, and </w:t>
      </w:r>
      <w:r w:rsidR="00E06496">
        <w:rPr>
          <w:rFonts w:eastAsia="CMS Y 10"/>
        </w:rPr>
        <w:t>it is also hoped</w:t>
      </w:r>
      <w:r>
        <w:rPr>
          <w:rFonts w:eastAsia="CMS Y 10"/>
        </w:rPr>
        <w:t xml:space="preserve"> to make a similar comparison between limited BMs and other standard </w:t>
      </w:r>
      <w:r w:rsidR="009F0E6C">
        <w:rPr>
          <w:rFonts w:eastAsia="CMS Y 10"/>
        </w:rPr>
        <w:t>classification</w:t>
      </w:r>
      <w:r>
        <w:rPr>
          <w:rFonts w:eastAsia="CMS Y 10"/>
        </w:rPr>
        <w:t xml:space="preserve"> met</w:t>
      </w:r>
      <w:r>
        <w:rPr>
          <w:rFonts w:eastAsia="CMS Y 10"/>
        </w:rPr>
        <w:t>h</w:t>
      </w:r>
      <w:r>
        <w:rPr>
          <w:rFonts w:eastAsia="CMS Y 10"/>
        </w:rPr>
        <w:t xml:space="preserve">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The space limits on this paper do not permit going through each of the grand challenges, but an example may help illuminate the process the authors’ envision.  The first example is the first one on the list: “How does a machine learn to recognize sarcasm?”</w:t>
      </w:r>
      <w:r w:rsidR="003E0373">
        <w:t xml:space="preserve">  </w:t>
      </w:r>
      <w:r w:rsidR="00406D6F">
        <w:t xml:space="preserve">These are difficult linguistic </w:t>
      </w:r>
      <w:r w:rsidR="00041157">
        <w:t>and lexicographic questions for humans.  How does one recognize sa</w:t>
      </w:r>
      <w:r w:rsidR="00041157">
        <w:t>r</w:t>
      </w:r>
      <w:r w:rsidR="00041157">
        <w:t xml:space="preserve">casm? </w:t>
      </w:r>
      <w:r w:rsidR="003E0373">
        <w:t xml:space="preserve"> </w:t>
      </w:r>
      <w:r w:rsidR="00041157">
        <w:t xml:space="preserve">Tone of voice? </w:t>
      </w:r>
      <w:r w:rsidR="003E0373">
        <w:t xml:space="preserve"> </w:t>
      </w:r>
      <w:r w:rsidR="00041157">
        <w:t xml:space="preserve">Context? </w:t>
      </w:r>
      <w:r w:rsidR="003E0373">
        <w:t xml:space="preserve"> </w:t>
      </w:r>
      <w:r w:rsidR="00041157">
        <w:t xml:space="preserve">Known intent and bias of the speaker? </w:t>
      </w:r>
      <w:r w:rsidR="003E0373">
        <w:t xml:space="preserve"> </w:t>
      </w:r>
      <w:r w:rsidR="00041157">
        <w:t xml:space="preserve">So hurdle number one may </w:t>
      </w:r>
      <w:r w:rsidR="007764F5">
        <w:t>simply</w:t>
      </w:r>
      <w:r w:rsidR="006161C9">
        <w:t xml:space="preserve"> be</w:t>
      </w:r>
      <w:r w:rsidR="00041157">
        <w:t xml:space="preserve"> coming to a reproducible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candid clips from real life.  Then the deep learning process could be loosed on the identified segments, as well as large bodies of non-sarcastic language usage to give the system a chance to extract markers of sarcasm, the same way most humans do as they mature.  The results from this iteration could then be tested against h</w:t>
      </w:r>
      <w:r w:rsidR="00BA2830">
        <w:t>u</w:t>
      </w:r>
      <w:r w:rsidR="00BA2830">
        <w:t xml:space="preserve">man recognition of a new set of data, with further learning to follow on to the heels of the new revelations and adjustments </w:t>
      </w:r>
      <w:r w:rsidR="00BA2830">
        <w:lastRenderedPageBreak/>
        <w:t xml:space="preserve">to the learning algorithms.  As humans also often make mistakes in recognizing sarcasm, </w:t>
      </w:r>
      <w:r w:rsidR="00BA2830" w:rsidRPr="00BA2830">
        <w:rPr>
          <w:i/>
        </w:rPr>
        <w:t>cf</w:t>
      </w:r>
      <w:r w:rsidR="00BA2830">
        <w:t xml:space="preserve">. the character Sheldon in the T.V. show “The Big Bang Theory,” the ability of the system to recognize it </w:t>
      </w:r>
      <w:r w:rsidR="006052A9">
        <w:t>may</w:t>
      </w:r>
      <w:r w:rsidR="00BA2830">
        <w:t xml:space="preserve"> be </w:t>
      </w:r>
      <w:r w:rsidR="006052A9">
        <w:t>over-</w:t>
      </w:r>
      <w:r w:rsidR="00BA2830">
        <w:t>harshly challenged.</w:t>
      </w:r>
    </w:p>
    <w:p w:rsidR="00E97B69" w:rsidRDefault="00E97B69" w:rsidP="00B703F4">
      <w:pPr>
        <w:pStyle w:val="SIW-Norm"/>
      </w:pPr>
    </w:p>
    <w:p w:rsidR="00E97B69" w:rsidRDefault="00E97B69" w:rsidP="00B703F4">
      <w:pPr>
        <w:pStyle w:val="SIW-Norm"/>
      </w:pPr>
      <w:r>
        <w:t>Of the other Grand Challenges, three seem least likely to be uniquely resolvable via Quantum Computing technologies. Interaction with real or virtual world objects, smoothly merging video clips, and responding to multiple persons, both real and virtual</w:t>
      </w:r>
      <w:r w:rsidR="00404B3C">
        <w:t>,</w:t>
      </w:r>
      <w:r>
        <w:t xml:space="preserve"> all seem to be issues for which the optimization function</w:t>
      </w:r>
      <w:r w:rsidR="00AC42A3">
        <w:t>s</w:t>
      </w:r>
      <w:r>
        <w:t xml:space="preserve"> of Quantum Annealing are not required. Not having experience with a general purpose Q</w:t>
      </w:r>
      <w:r w:rsidR="00404B3C">
        <w:t>uantum C</w:t>
      </w:r>
      <w:r>
        <w:t>omputer, the</w:t>
      </w:r>
      <w:r w:rsidR="00404B3C">
        <w:t xml:space="preserve"> assessment of the </w:t>
      </w:r>
      <w:r>
        <w:t xml:space="preserve">applicability </w:t>
      </w:r>
      <w:r w:rsidR="00404B3C">
        <w:t xml:space="preserve">and benefits </w:t>
      </w:r>
      <w:r>
        <w:t xml:space="preserve">of that technology is more problematic, but the authors cannot envision it at this time. The other Grand Challenges do seem to be amenable to break-through advances via optimization </w:t>
      </w:r>
      <w:r w:rsidR="00404B3C">
        <w:t>analyses</w:t>
      </w:r>
      <w:r>
        <w:t xml:space="preserve"> on a Quantum Annealer.</w:t>
      </w:r>
    </w:p>
    <w:p w:rsidR="00AD2FA3" w:rsidRDefault="00AD2FA3" w:rsidP="00B703F4">
      <w:pPr>
        <w:pStyle w:val="SIW-Norm"/>
      </w:pPr>
    </w:p>
    <w:p w:rsidR="00AD2FA3" w:rsidRDefault="00AD2FA3" w:rsidP="00B703F4">
      <w:pPr>
        <w:pStyle w:val="SIW-Norm"/>
      </w:pPr>
      <w:r>
        <w:t>Quantum Computing’s promise of being able to better identify patterns of context, image content, and audio sonority may be a necessary element in resolving many of these challenges. The putative ability of the envisioned machines to analyzed vast quantities of data in the learning process does hold out hope that such machine discriminations can be made, at least to the level of not being disruptive of the creation of a life-like conversation.</w:t>
      </w:r>
    </w:p>
    <w:p w:rsidR="00BA2830" w:rsidRDefault="00BA2830" w:rsidP="00B703F4">
      <w:pPr>
        <w:pStyle w:val="SIW-Norm"/>
      </w:pPr>
    </w:p>
    <w:p w:rsidR="00BA2830" w:rsidRDefault="00BA2830" w:rsidP="00B703F4">
      <w:pPr>
        <w:pStyle w:val="SIW-Norm"/>
      </w:pPr>
      <w:r>
        <w:t>C</w:t>
      </w:r>
      <w:r w:rsidR="00CE5FEE">
        <w:t>arrying this suggested approach over to the other nine</w:t>
      </w:r>
      <w:r>
        <w:t xml:space="preserve"> challenges may see</w:t>
      </w:r>
      <w:r w:rsidR="00CE5FEE">
        <w:t xml:space="preserve">m this is a daunting task, for </w:t>
      </w:r>
      <w:r>
        <w:t>even alone the above seems daunting.</w:t>
      </w:r>
      <w:r w:rsidR="00C30109">
        <w:t xml:space="preserve">  Again, how daunting </w:t>
      </w:r>
      <w:r w:rsidR="00CE5FEE">
        <w:t>would it have been</w:t>
      </w:r>
      <w:r w:rsidR="00C30109">
        <w:t xml:space="preserve"> 25 years ago to view the </w:t>
      </w:r>
      <w:r w:rsidR="00CE5FEE">
        <w:t>effort that has gone into the i</w:t>
      </w:r>
      <w:r w:rsidR="00CE5FEE">
        <w:t>m</w:t>
      </w:r>
      <w:r w:rsidR="00CE5FEE">
        <w:t xml:space="preserve">plementation </w:t>
      </w:r>
      <w:r w:rsidR="00C30109">
        <w:t>of the Internet?  Few would have predicted the explosion of the code base, the infrastructure implementation, and the emergence of titans like Amazon, Google, and Facebook. If the benefits of quantum annealing, even if restricted to simulated annealing, become more apparent, the code base will be developed, the infrastructure will be installed.  If, on the other hand, the technology does not bear fruit, the initiative will recede into the shadows with so many that have faded b</w:t>
      </w:r>
      <w:r w:rsidR="00C30109">
        <w:t>e</w:t>
      </w:r>
      <w:r w:rsidR="00C30109">
        <w:t>fore it.  The issues remain in flux and the questions will be in the technical discourse for some time.</w:t>
      </w:r>
    </w:p>
    <w:p w:rsidR="00406D6F" w:rsidRDefault="00406D6F" w:rsidP="00B703F4">
      <w:pPr>
        <w:pStyle w:val="SIW-Norm"/>
      </w:pP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44503D" w:rsidRDefault="00C30109" w:rsidP="0044503D">
      <w:pPr>
        <w:pStyle w:val="SIW-Norm"/>
      </w:pPr>
      <w:r>
        <w:t xml:space="preserve">There are uses for Virtual Humans and these uses will increase.  Virtual Humans will become increasingly “human.” </w:t>
      </w:r>
      <w:r w:rsidR="00DB788A">
        <w:t xml:space="preserve"> </w:t>
      </w:r>
      <w:r>
        <w:t>There are certain aspects of this humanness that are desirable in general and necessary in certain circumstances and for certain uses, which are very challenging and meet the definition of Grand Challenges.</w:t>
      </w:r>
      <w:r w:rsidR="00DB788A">
        <w:t xml:space="preserve"> </w:t>
      </w:r>
      <w:r>
        <w:t xml:space="preserve"> </w:t>
      </w:r>
      <w:r w:rsidR="00F06446">
        <w:t xml:space="preserve">The emergence of theoretical and software approaches like deep learning, may be enabled by system and hardware advances like quantum computing. </w:t>
      </w:r>
      <w:r w:rsidR="00DB788A">
        <w:t xml:space="preserve"> </w:t>
      </w:r>
      <w:r w:rsidR="00F06446">
        <w:t>The rate of acceptance and the speed of efficacious implementation is still in question.  The simulation community would be well a</w:t>
      </w:r>
      <w:r w:rsidR="00F06446">
        <w:t>d</w:t>
      </w:r>
      <w:r w:rsidR="00F06446">
        <w:t>vised to keep careful watches on both technologies.</w:t>
      </w:r>
      <w:bookmarkStart w:id="0" w:name="_GoBack"/>
      <w:bookmarkEnd w:id="0"/>
      <w:r w:rsidR="00F06446">
        <w:t xml:space="preserve">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r w:rsidR="0044503D" w:rsidRPr="0044503D">
        <w:t xml:space="preserve"> </w:t>
      </w:r>
      <w:r w:rsidR="0044503D">
        <w:t>Further, system eng</w:t>
      </w:r>
      <w:r w:rsidR="0044503D">
        <w:t>i</w:t>
      </w:r>
      <w:r w:rsidR="0044503D">
        <w:t>neering advances in sustainability and the proper use of standards will be required to fully exploit these new technologies.  The past has shown that a thoughtful and early application in these disciplines will pay significant dividends in the future.</w:t>
      </w:r>
    </w:p>
    <w:p w:rsidR="00C30109" w:rsidRDefault="00C30109" w:rsidP="00B703F4">
      <w:pPr>
        <w:pStyle w:val="SIW-Norm"/>
      </w:pP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r w:rsidR="0044503D">
        <w:t xml:space="preserve">  Also, Dr. Robert Lucas, the Operational Dire</w:t>
      </w:r>
      <w:r w:rsidR="0044503D">
        <w:t>c</w:t>
      </w:r>
      <w:r w:rsidR="0044503D">
        <w:t>tor of the USC-Lockheed Martine Quantum Computing Center was very helpful and supportive</w:t>
      </w:r>
      <w:r w:rsidR="00CF66D5">
        <w:t>, recommending some i</w:t>
      </w:r>
      <w:r w:rsidR="00CF66D5">
        <w:t>m</w:t>
      </w:r>
      <w:r w:rsidR="00CF66D5">
        <w:t>portant conceptual issues</w:t>
      </w:r>
      <w:r w:rsidR="00B37F26">
        <w:t xml:space="preserve"> relating to Quantum Computing, which </w:t>
      </w:r>
      <w:proofErr w:type="gramStart"/>
      <w:r w:rsidR="00B37F26">
        <w:t>were</w:t>
      </w:r>
      <w:proofErr w:type="gramEnd"/>
      <w:r w:rsidR="00CF66D5">
        <w:t xml:space="preserve"> considered above</w:t>
      </w:r>
      <w:r w:rsidR="0044503D">
        <w:t xml:space="preserve">.  </w:t>
      </w:r>
    </w:p>
    <w:p w:rsidR="00F06446" w:rsidRDefault="00F06446" w:rsidP="00B703F4">
      <w:pPr>
        <w:pStyle w:val="SIW-Norm"/>
      </w:pPr>
    </w:p>
    <w:p w:rsidR="001B5390" w:rsidRDefault="001B5390"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A unified architecture for natural language processing: Deep neural 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lastRenderedPageBreak/>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Simulation,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Traum, D., Jones, A., Hays, K., Maio, H., Alexander, O., Artstein, R.,</w:t>
      </w:r>
      <w:r w:rsidR="004249B5" w:rsidRPr="004249B5">
        <w:t xml:space="preserve"> Debevec, P., Gainer, A., Georgila, K., Haase, K., Jungblut, K., Leuski, A., Smith, S.,</w:t>
      </w:r>
      <w:r w:rsidRPr="00852988">
        <w:t xml:space="preserve"> &amp; Jungblut,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Publishing.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05054B" w:rsidRPr="0005054B" w:rsidRDefault="0005054B" w:rsidP="0005054B">
      <w:pPr>
        <w:pStyle w:val="SIW-Ref"/>
      </w:pPr>
      <w:r>
        <w:t xml:space="preserve">  </w:t>
      </w:r>
      <w:r w:rsidRPr="0005054B">
        <w:t xml:space="preserve">Demuth, Howard B., et al. </w:t>
      </w:r>
      <w:r w:rsidRPr="0005054B">
        <w:rPr>
          <w:i/>
          <w:iCs/>
        </w:rPr>
        <w:t>Neural network design</w:t>
      </w:r>
      <w:r w:rsidRPr="0005054B">
        <w:t>. Martin Hagan, 2014.</w:t>
      </w:r>
    </w:p>
    <w:p w:rsidR="00852988" w:rsidRPr="00852988" w:rsidRDefault="00852988" w:rsidP="00B360C6">
      <w:pPr>
        <w:pStyle w:val="SIW-Ref"/>
        <w:tabs>
          <w:tab w:val="clear" w:pos="450"/>
          <w:tab w:val="left" w:pos="540"/>
        </w:tabs>
        <w:ind w:left="720" w:hanging="630"/>
      </w:pPr>
      <w:proofErr w:type="spellStart"/>
      <w:r w:rsidRPr="00852988">
        <w:t>LeCun</w:t>
      </w:r>
      <w:proofErr w:type="spellEnd"/>
      <w:r w:rsidRPr="00852988">
        <w:t xml:space="preserve">, </w:t>
      </w:r>
      <w:proofErr w:type="spellStart"/>
      <w:r w:rsidRPr="00852988">
        <w:t>Yann</w:t>
      </w:r>
      <w:proofErr w:type="spellEnd"/>
      <w:r w:rsidRPr="00852988">
        <w:t xml:space="preserve">, </w:t>
      </w:r>
      <w:proofErr w:type="spellStart"/>
      <w:r w:rsidRPr="00852988">
        <w:t>Yoshua</w:t>
      </w:r>
      <w:proofErr w:type="spellEnd"/>
      <w:r w:rsidRPr="00852988">
        <w:t xml:space="preserve"> </w:t>
      </w:r>
      <w:proofErr w:type="spellStart"/>
      <w:r w:rsidRPr="00852988">
        <w:t>Bengio</w:t>
      </w:r>
      <w:proofErr w:type="spellEnd"/>
      <w:r w:rsidRPr="00852988">
        <w:t>,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r w:rsidRPr="00852988">
        <w:lastRenderedPageBreak/>
        <w:t>Krizhevsky,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6D34C6">
      <w:pPr>
        <w:pStyle w:val="SIW-Ref"/>
        <w:keepLines/>
        <w:tabs>
          <w:tab w:val="clear" w:pos="450"/>
          <w:tab w:val="left" w:pos="540"/>
        </w:tabs>
        <w:ind w:left="720" w:hanging="634"/>
      </w:pPr>
      <w:r w:rsidRPr="00852988">
        <w:t>Jaderberg, Max, Karen Simonyan, and Andrew Zisserman. "Spatial transformer networks." Advances in Neural Information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Isakov, S. V., Wang, Z., Wecker, D., Lidar,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r w:rsidRPr="00852988">
        <w:t>Cipra, Barry A. ”The Ising model is NP-complete.” SIAM News 33.6 (2000): 1-3.</w:t>
      </w:r>
    </w:p>
    <w:p w:rsidR="00852988" w:rsidRPr="00852988" w:rsidRDefault="00852988" w:rsidP="00B360C6">
      <w:pPr>
        <w:pStyle w:val="SIW-Ref"/>
        <w:tabs>
          <w:tab w:val="clear" w:pos="450"/>
          <w:tab w:val="left" w:pos="540"/>
        </w:tabs>
        <w:ind w:left="720" w:hanging="630"/>
      </w:pPr>
      <w:r w:rsidRPr="00852988">
        <w:t>Potok, Thomas E., Catherine D. Schuman, Steven R. Young, Robert M. Patton, Federico Spedalieri, Jeremy Liu, Ke-Thia Yao, Garrett Rose, an</w:t>
      </w:r>
      <w:r w:rsidR="00A75638">
        <w:t>d Gangotree Chakma "A study of Complex Deep Learning Networks on high P</w:t>
      </w:r>
      <w:r w:rsidRPr="00852988">
        <w:t>er</w:t>
      </w:r>
      <w:r w:rsidR="00A75638">
        <w:t>formance, Neuromorphic, and Quantum C</w:t>
      </w:r>
      <w:r w:rsidRPr="00852988">
        <w:t>omputers." Proceedings of the Workshop on Machine Learning in High Performance Computing</w:t>
      </w:r>
      <w:r w:rsidR="00B360C6">
        <w:t xml:space="preserve"> Environments. IEEE Press, 2016</w:t>
      </w:r>
      <w:r w:rsidRPr="00852988">
        <w:t>.</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 xml:space="preserve">is a </w:t>
      </w:r>
      <w:r w:rsidR="006D34C6">
        <w:t>Project Leader and R</w:t>
      </w:r>
      <w:r w:rsidRPr="00F41978">
        <w:t xml:space="preserve">esearch </w:t>
      </w:r>
      <w:r w:rsidR="00221401">
        <w:t>S</w:t>
      </w:r>
      <w:r w:rsidRPr="00F41978">
        <w:t>cientist in the Computational Systems and Technology Division of the University of Southern California (USC) Information Sciences Institute (ISI). His primary research interest is in unde</w:t>
      </w:r>
      <w:r w:rsidRPr="00F41978">
        <w:t>r</w:t>
      </w:r>
      <w:r w:rsidRPr="00F41978">
        <w:t>standing large complex systems and data sets. He teaches data management classes at USC</w:t>
      </w:r>
      <w:r w:rsidR="00C13D2B">
        <w:t>’s Viterbi School of Enginee</w:t>
      </w:r>
      <w:r w:rsidR="00C13D2B">
        <w:t>r</w:t>
      </w:r>
      <w:r w:rsidR="00C13D2B">
        <w:t>ing</w:t>
      </w:r>
      <w:r w:rsidRPr="00F41978">
        <w:t xml:space="preserve">. He is part of the team investigating uses for USC’s 2,000 Qubit Quantum Annealer. Dr, Yao was one of the leads on the JESPP project where he analyzed the computational and behavioral properties of large-scale simulations. </w:t>
      </w:r>
      <w:r w:rsidR="006D34C6" w:rsidRPr="006D34C6">
        <w:t>That project ha</w:t>
      </w:r>
      <w:r w:rsidR="004A143D">
        <w:t>d</w:t>
      </w:r>
      <w:r w:rsidR="006D34C6" w:rsidRPr="006D34C6">
        <w:t xml:space="preserve"> the goal of supporting very large-scale distributed military simulation involving millions of </w:t>
      </w:r>
      <w:r w:rsidR="00476FDE">
        <w:t xml:space="preserve">virtual and constructive </w:t>
      </w:r>
      <w:r w:rsidR="006D34C6" w:rsidRPr="006D34C6">
        <w:t xml:space="preserve">entities. </w:t>
      </w:r>
      <w:r w:rsidRPr="00F41978">
        <w:t>He received his B.S. degree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2B47810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1CC" w:rsidRDefault="00EB11CC" w:rsidP="00D671CB">
      <w:r>
        <w:separator/>
      </w:r>
    </w:p>
  </w:endnote>
  <w:endnote w:type="continuationSeparator" w:id="0">
    <w:p w:rsidR="00EB11CC" w:rsidRDefault="00EB11CC"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alibri"/>
    <w:panose1 w:val="00000000000000000000"/>
    <w:charset w:val="00"/>
    <w:family w:val="swiss"/>
    <w:notTrueType/>
    <w:pitch w:val="default"/>
    <w:sig w:usb0="00000003" w:usb1="00000000" w:usb2="00000000" w:usb3="00000000" w:csb0="00000001" w:csb1="00000000"/>
  </w:font>
  <w:font w:name="Sabon-Roman">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 R 12">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1CC" w:rsidRDefault="00EB11CC" w:rsidP="00D671CB">
      <w:r>
        <w:separator/>
      </w:r>
    </w:p>
  </w:footnote>
  <w:footnote w:type="continuationSeparator" w:id="0">
    <w:p w:rsidR="00EB11CC" w:rsidRDefault="00EB11CC"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Nicholas Kaimakis">
    <w15:presenceInfo w15:providerId="None" w15:userId="Nicholas Kaimak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5FBD"/>
    <w:rsid w:val="00036704"/>
    <w:rsid w:val="00037F6E"/>
    <w:rsid w:val="00041157"/>
    <w:rsid w:val="00043830"/>
    <w:rsid w:val="000463D0"/>
    <w:rsid w:val="00046571"/>
    <w:rsid w:val="0005054B"/>
    <w:rsid w:val="00055127"/>
    <w:rsid w:val="00057801"/>
    <w:rsid w:val="000606D6"/>
    <w:rsid w:val="00064F4B"/>
    <w:rsid w:val="00070DC2"/>
    <w:rsid w:val="0007146E"/>
    <w:rsid w:val="00072A34"/>
    <w:rsid w:val="00072D13"/>
    <w:rsid w:val="00073AB3"/>
    <w:rsid w:val="00073E76"/>
    <w:rsid w:val="00076451"/>
    <w:rsid w:val="000812D4"/>
    <w:rsid w:val="000842B5"/>
    <w:rsid w:val="00084DE8"/>
    <w:rsid w:val="000863DD"/>
    <w:rsid w:val="00090F80"/>
    <w:rsid w:val="000915E9"/>
    <w:rsid w:val="00093E8F"/>
    <w:rsid w:val="000946BD"/>
    <w:rsid w:val="00097CC4"/>
    <w:rsid w:val="000A01FF"/>
    <w:rsid w:val="000A0846"/>
    <w:rsid w:val="000A0A1E"/>
    <w:rsid w:val="000A424C"/>
    <w:rsid w:val="000A4A2A"/>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B54"/>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5AD7"/>
    <w:rsid w:val="00166BC3"/>
    <w:rsid w:val="0017161B"/>
    <w:rsid w:val="001719FA"/>
    <w:rsid w:val="00172365"/>
    <w:rsid w:val="00172F70"/>
    <w:rsid w:val="001735B1"/>
    <w:rsid w:val="00174D2C"/>
    <w:rsid w:val="001750AB"/>
    <w:rsid w:val="00177BE8"/>
    <w:rsid w:val="00182DB8"/>
    <w:rsid w:val="001843F5"/>
    <w:rsid w:val="00186637"/>
    <w:rsid w:val="00196947"/>
    <w:rsid w:val="00197E57"/>
    <w:rsid w:val="00197FD7"/>
    <w:rsid w:val="001A4FB4"/>
    <w:rsid w:val="001A7A07"/>
    <w:rsid w:val="001B0322"/>
    <w:rsid w:val="001B19BC"/>
    <w:rsid w:val="001B5390"/>
    <w:rsid w:val="001C031B"/>
    <w:rsid w:val="001C1DBB"/>
    <w:rsid w:val="001C2713"/>
    <w:rsid w:val="001C66E5"/>
    <w:rsid w:val="001D25D1"/>
    <w:rsid w:val="001D44A7"/>
    <w:rsid w:val="001D5BC2"/>
    <w:rsid w:val="001D5C7E"/>
    <w:rsid w:val="001D6D4F"/>
    <w:rsid w:val="001D768C"/>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1401"/>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403"/>
    <w:rsid w:val="0027584D"/>
    <w:rsid w:val="002770EA"/>
    <w:rsid w:val="0027788B"/>
    <w:rsid w:val="00280BA8"/>
    <w:rsid w:val="002825C6"/>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2DC8"/>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2F9D"/>
    <w:rsid w:val="002E337F"/>
    <w:rsid w:val="002E470C"/>
    <w:rsid w:val="002E75C7"/>
    <w:rsid w:val="002F07FE"/>
    <w:rsid w:val="002F0B66"/>
    <w:rsid w:val="002F0CB9"/>
    <w:rsid w:val="002F1E54"/>
    <w:rsid w:val="002F77E9"/>
    <w:rsid w:val="002F78C9"/>
    <w:rsid w:val="0030009E"/>
    <w:rsid w:val="003005B7"/>
    <w:rsid w:val="003023F7"/>
    <w:rsid w:val="00310936"/>
    <w:rsid w:val="003134FF"/>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2CA2"/>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D61"/>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0373"/>
    <w:rsid w:val="003E38CF"/>
    <w:rsid w:val="003E47B2"/>
    <w:rsid w:val="003F0717"/>
    <w:rsid w:val="003F0E97"/>
    <w:rsid w:val="003F549F"/>
    <w:rsid w:val="003F6488"/>
    <w:rsid w:val="003F705E"/>
    <w:rsid w:val="0040133A"/>
    <w:rsid w:val="00402753"/>
    <w:rsid w:val="0040304E"/>
    <w:rsid w:val="00403365"/>
    <w:rsid w:val="0040373A"/>
    <w:rsid w:val="00403F08"/>
    <w:rsid w:val="00404194"/>
    <w:rsid w:val="00404B3C"/>
    <w:rsid w:val="00406D6F"/>
    <w:rsid w:val="004073D6"/>
    <w:rsid w:val="004118A7"/>
    <w:rsid w:val="00416BDB"/>
    <w:rsid w:val="00417D60"/>
    <w:rsid w:val="00420597"/>
    <w:rsid w:val="00420D74"/>
    <w:rsid w:val="00421EB1"/>
    <w:rsid w:val="00422595"/>
    <w:rsid w:val="004237D8"/>
    <w:rsid w:val="004249B5"/>
    <w:rsid w:val="004275E1"/>
    <w:rsid w:val="00431776"/>
    <w:rsid w:val="00433088"/>
    <w:rsid w:val="00434222"/>
    <w:rsid w:val="00435FDC"/>
    <w:rsid w:val="004365D5"/>
    <w:rsid w:val="00437169"/>
    <w:rsid w:val="00442598"/>
    <w:rsid w:val="0044503D"/>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6FDE"/>
    <w:rsid w:val="0047714A"/>
    <w:rsid w:val="00477E39"/>
    <w:rsid w:val="0048025D"/>
    <w:rsid w:val="0049086B"/>
    <w:rsid w:val="00494C35"/>
    <w:rsid w:val="00497848"/>
    <w:rsid w:val="004A143D"/>
    <w:rsid w:val="004B04F7"/>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2B63"/>
    <w:rsid w:val="004E475A"/>
    <w:rsid w:val="004E5751"/>
    <w:rsid w:val="004E60CC"/>
    <w:rsid w:val="004E6523"/>
    <w:rsid w:val="004E6D3E"/>
    <w:rsid w:val="004F1BCE"/>
    <w:rsid w:val="004F2837"/>
    <w:rsid w:val="004F55F3"/>
    <w:rsid w:val="00504FB3"/>
    <w:rsid w:val="005053AB"/>
    <w:rsid w:val="00507B2A"/>
    <w:rsid w:val="00510D47"/>
    <w:rsid w:val="00513BAE"/>
    <w:rsid w:val="0051623C"/>
    <w:rsid w:val="00522B70"/>
    <w:rsid w:val="00523C81"/>
    <w:rsid w:val="005252AC"/>
    <w:rsid w:val="005252C2"/>
    <w:rsid w:val="00525E49"/>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6D8"/>
    <w:rsid w:val="005B7758"/>
    <w:rsid w:val="005B7B85"/>
    <w:rsid w:val="005C0B32"/>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077BC"/>
    <w:rsid w:val="006100F6"/>
    <w:rsid w:val="006138F5"/>
    <w:rsid w:val="006161C9"/>
    <w:rsid w:val="00616A60"/>
    <w:rsid w:val="00621EC6"/>
    <w:rsid w:val="006220E0"/>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1EFC"/>
    <w:rsid w:val="00652A12"/>
    <w:rsid w:val="0065327E"/>
    <w:rsid w:val="00661D78"/>
    <w:rsid w:val="00663AB4"/>
    <w:rsid w:val="00664300"/>
    <w:rsid w:val="006736FF"/>
    <w:rsid w:val="00673EE8"/>
    <w:rsid w:val="00674D29"/>
    <w:rsid w:val="00676D16"/>
    <w:rsid w:val="00676E43"/>
    <w:rsid w:val="00680F75"/>
    <w:rsid w:val="00681CAA"/>
    <w:rsid w:val="00682003"/>
    <w:rsid w:val="00685960"/>
    <w:rsid w:val="00686E18"/>
    <w:rsid w:val="00687761"/>
    <w:rsid w:val="00690503"/>
    <w:rsid w:val="00694381"/>
    <w:rsid w:val="00694445"/>
    <w:rsid w:val="00697DF8"/>
    <w:rsid w:val="006A1275"/>
    <w:rsid w:val="006A2AF7"/>
    <w:rsid w:val="006A325D"/>
    <w:rsid w:val="006B0480"/>
    <w:rsid w:val="006B1E1D"/>
    <w:rsid w:val="006B2C6B"/>
    <w:rsid w:val="006B3FEA"/>
    <w:rsid w:val="006C26A3"/>
    <w:rsid w:val="006C511A"/>
    <w:rsid w:val="006C70FD"/>
    <w:rsid w:val="006C7340"/>
    <w:rsid w:val="006D0D9C"/>
    <w:rsid w:val="006D2389"/>
    <w:rsid w:val="006D347A"/>
    <w:rsid w:val="006D34C6"/>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604A"/>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764F5"/>
    <w:rsid w:val="007838AC"/>
    <w:rsid w:val="00783FB1"/>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102E"/>
    <w:rsid w:val="00803DA2"/>
    <w:rsid w:val="00805C37"/>
    <w:rsid w:val="00807D5B"/>
    <w:rsid w:val="008100F0"/>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5FF3"/>
    <w:rsid w:val="008511EB"/>
    <w:rsid w:val="0085202A"/>
    <w:rsid w:val="008527C6"/>
    <w:rsid w:val="00852988"/>
    <w:rsid w:val="00854A11"/>
    <w:rsid w:val="008555AA"/>
    <w:rsid w:val="008560A2"/>
    <w:rsid w:val="00857974"/>
    <w:rsid w:val="008605E0"/>
    <w:rsid w:val="008612FA"/>
    <w:rsid w:val="00862773"/>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718"/>
    <w:rsid w:val="008C194D"/>
    <w:rsid w:val="008C1CBA"/>
    <w:rsid w:val="008C23A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42B1"/>
    <w:rsid w:val="00926114"/>
    <w:rsid w:val="00927328"/>
    <w:rsid w:val="00927BAA"/>
    <w:rsid w:val="009334FF"/>
    <w:rsid w:val="00935B6F"/>
    <w:rsid w:val="00940817"/>
    <w:rsid w:val="009440FB"/>
    <w:rsid w:val="00944921"/>
    <w:rsid w:val="00952B0B"/>
    <w:rsid w:val="00955339"/>
    <w:rsid w:val="009617AF"/>
    <w:rsid w:val="00964F67"/>
    <w:rsid w:val="00966A0F"/>
    <w:rsid w:val="009705D4"/>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1552"/>
    <w:rsid w:val="009B33E1"/>
    <w:rsid w:val="009B4040"/>
    <w:rsid w:val="009B65F3"/>
    <w:rsid w:val="009C0C69"/>
    <w:rsid w:val="009C51BF"/>
    <w:rsid w:val="009C7FED"/>
    <w:rsid w:val="009D5532"/>
    <w:rsid w:val="009E1ECE"/>
    <w:rsid w:val="009E35E0"/>
    <w:rsid w:val="009E596B"/>
    <w:rsid w:val="009E61C6"/>
    <w:rsid w:val="009E62BB"/>
    <w:rsid w:val="009E6F53"/>
    <w:rsid w:val="009F0E6C"/>
    <w:rsid w:val="009F2548"/>
    <w:rsid w:val="009F43E2"/>
    <w:rsid w:val="009F50B8"/>
    <w:rsid w:val="009F74F5"/>
    <w:rsid w:val="00A03563"/>
    <w:rsid w:val="00A0697D"/>
    <w:rsid w:val="00A1377E"/>
    <w:rsid w:val="00A2095B"/>
    <w:rsid w:val="00A20D6C"/>
    <w:rsid w:val="00A22BB4"/>
    <w:rsid w:val="00A24F88"/>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1FCB"/>
    <w:rsid w:val="00A7384E"/>
    <w:rsid w:val="00A7415B"/>
    <w:rsid w:val="00A75638"/>
    <w:rsid w:val="00A75C61"/>
    <w:rsid w:val="00A76FA1"/>
    <w:rsid w:val="00A82CC4"/>
    <w:rsid w:val="00A82FC8"/>
    <w:rsid w:val="00A830D6"/>
    <w:rsid w:val="00A84854"/>
    <w:rsid w:val="00A84997"/>
    <w:rsid w:val="00A8517F"/>
    <w:rsid w:val="00A86799"/>
    <w:rsid w:val="00A86DBA"/>
    <w:rsid w:val="00A96242"/>
    <w:rsid w:val="00A96337"/>
    <w:rsid w:val="00A97A18"/>
    <w:rsid w:val="00AA090D"/>
    <w:rsid w:val="00AA19EA"/>
    <w:rsid w:val="00AA2DA2"/>
    <w:rsid w:val="00AA5CEB"/>
    <w:rsid w:val="00AA685B"/>
    <w:rsid w:val="00AB3FDE"/>
    <w:rsid w:val="00AB469D"/>
    <w:rsid w:val="00AB4776"/>
    <w:rsid w:val="00AB49B9"/>
    <w:rsid w:val="00AB6EC8"/>
    <w:rsid w:val="00AB6F21"/>
    <w:rsid w:val="00AC164E"/>
    <w:rsid w:val="00AC1EA3"/>
    <w:rsid w:val="00AC42A3"/>
    <w:rsid w:val="00AC69C3"/>
    <w:rsid w:val="00AD0F38"/>
    <w:rsid w:val="00AD1872"/>
    <w:rsid w:val="00AD1F50"/>
    <w:rsid w:val="00AD2FA3"/>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37F26"/>
    <w:rsid w:val="00B408CB"/>
    <w:rsid w:val="00B448C1"/>
    <w:rsid w:val="00B46B09"/>
    <w:rsid w:val="00B46D0E"/>
    <w:rsid w:val="00B47CBA"/>
    <w:rsid w:val="00B50553"/>
    <w:rsid w:val="00B520A1"/>
    <w:rsid w:val="00B550D6"/>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52EF"/>
    <w:rsid w:val="00B8637E"/>
    <w:rsid w:val="00B907A9"/>
    <w:rsid w:val="00B97122"/>
    <w:rsid w:val="00BA2830"/>
    <w:rsid w:val="00BA525C"/>
    <w:rsid w:val="00BA7BE7"/>
    <w:rsid w:val="00BB1767"/>
    <w:rsid w:val="00BB2346"/>
    <w:rsid w:val="00BB3AA8"/>
    <w:rsid w:val="00BB6174"/>
    <w:rsid w:val="00BB6E91"/>
    <w:rsid w:val="00BB7946"/>
    <w:rsid w:val="00BC0F3B"/>
    <w:rsid w:val="00BC4E68"/>
    <w:rsid w:val="00BC5036"/>
    <w:rsid w:val="00BC6E1F"/>
    <w:rsid w:val="00BD0838"/>
    <w:rsid w:val="00BD3E16"/>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3D2B"/>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0F"/>
    <w:rsid w:val="00C62893"/>
    <w:rsid w:val="00C63658"/>
    <w:rsid w:val="00C64A92"/>
    <w:rsid w:val="00C64FBE"/>
    <w:rsid w:val="00C66309"/>
    <w:rsid w:val="00C66454"/>
    <w:rsid w:val="00C667DD"/>
    <w:rsid w:val="00C67F04"/>
    <w:rsid w:val="00C7041C"/>
    <w:rsid w:val="00C71597"/>
    <w:rsid w:val="00C71E4D"/>
    <w:rsid w:val="00C7697A"/>
    <w:rsid w:val="00C82546"/>
    <w:rsid w:val="00C82A67"/>
    <w:rsid w:val="00C8392E"/>
    <w:rsid w:val="00C83EEF"/>
    <w:rsid w:val="00C85D72"/>
    <w:rsid w:val="00C865D6"/>
    <w:rsid w:val="00C94073"/>
    <w:rsid w:val="00C97CD0"/>
    <w:rsid w:val="00CA2B9E"/>
    <w:rsid w:val="00CA3219"/>
    <w:rsid w:val="00CA7EC6"/>
    <w:rsid w:val="00CB146E"/>
    <w:rsid w:val="00CB1DFE"/>
    <w:rsid w:val="00CB2BEF"/>
    <w:rsid w:val="00CB5A9C"/>
    <w:rsid w:val="00CB5C86"/>
    <w:rsid w:val="00CB6909"/>
    <w:rsid w:val="00CB6983"/>
    <w:rsid w:val="00CB6D60"/>
    <w:rsid w:val="00CB7D78"/>
    <w:rsid w:val="00CC1787"/>
    <w:rsid w:val="00CC6F60"/>
    <w:rsid w:val="00CD0455"/>
    <w:rsid w:val="00CD08B8"/>
    <w:rsid w:val="00CD127F"/>
    <w:rsid w:val="00CD3EFC"/>
    <w:rsid w:val="00CE0523"/>
    <w:rsid w:val="00CE5FEE"/>
    <w:rsid w:val="00CE665E"/>
    <w:rsid w:val="00CE6BD1"/>
    <w:rsid w:val="00CF1EB7"/>
    <w:rsid w:val="00CF5EA7"/>
    <w:rsid w:val="00CF60CD"/>
    <w:rsid w:val="00CF66D5"/>
    <w:rsid w:val="00CF6D41"/>
    <w:rsid w:val="00D01B4D"/>
    <w:rsid w:val="00D05215"/>
    <w:rsid w:val="00D07FDF"/>
    <w:rsid w:val="00D1114A"/>
    <w:rsid w:val="00D118D8"/>
    <w:rsid w:val="00D2081B"/>
    <w:rsid w:val="00D21100"/>
    <w:rsid w:val="00D21980"/>
    <w:rsid w:val="00D30BA0"/>
    <w:rsid w:val="00D366BC"/>
    <w:rsid w:val="00D41100"/>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0ED7"/>
    <w:rsid w:val="00D82261"/>
    <w:rsid w:val="00D82821"/>
    <w:rsid w:val="00D83D74"/>
    <w:rsid w:val="00D83F4A"/>
    <w:rsid w:val="00D841C7"/>
    <w:rsid w:val="00D85718"/>
    <w:rsid w:val="00D86EEC"/>
    <w:rsid w:val="00D91E0F"/>
    <w:rsid w:val="00D9246C"/>
    <w:rsid w:val="00DA3BCD"/>
    <w:rsid w:val="00DA4D19"/>
    <w:rsid w:val="00DA5530"/>
    <w:rsid w:val="00DB0575"/>
    <w:rsid w:val="00DB280C"/>
    <w:rsid w:val="00DB4651"/>
    <w:rsid w:val="00DB47F0"/>
    <w:rsid w:val="00DB4803"/>
    <w:rsid w:val="00DB64DB"/>
    <w:rsid w:val="00DB6533"/>
    <w:rsid w:val="00DB788A"/>
    <w:rsid w:val="00DC09F6"/>
    <w:rsid w:val="00DC11D2"/>
    <w:rsid w:val="00DC123F"/>
    <w:rsid w:val="00DC5F4C"/>
    <w:rsid w:val="00DC66E0"/>
    <w:rsid w:val="00DC7950"/>
    <w:rsid w:val="00DD0009"/>
    <w:rsid w:val="00DD0BBD"/>
    <w:rsid w:val="00DD198E"/>
    <w:rsid w:val="00DD2743"/>
    <w:rsid w:val="00DD3230"/>
    <w:rsid w:val="00DD3A8C"/>
    <w:rsid w:val="00DD49A9"/>
    <w:rsid w:val="00DD7A64"/>
    <w:rsid w:val="00DE0F87"/>
    <w:rsid w:val="00DE6679"/>
    <w:rsid w:val="00DE6754"/>
    <w:rsid w:val="00DF0B61"/>
    <w:rsid w:val="00DF4B5C"/>
    <w:rsid w:val="00DF6C89"/>
    <w:rsid w:val="00DF6FDC"/>
    <w:rsid w:val="00E0189F"/>
    <w:rsid w:val="00E01B14"/>
    <w:rsid w:val="00E01E7F"/>
    <w:rsid w:val="00E03CCC"/>
    <w:rsid w:val="00E06496"/>
    <w:rsid w:val="00E14D98"/>
    <w:rsid w:val="00E15765"/>
    <w:rsid w:val="00E1671E"/>
    <w:rsid w:val="00E20371"/>
    <w:rsid w:val="00E22935"/>
    <w:rsid w:val="00E24163"/>
    <w:rsid w:val="00E27715"/>
    <w:rsid w:val="00E32981"/>
    <w:rsid w:val="00E33321"/>
    <w:rsid w:val="00E3337E"/>
    <w:rsid w:val="00E33BB0"/>
    <w:rsid w:val="00E35DEE"/>
    <w:rsid w:val="00E43663"/>
    <w:rsid w:val="00E44B53"/>
    <w:rsid w:val="00E51BB4"/>
    <w:rsid w:val="00E51EE3"/>
    <w:rsid w:val="00E5270A"/>
    <w:rsid w:val="00E54589"/>
    <w:rsid w:val="00E5716F"/>
    <w:rsid w:val="00E621B7"/>
    <w:rsid w:val="00E623E6"/>
    <w:rsid w:val="00E67585"/>
    <w:rsid w:val="00E7197D"/>
    <w:rsid w:val="00E72DFA"/>
    <w:rsid w:val="00E7582C"/>
    <w:rsid w:val="00E76B80"/>
    <w:rsid w:val="00E76B99"/>
    <w:rsid w:val="00E77CFA"/>
    <w:rsid w:val="00E833AB"/>
    <w:rsid w:val="00E85C3D"/>
    <w:rsid w:val="00E85FBF"/>
    <w:rsid w:val="00E8797A"/>
    <w:rsid w:val="00E91691"/>
    <w:rsid w:val="00E92CDB"/>
    <w:rsid w:val="00E97B69"/>
    <w:rsid w:val="00EA133C"/>
    <w:rsid w:val="00EA1AD9"/>
    <w:rsid w:val="00EA273E"/>
    <w:rsid w:val="00EA413C"/>
    <w:rsid w:val="00EA5A71"/>
    <w:rsid w:val="00EA63B7"/>
    <w:rsid w:val="00EB11CC"/>
    <w:rsid w:val="00EB34AB"/>
    <w:rsid w:val="00EB5B03"/>
    <w:rsid w:val="00EB5D4F"/>
    <w:rsid w:val="00EB671B"/>
    <w:rsid w:val="00EC0634"/>
    <w:rsid w:val="00EC0DA1"/>
    <w:rsid w:val="00EC1CE0"/>
    <w:rsid w:val="00ED01DA"/>
    <w:rsid w:val="00ED1FBB"/>
    <w:rsid w:val="00ED24F7"/>
    <w:rsid w:val="00ED264B"/>
    <w:rsid w:val="00ED3C8C"/>
    <w:rsid w:val="00EE10CE"/>
    <w:rsid w:val="00EE5C9C"/>
    <w:rsid w:val="00EE5EB0"/>
    <w:rsid w:val="00EE65E5"/>
    <w:rsid w:val="00EF2730"/>
    <w:rsid w:val="00EF433E"/>
    <w:rsid w:val="00EF45E5"/>
    <w:rsid w:val="00EF7B35"/>
    <w:rsid w:val="00F01815"/>
    <w:rsid w:val="00F02A92"/>
    <w:rsid w:val="00F0524C"/>
    <w:rsid w:val="00F06446"/>
    <w:rsid w:val="00F07936"/>
    <w:rsid w:val="00F1289A"/>
    <w:rsid w:val="00F12BD2"/>
    <w:rsid w:val="00F1312C"/>
    <w:rsid w:val="00F20F8C"/>
    <w:rsid w:val="00F2160D"/>
    <w:rsid w:val="00F21AC0"/>
    <w:rsid w:val="00F22466"/>
    <w:rsid w:val="00F23B7B"/>
    <w:rsid w:val="00F3553D"/>
    <w:rsid w:val="00F4056F"/>
    <w:rsid w:val="00F418C8"/>
    <w:rsid w:val="00F41978"/>
    <w:rsid w:val="00F44C2D"/>
    <w:rsid w:val="00F50985"/>
    <w:rsid w:val="00F51167"/>
    <w:rsid w:val="00F5141D"/>
    <w:rsid w:val="00F532FC"/>
    <w:rsid w:val="00F54ED3"/>
    <w:rsid w:val="00F55605"/>
    <w:rsid w:val="00F60BA4"/>
    <w:rsid w:val="00F60FD8"/>
    <w:rsid w:val="00F61FEE"/>
    <w:rsid w:val="00F62D6F"/>
    <w:rsid w:val="00F6373B"/>
    <w:rsid w:val="00F67300"/>
    <w:rsid w:val="00F6789F"/>
    <w:rsid w:val="00F723AF"/>
    <w:rsid w:val="00F73B74"/>
    <w:rsid w:val="00F75CB2"/>
    <w:rsid w:val="00F76487"/>
    <w:rsid w:val="00F81F98"/>
    <w:rsid w:val="00F82B04"/>
    <w:rsid w:val="00F83F3E"/>
    <w:rsid w:val="00F84713"/>
    <w:rsid w:val="00F87F85"/>
    <w:rsid w:val="00F908FF"/>
    <w:rsid w:val="00F91213"/>
    <w:rsid w:val="00F91319"/>
    <w:rsid w:val="00F917F4"/>
    <w:rsid w:val="00F949D5"/>
    <w:rsid w:val="00F96C03"/>
    <w:rsid w:val="00F97EC5"/>
    <w:rsid w:val="00FA54A7"/>
    <w:rsid w:val="00FA7398"/>
    <w:rsid w:val="00FA7629"/>
    <w:rsid w:val="00FB2858"/>
    <w:rsid w:val="00FB2A2B"/>
    <w:rsid w:val="00FB4D8F"/>
    <w:rsid w:val="00FC082F"/>
    <w:rsid w:val="00FC79C3"/>
    <w:rsid w:val="00FC7AE0"/>
    <w:rsid w:val="00FC7BDF"/>
    <w:rsid w:val="00FD20A2"/>
    <w:rsid w:val="00FD44C0"/>
    <w:rsid w:val="00FD4E8C"/>
    <w:rsid w:val="00FD5D65"/>
    <w:rsid w:val="00FF50C4"/>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eastAsiaTheme="minorEastAsia" w:hAnsi="Times New Roman"/>
      <w:b/>
      <w:sz w:val="24"/>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rPr>
      <w:rFonts w:ascii="Times New Roman" w:eastAsia="Times New Roman" w:hAnsi="Times New Roman"/>
      <w:sz w:val="20"/>
      <w:szCs w:val="20"/>
    </w:rPr>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cstheme="majorBidi"/>
      <w:b/>
      <w:bCs/>
      <w:color w:val="4F81BD" w:themeColor="accent1"/>
      <w:spacing w:val="-1"/>
      <w:sz w:val="20"/>
      <w:szCs w:val="20"/>
    </w:rPr>
  </w:style>
  <w:style w:type="character" w:customStyle="1" w:styleId="S-Head3Char">
    <w:name w:val="S-Head3 Char"/>
    <w:basedOn w:val="S-Head2Char"/>
    <w:link w:val="S-Head3"/>
    <w:rsid w:val="002C7A32"/>
    <w:rPr>
      <w:rFonts w:ascii="Times New Roman" w:eastAsia="Times New Roman" w:hAnsi="Times New Roman" w:cstheme="majorBidi"/>
      <w:b/>
      <w:bCs/>
      <w:color w:val="4F81BD" w:themeColor="accent1"/>
      <w:spacing w:val="-1"/>
      <w:sz w:val="20"/>
      <w:szCs w:val="20"/>
    </w:rPr>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ascii="Times New Roman" w:eastAsia="CMS Y 10" w:hAnsi="Times New Roman"/>
      <w:sz w:val="20"/>
      <w:szCs w:val="2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rFonts w:ascii="Times New Roman" w:eastAsia="Times New Roman" w:hAnsi="Times New Roman"/>
      <w:b/>
      <w:spacing w:val="-1"/>
      <w:sz w:val="20"/>
      <w:szCs w:val="24"/>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rFonts w:asciiTheme="majorHAnsi" w:eastAsiaTheme="majorEastAsia" w:hAnsiTheme="majorHAnsi" w:cstheme="majorBidi"/>
      <w:b/>
      <w:bCs/>
      <w:color w:val="4F81BD" w:themeColor="accent1"/>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1303149275">
      <w:bodyDiv w:val="1"/>
      <w:marLeft w:val="0"/>
      <w:marRight w:val="0"/>
      <w:marTop w:val="0"/>
      <w:marBottom w:val="0"/>
      <w:divBdr>
        <w:top w:val="none" w:sz="0" w:space="0" w:color="auto"/>
        <w:left w:val="none" w:sz="0" w:space="0" w:color="auto"/>
        <w:bottom w:val="none" w:sz="0" w:space="0" w:color="auto"/>
        <w:right w:val="none" w:sz="0" w:space="0" w:color="auto"/>
      </w:divBdr>
      <w:divsChild>
        <w:div w:id="196162742">
          <w:marLeft w:val="0"/>
          <w:marRight w:val="0"/>
          <w:marTop w:val="0"/>
          <w:marBottom w:val="0"/>
          <w:divBdr>
            <w:top w:val="none" w:sz="0" w:space="0" w:color="auto"/>
            <w:left w:val="none" w:sz="0" w:space="0" w:color="auto"/>
            <w:bottom w:val="none" w:sz="0" w:space="0" w:color="auto"/>
            <w:right w:val="none" w:sz="0" w:space="0" w:color="auto"/>
          </w:divBdr>
        </w:div>
      </w:divsChild>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2C8510-578E-4900-8E4D-DA18E618A343}">
  <ds:schemaRefs>
    <ds:schemaRef ds:uri="http://schemas.openxmlformats.org/officeDocument/2006/bibliography"/>
  </ds:schemaRefs>
</ds:datastoreItem>
</file>

<file path=customXml/itemProps2.xml><?xml version="1.0" encoding="utf-8"?>
<ds:datastoreItem xmlns:ds="http://schemas.openxmlformats.org/officeDocument/2006/customXml" ds:itemID="{208BA5F1-2C9C-42F5-80B4-DF92507A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7444</Words>
  <Characters>42436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49781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6</cp:revision>
  <cp:lastPrinted>2017-06-30T02:33:00Z</cp:lastPrinted>
  <dcterms:created xsi:type="dcterms:W3CDTF">2017-06-30T02:20:00Z</dcterms:created>
  <dcterms:modified xsi:type="dcterms:W3CDTF">2017-08-05T02:10:00Z</dcterms:modified>
</cp:coreProperties>
</file>