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540" w:rsidRDefault="000867DC">
      <w:pPr>
        <w:pStyle w:val="Title"/>
      </w:pPr>
      <w:r>
        <w:t xml:space="preserve">Assessing Student Career Visions: </w:t>
      </w:r>
      <w:r w:rsidR="00704C6E">
        <w:t>Post K-12</w:t>
      </w:r>
      <w:r>
        <w:t xml:space="preserve"> </w:t>
      </w:r>
      <w:r w:rsidR="00704C6E">
        <w:t xml:space="preserve">Planning </w:t>
      </w:r>
      <w:r w:rsidR="00E9372D">
        <w:t>and</w:t>
      </w:r>
      <w:r w:rsidR="00704C6E">
        <w:t xml:space="preserve"> VR Humans</w:t>
      </w:r>
    </w:p>
    <w:p w:rsidR="003D2540" w:rsidRDefault="003D2540">
      <w:pPr>
        <w:jc w:val="center"/>
        <w:rPr>
          <w:bCs/>
          <w:sz w:val="28"/>
        </w:rPr>
      </w:pPr>
    </w:p>
    <w:tbl>
      <w:tblPr>
        <w:tblW w:w="9270" w:type="dxa"/>
        <w:tblInd w:w="108" w:type="dxa"/>
        <w:tblLook w:val="0000"/>
      </w:tblPr>
      <w:tblGrid>
        <w:gridCol w:w="4590"/>
        <w:gridCol w:w="4680"/>
      </w:tblGrid>
      <w:tr w:rsidR="00E9372D" w:rsidTr="00E9372D">
        <w:trPr>
          <w:trHeight w:hRule="exact" w:val="273"/>
        </w:trPr>
        <w:tc>
          <w:tcPr>
            <w:tcW w:w="4590" w:type="dxa"/>
            <w:vAlign w:val="center"/>
          </w:tcPr>
          <w:p w:rsidR="00E9372D" w:rsidRDefault="00E9372D" w:rsidP="00D768B6">
            <w:pPr>
              <w:jc w:val="center"/>
              <w:rPr>
                <w:b/>
                <w:bCs/>
                <w:iCs/>
              </w:rPr>
            </w:pPr>
            <w:r>
              <w:rPr>
                <w:b/>
                <w:bCs/>
                <w:iCs/>
              </w:rPr>
              <w:t>Dan M. Davis</w:t>
            </w:r>
          </w:p>
          <w:p w:rsidR="00E9372D" w:rsidRDefault="00E9372D" w:rsidP="00D768B6">
            <w:pPr>
              <w:jc w:val="center"/>
              <w:rPr>
                <w:b/>
                <w:bCs/>
                <w:iCs/>
              </w:rPr>
            </w:pPr>
          </w:p>
        </w:tc>
        <w:tc>
          <w:tcPr>
            <w:tcW w:w="4680" w:type="dxa"/>
          </w:tcPr>
          <w:p w:rsidR="00E9372D" w:rsidRDefault="00E9372D" w:rsidP="00D768B6">
            <w:pPr>
              <w:jc w:val="center"/>
              <w:rPr>
                <w:b/>
                <w:bCs/>
                <w:iCs/>
              </w:rPr>
            </w:pPr>
            <w:r>
              <w:rPr>
                <w:b/>
                <w:bCs/>
                <w:iCs/>
              </w:rPr>
              <w:t>Erik C. Elstad</w:t>
            </w:r>
          </w:p>
        </w:tc>
      </w:tr>
      <w:tr w:rsidR="00E9372D" w:rsidTr="00E9372D">
        <w:trPr>
          <w:trHeight w:hRule="exact" w:val="273"/>
        </w:trPr>
        <w:tc>
          <w:tcPr>
            <w:tcW w:w="4590" w:type="dxa"/>
            <w:vAlign w:val="center"/>
          </w:tcPr>
          <w:p w:rsidR="00E9372D" w:rsidRDefault="00E9372D" w:rsidP="00D768B6">
            <w:pPr>
              <w:ind w:left="-108" w:hanging="17"/>
              <w:jc w:val="center"/>
              <w:rPr>
                <w:b/>
                <w:bCs/>
                <w:iCs/>
              </w:rPr>
            </w:pPr>
            <w:r>
              <w:rPr>
                <w:b/>
                <w:bCs/>
                <w:iCs/>
              </w:rPr>
              <w:t>USC / HPC-Education</w:t>
            </w:r>
          </w:p>
          <w:p w:rsidR="00E9372D" w:rsidRDefault="00E9372D" w:rsidP="00D768B6">
            <w:pPr>
              <w:jc w:val="center"/>
              <w:rPr>
                <w:b/>
                <w:bCs/>
                <w:iCs/>
              </w:rPr>
            </w:pPr>
          </w:p>
        </w:tc>
        <w:tc>
          <w:tcPr>
            <w:tcW w:w="4680" w:type="dxa"/>
          </w:tcPr>
          <w:p w:rsidR="00E9372D" w:rsidRDefault="00E9372D" w:rsidP="00A460F6">
            <w:pPr>
              <w:jc w:val="center"/>
              <w:rPr>
                <w:b/>
                <w:bCs/>
                <w:iCs/>
              </w:rPr>
            </w:pPr>
            <w:r>
              <w:rPr>
                <w:b/>
                <w:bCs/>
                <w:iCs/>
              </w:rPr>
              <w:t>Shared Science/LAUSD</w:t>
            </w:r>
          </w:p>
        </w:tc>
      </w:tr>
      <w:tr w:rsidR="00E9372D" w:rsidTr="00E9372D">
        <w:trPr>
          <w:trHeight w:hRule="exact" w:val="273"/>
        </w:trPr>
        <w:tc>
          <w:tcPr>
            <w:tcW w:w="4590" w:type="dxa"/>
            <w:vAlign w:val="center"/>
          </w:tcPr>
          <w:p w:rsidR="00E9372D" w:rsidRDefault="00E9372D" w:rsidP="00D768B6">
            <w:pPr>
              <w:jc w:val="center"/>
              <w:rPr>
                <w:b/>
                <w:bCs/>
                <w:iCs/>
              </w:rPr>
            </w:pPr>
            <w:r>
              <w:rPr>
                <w:b/>
                <w:bCs/>
                <w:iCs/>
              </w:rPr>
              <w:t>Long Beach, California</w:t>
            </w:r>
          </w:p>
          <w:p w:rsidR="00E9372D" w:rsidRDefault="00E9372D" w:rsidP="00D768B6">
            <w:pPr>
              <w:jc w:val="center"/>
              <w:rPr>
                <w:b/>
                <w:bCs/>
                <w:iCs/>
              </w:rPr>
            </w:pPr>
          </w:p>
        </w:tc>
        <w:tc>
          <w:tcPr>
            <w:tcW w:w="4680" w:type="dxa"/>
          </w:tcPr>
          <w:p w:rsidR="00E9372D" w:rsidRDefault="00E9372D" w:rsidP="00D768B6">
            <w:pPr>
              <w:jc w:val="center"/>
              <w:rPr>
                <w:b/>
                <w:bCs/>
                <w:iCs/>
              </w:rPr>
            </w:pPr>
            <w:r>
              <w:rPr>
                <w:b/>
                <w:bCs/>
                <w:iCs/>
              </w:rPr>
              <w:t>Los Angeles, California</w:t>
            </w:r>
          </w:p>
        </w:tc>
      </w:tr>
      <w:tr w:rsidR="00E9372D" w:rsidTr="00E9372D">
        <w:trPr>
          <w:trHeight w:hRule="exact" w:val="273"/>
        </w:trPr>
        <w:tc>
          <w:tcPr>
            <w:tcW w:w="4590" w:type="dxa"/>
            <w:vAlign w:val="center"/>
          </w:tcPr>
          <w:p w:rsidR="00E9372D" w:rsidRDefault="00E9372D" w:rsidP="00D768B6">
            <w:pPr>
              <w:jc w:val="center"/>
              <w:rPr>
                <w:b/>
                <w:bCs/>
                <w:iCs/>
              </w:rPr>
            </w:pPr>
            <w:r>
              <w:rPr>
                <w:b/>
                <w:bCs/>
                <w:iCs/>
              </w:rPr>
              <w:t>dm</w:t>
            </w:r>
            <w:r w:rsidRPr="00840506">
              <w:rPr>
                <w:b/>
                <w:bCs/>
                <w:iCs/>
              </w:rPr>
              <w:t>davis@</w:t>
            </w:r>
            <w:r>
              <w:rPr>
                <w:b/>
                <w:bCs/>
                <w:iCs/>
              </w:rPr>
              <w:t>acm.org</w:t>
            </w:r>
          </w:p>
        </w:tc>
        <w:tc>
          <w:tcPr>
            <w:tcW w:w="4680" w:type="dxa"/>
          </w:tcPr>
          <w:p w:rsidR="00E9372D" w:rsidRDefault="00E9372D" w:rsidP="00D768B6">
            <w:pPr>
              <w:jc w:val="center"/>
              <w:rPr>
                <w:b/>
                <w:bCs/>
                <w:iCs/>
              </w:rPr>
            </w:pPr>
            <w:r w:rsidRPr="00D0590A">
              <w:rPr>
                <w:b/>
                <w:bCs/>
                <w:iCs/>
              </w:rPr>
              <w:t>elstaderik@yahoo.com</w:t>
            </w:r>
          </w:p>
        </w:tc>
      </w:tr>
    </w:tbl>
    <w:p w:rsidR="003D2540" w:rsidRDefault="003D2540">
      <w:pPr>
        <w:rPr>
          <w:sz w:val="28"/>
        </w:rPr>
      </w:pPr>
    </w:p>
    <w:p w:rsidR="003D2540" w:rsidRDefault="003D2540">
      <w:pPr>
        <w:rPr>
          <w:sz w:val="28"/>
        </w:rPr>
      </w:pPr>
    </w:p>
    <w:p w:rsidR="003D2540" w:rsidRDefault="003D2540">
      <w:pPr>
        <w:pStyle w:val="Heading1"/>
      </w:pPr>
      <w:r>
        <w:t>ABSTRACT</w:t>
      </w:r>
    </w:p>
    <w:p w:rsidR="003D2540" w:rsidRDefault="003D2540"/>
    <w:p w:rsidR="003D2540" w:rsidRDefault="00F82AC5">
      <w:pPr>
        <w:pStyle w:val="BodyText2"/>
      </w:pPr>
      <w:r>
        <w:t xml:space="preserve">Using </w:t>
      </w:r>
      <w:r w:rsidR="004909DC">
        <w:t xml:space="preserve">conversational </w:t>
      </w:r>
      <w:r>
        <w:t xml:space="preserve">interactive computer </w:t>
      </w:r>
      <w:r w:rsidR="004909DC">
        <w:t xml:space="preserve">agents to effectively </w:t>
      </w:r>
      <w:r>
        <w:t>communicate</w:t>
      </w:r>
      <w:r w:rsidR="004909DC">
        <w:t xml:space="preserve"> is critical</w:t>
      </w:r>
      <w:r>
        <w:t xml:space="preserve"> in </w:t>
      </w:r>
      <w:r w:rsidR="004909DC">
        <w:t>field</w:t>
      </w:r>
      <w:r>
        <w:t>s</w:t>
      </w:r>
      <w:r w:rsidR="004909DC">
        <w:t xml:space="preserve"> where the use of live humans is counter-indic</w:t>
      </w:r>
      <w:r>
        <w:t>ated</w:t>
      </w:r>
      <w:r w:rsidR="004909DC">
        <w:t>.  This pap</w:t>
      </w:r>
      <w:r>
        <w:t>er describes</w:t>
      </w:r>
      <w:r w:rsidR="004909DC">
        <w:t xml:space="preserve"> providing vital and appealing technical personnel as mentors </w:t>
      </w:r>
      <w:r w:rsidR="00E9372D">
        <w:t>f</w:t>
      </w:r>
      <w:r w:rsidR="004909DC">
        <w:t>or high-school students who might be inte</w:t>
      </w:r>
      <w:r>
        <w:t>rested in such careers</w:t>
      </w:r>
      <w:r w:rsidR="004909DC">
        <w:t xml:space="preserve">.  In a multi-year project, it was found that a major problem was an unanticipated lack of concern, knowledge, or strategy for career evaluation and selection within the target population.  Questions were often naïve, </w:t>
      </w:r>
      <w:r w:rsidR="005F3D5C">
        <w:t xml:space="preserve">irrelevant, or simply absent.  Noting that the quality and focus of the questions varied, the researchers began to seek correlations that might help design an effective approach to mitigating this issue.  Anecdotally, some potential </w:t>
      </w:r>
      <w:r w:rsidR="00527E1C">
        <w:t>relationships between</w:t>
      </w:r>
      <w:r w:rsidR="005F3D5C">
        <w:t xml:space="preserve"> observable characteristics began to emerge.  </w:t>
      </w:r>
      <w:r w:rsidR="00527E1C">
        <w:t>Not content with casual observations</w:t>
      </w:r>
      <w:r w:rsidR="005F3D5C">
        <w:t>, sets of more objective and quantifiable parameters were generated and an instrument was create</w:t>
      </w:r>
      <w:r w:rsidR="00527E1C">
        <w:t>d to quantify</w:t>
      </w:r>
      <w:r w:rsidR="005F3D5C">
        <w:t xml:space="preserve"> the </w:t>
      </w:r>
      <w:r w:rsidR="00527E1C">
        <w:t>initial</w:t>
      </w:r>
      <w:r w:rsidR="005F3D5C">
        <w:t xml:space="preserve"> casual data.  As ethical issues </w:t>
      </w:r>
      <w:r w:rsidR="00E9372D">
        <w:t xml:space="preserve">often </w:t>
      </w:r>
      <w:r w:rsidR="005F3D5C">
        <w:t>constrained the researchers</w:t>
      </w:r>
      <w:r w:rsidR="00E9372D">
        <w:t>’</w:t>
      </w:r>
      <w:r w:rsidR="005F3D5C">
        <w:t xml:space="preserve"> indentifying individual subjects and </w:t>
      </w:r>
      <w:r w:rsidR="0001502F">
        <w:t>tying</w:t>
      </w:r>
      <w:r w:rsidR="005F3D5C">
        <w:t xml:space="preserve"> them to their </w:t>
      </w:r>
      <w:r w:rsidR="00527E1C">
        <w:t xml:space="preserve">own </w:t>
      </w:r>
      <w:r w:rsidR="0001502F">
        <w:t>survey</w:t>
      </w:r>
      <w:r w:rsidR="00527E1C">
        <w:t xml:space="preserve"> data</w:t>
      </w:r>
      <w:r w:rsidR="005F3D5C">
        <w:t xml:space="preserve">, some of the analysis was done by looking at group behaviors </w:t>
      </w:r>
      <w:r w:rsidR="0001502F">
        <w:t>and demographics</w:t>
      </w:r>
      <w:r w:rsidR="00E9372D">
        <w:t>.  T</w:t>
      </w:r>
      <w:r w:rsidR="0001502F">
        <w:t>he groups of subjects were often quite homogenous, one group being the children of professional</w:t>
      </w:r>
      <w:r w:rsidR="00527E1C">
        <w:t>s</w:t>
      </w:r>
      <w:r w:rsidR="0001502F">
        <w:t xml:space="preserve">, another </w:t>
      </w:r>
      <w:r w:rsidR="00E9372D">
        <w:t>set</w:t>
      </w:r>
      <w:r w:rsidR="0001502F">
        <w:t xml:space="preserve"> </w:t>
      </w:r>
      <w:r w:rsidR="00527E1C">
        <w:t>were</w:t>
      </w:r>
      <w:r w:rsidR="0001502F">
        <w:t xml:space="preserve"> students from very low income families, and a third were self-selected enrollees in an education enhancement </w:t>
      </w:r>
      <w:r w:rsidR="00527E1C">
        <w:t>program, seeking</w:t>
      </w:r>
      <w:r w:rsidR="0001502F">
        <w:t xml:space="preserve"> admission into </w:t>
      </w:r>
      <w:r w:rsidR="00527E1C">
        <w:t>elite</w:t>
      </w:r>
      <w:r w:rsidR="0001502F">
        <w:t xml:space="preserve"> universities.  This paper presents these observations and activities.  Then data is presented, not to prove or disprove a thesis, but as a foundation for enhancing and optimizing computer agents and interfaces to achieve the goal of improving the US workforce and </w:t>
      </w:r>
      <w:r w:rsidR="00A460F6">
        <w:t>warfighters</w:t>
      </w:r>
      <w:r w:rsidR="0001502F">
        <w:t xml:space="preserve"> by encouraging capable students to select technical careers</w:t>
      </w:r>
      <w:r w:rsidR="00A460F6">
        <w:t xml:space="preserve">.  Preliminary changes to the Natural Language Processing program and user interface are described.  </w:t>
      </w:r>
      <w:r>
        <w:t>The a</w:t>
      </w:r>
      <w:r w:rsidR="00A460F6">
        <w:t>uthors assert that this effort may be</w:t>
      </w:r>
      <w:r>
        <w:t xml:space="preserve"> illuminating</w:t>
      </w:r>
      <w:r w:rsidR="00A460F6">
        <w:t xml:space="preserve"> to other researchers</w:t>
      </w:r>
      <w:r>
        <w:t xml:space="preserve"> and will be extensible into other virtual human and computer agent interfaces. </w:t>
      </w:r>
    </w:p>
    <w:p w:rsidR="003D2540" w:rsidRDefault="003D2540">
      <w:pPr>
        <w:jc w:val="both"/>
        <w:rPr>
          <w:sz w:val="28"/>
        </w:rPr>
      </w:pPr>
    </w:p>
    <w:p w:rsidR="003D2540" w:rsidRDefault="003D2540">
      <w:pPr>
        <w:jc w:val="both"/>
        <w:rPr>
          <w:sz w:val="28"/>
        </w:rPr>
      </w:pPr>
    </w:p>
    <w:p w:rsidR="003D2540" w:rsidRDefault="003D2540">
      <w:pPr>
        <w:pStyle w:val="Heading1"/>
      </w:pPr>
      <w:r>
        <w:t>ABOUT THE AUTHORS</w:t>
      </w:r>
    </w:p>
    <w:p w:rsidR="003D2540" w:rsidRDefault="003D2540"/>
    <w:p w:rsidR="00FD4457" w:rsidRDefault="00FD4457" w:rsidP="00FD4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Pr>
          <w:b/>
          <w:bCs/>
        </w:rPr>
        <w:t xml:space="preserve">.  </w:t>
      </w:r>
      <w:r w:rsidRPr="00273007">
        <w:rPr>
          <w:b/>
          <w:bCs/>
        </w:rPr>
        <w:t>Davis</w:t>
      </w:r>
      <w:r w:rsidRPr="00273007">
        <w:rPr>
          <w:bCs/>
        </w:rPr>
        <w:t xml:space="preserve"> is </w:t>
      </w:r>
      <w:r>
        <w:rPr>
          <w:bCs/>
        </w:rPr>
        <w:t xml:space="preserve">a consultant for the </w:t>
      </w:r>
      <w:r w:rsidR="00A460F6">
        <w:rPr>
          <w:bCs/>
        </w:rPr>
        <w:t>Institute for Creative Technologies</w:t>
      </w:r>
      <w:r w:rsidRPr="00273007">
        <w:rPr>
          <w:bCs/>
        </w:rPr>
        <w:t>, Univers</w:t>
      </w:r>
      <w:r>
        <w:rPr>
          <w:bCs/>
        </w:rPr>
        <w:t>ity of Southern California</w:t>
      </w:r>
      <w:r w:rsidRPr="00273007">
        <w:rPr>
          <w:bCs/>
        </w:rPr>
        <w:t>, focusing on large-scale distributed DoD simulations</w:t>
      </w:r>
      <w:r w:rsidR="00BB0563">
        <w:rPr>
          <w:bCs/>
        </w:rPr>
        <w:t>. Prior to his semi-retirement, he was the</w:t>
      </w:r>
      <w:r>
        <w:rPr>
          <w:bCs/>
        </w:rPr>
        <w:t xml:space="preserve"> Director of the JESPP project </w:t>
      </w:r>
      <w:r w:rsidR="00BB0563">
        <w:rPr>
          <w:bCs/>
        </w:rPr>
        <w:t>directed by JFCOM and conducted by USC.</w:t>
      </w:r>
      <w:r>
        <w:rPr>
          <w:bCs/>
        </w:rPr>
        <w:t xml:space="preserve"> Prior to that, he wa</w:t>
      </w:r>
      <w:r w:rsidRPr="00273007">
        <w:rPr>
          <w:bCs/>
        </w:rPr>
        <w:t xml:space="preserve">s the Assistant Director of the Center for Advanced Computing Research at Caltech, </w:t>
      </w:r>
      <w:r>
        <w:rPr>
          <w:bCs/>
        </w:rPr>
        <w:t xml:space="preserve">where he </w:t>
      </w:r>
      <w:r w:rsidRPr="00273007">
        <w:rPr>
          <w:bCs/>
        </w:rPr>
        <w:t>managed Synthetic Forces Express, bringing HPC to DoD simulations</w:t>
      </w:r>
      <w:r>
        <w:rPr>
          <w:bCs/>
        </w:rPr>
        <w:t>.  Dan also</w:t>
      </w:r>
      <w:r w:rsidRPr="00273007">
        <w:rPr>
          <w:bCs/>
        </w:rPr>
        <w:t xml:space="preserve"> </w:t>
      </w:r>
      <w:r>
        <w:rPr>
          <w:bCs/>
        </w:rPr>
        <w:t>served as a Director at the Maui High Performance Computing Center and</w:t>
      </w:r>
      <w:r w:rsidRPr="00273007">
        <w:rPr>
          <w:bCs/>
        </w:rPr>
        <w:t xml:space="preserve"> as a Software Engineer at the Jet Propulsion Laboratory and Martin Marietta</w:t>
      </w:r>
      <w:r>
        <w:rPr>
          <w:bCs/>
        </w:rPr>
        <w:t xml:space="preserve">.  He was selected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w:t>
      </w:r>
      <w:r>
        <w:rPr>
          <w:bCs/>
        </w:rPr>
        <w:t xml:space="preserve">.  </w:t>
      </w:r>
      <w:r w:rsidRPr="00273007">
        <w:rPr>
          <w:bCs/>
        </w:rPr>
        <w:t>He</w:t>
      </w:r>
      <w:r>
        <w:rPr>
          <w:bCs/>
        </w:rPr>
        <w:t xml:space="preserve"> received B.A. and J.D. degrees from the</w:t>
      </w:r>
      <w:r w:rsidRPr="00273007">
        <w:rPr>
          <w:bCs/>
        </w:rPr>
        <w:t xml:space="preserve"> University of Colorado in Boulder.</w:t>
      </w:r>
    </w:p>
    <w:p w:rsidR="00704C6E" w:rsidRDefault="00A460F6" w:rsidP="00704C6E">
      <w:pPr>
        <w:spacing w:before="120"/>
        <w:jc w:val="both"/>
      </w:pPr>
      <w:r>
        <w:rPr>
          <w:b/>
          <w:bCs/>
        </w:rPr>
        <w:t>Erik C.</w:t>
      </w:r>
      <w:r w:rsidR="00704C6E">
        <w:rPr>
          <w:b/>
          <w:bCs/>
        </w:rPr>
        <w:t xml:space="preserve"> Elstad</w:t>
      </w:r>
      <w:r w:rsidR="00704C6E">
        <w:t xml:space="preserve"> is a member of the Board of Directors at Share Science and a practicing classroom instructor of biology at </w:t>
      </w:r>
      <w:r>
        <w:t>a charter school in the LAUSD</w:t>
      </w:r>
      <w:r w:rsidR="00704C6E">
        <w:t xml:space="preserve"> in the Los Angeles basin of Southern California.  His research interests are in innovative ways to radically alter the way science in taught at the secondary level.  His master thesis and research addressed constructivism in science education.  </w:t>
      </w:r>
      <w:r w:rsidR="00704C6E" w:rsidRPr="00D0590A">
        <w:t>As part of his out of the box thinking, Erik has developed a way of using</w:t>
      </w:r>
      <w:r w:rsidR="00704C6E">
        <w:t xml:space="preserve"> conceptual</w:t>
      </w:r>
      <w:r w:rsidR="00704C6E" w:rsidRPr="00D0590A">
        <w:t xml:space="preserve"> building blocks </w:t>
      </w:r>
      <w:r w:rsidR="00704C6E">
        <w:t>to enable</w:t>
      </w:r>
      <w:r w:rsidR="00704C6E" w:rsidRPr="00D0590A">
        <w:t xml:space="preserve"> students to manipulate or to create their own models</w:t>
      </w:r>
      <w:r w:rsidR="00704C6E">
        <w:t xml:space="preserve">.  </w:t>
      </w:r>
      <w:r w:rsidR="00704C6E" w:rsidRPr="00D0590A">
        <w:t xml:space="preserve">To support </w:t>
      </w:r>
      <w:r w:rsidR="00704C6E">
        <w:t>h</w:t>
      </w:r>
      <w:r w:rsidR="00704C6E" w:rsidRPr="00D0590A">
        <w:t>is formal education, Erik has practical experience working for the Department of Fish and Game and a Marine Biological Consulting firm</w:t>
      </w:r>
      <w:r w:rsidR="00704C6E">
        <w:t xml:space="preserve">.  </w:t>
      </w:r>
      <w:r w:rsidR="00704C6E" w:rsidRPr="00D0590A">
        <w:t>Erik Elstad is passionate about making positive contributions to the educational community</w:t>
      </w:r>
      <w:r w:rsidR="00704C6E">
        <w:t>.  His received a BS in Biology and a Teaching Credential from California State University, Long Beach and an MEd from Concordia University, Irvine California.</w:t>
      </w:r>
    </w:p>
    <w:p w:rsidR="00065002" w:rsidRDefault="00065002" w:rsidP="005743F5">
      <w:pPr>
        <w:jc w:val="both"/>
      </w:pPr>
    </w:p>
    <w:sectPr w:rsidR="00065002" w:rsidSect="009C649C">
      <w:headerReference w:type="default" r:id="rId12"/>
      <w:footerReference w:type="default" r:id="rId13"/>
      <w:type w:val="continuous"/>
      <w:pgSz w:w="12240" w:h="15840"/>
      <w:pgMar w:top="1440" w:right="1440" w:bottom="1440" w:left="1440" w:header="0" w:footer="780" w:gutter="0"/>
      <w:cols w:space="360" w:equalWidth="0">
        <w:col w:w="9360"/>
      </w:cols>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695" w:rsidRDefault="007B7695">
      <w:r>
        <w:separator/>
      </w:r>
    </w:p>
  </w:endnote>
  <w:endnote w:type="continuationSeparator" w:id="0">
    <w:p w:rsidR="007B7695" w:rsidRDefault="007B76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0867DC">
    <w:pPr>
      <w:pStyle w:val="Footer"/>
      <w:tabs>
        <w:tab w:val="clear" w:pos="8640"/>
        <w:tab w:val="right" w:pos="10080"/>
      </w:tabs>
      <w:rPr>
        <w:i/>
        <w:snapToGrid w:val="0"/>
        <w:sz w:val="18"/>
        <w:szCs w:val="18"/>
      </w:rPr>
    </w:pPr>
    <w:r>
      <w:rPr>
        <w:i/>
        <w:sz w:val="18"/>
        <w:szCs w:val="18"/>
      </w:rPr>
      <w:t>2019</w:t>
    </w:r>
    <w:r w:rsidR="00B077F4">
      <w:rPr>
        <w:i/>
        <w:sz w:val="18"/>
        <w:szCs w:val="18"/>
      </w:rPr>
      <w:t xml:space="preserve"> Paper No. nnnn </w:t>
    </w:r>
    <w:r w:rsidR="00B077F4">
      <w:rPr>
        <w:i/>
        <w:snapToGrid w:val="0"/>
        <w:sz w:val="18"/>
        <w:szCs w:val="18"/>
      </w:rPr>
      <w:t xml:space="preserve">Page </w:t>
    </w:r>
    <w:r w:rsidR="00374F44">
      <w:rPr>
        <w:i/>
        <w:snapToGrid w:val="0"/>
        <w:sz w:val="18"/>
        <w:szCs w:val="18"/>
      </w:rPr>
      <w:fldChar w:fldCharType="begin"/>
    </w:r>
    <w:r w:rsidR="00B077F4">
      <w:rPr>
        <w:i/>
        <w:snapToGrid w:val="0"/>
        <w:sz w:val="18"/>
        <w:szCs w:val="18"/>
      </w:rPr>
      <w:instrText xml:space="preserve"> PAGE </w:instrText>
    </w:r>
    <w:r w:rsidR="00374F44">
      <w:rPr>
        <w:i/>
        <w:snapToGrid w:val="0"/>
        <w:sz w:val="18"/>
        <w:szCs w:val="18"/>
      </w:rPr>
      <w:fldChar w:fldCharType="separate"/>
    </w:r>
    <w:r w:rsidR="00E9372D">
      <w:rPr>
        <w:i/>
        <w:noProof/>
        <w:snapToGrid w:val="0"/>
        <w:sz w:val="18"/>
        <w:szCs w:val="18"/>
      </w:rPr>
      <w:t>1</w:t>
    </w:r>
    <w:r w:rsidR="00374F44">
      <w:rPr>
        <w:i/>
        <w:snapToGrid w:val="0"/>
        <w:sz w:val="18"/>
        <w:szCs w:val="18"/>
      </w:rPr>
      <w:fldChar w:fldCharType="end"/>
    </w:r>
    <w:r w:rsidR="00B077F4">
      <w:rPr>
        <w:i/>
        <w:snapToGrid w:val="0"/>
        <w:sz w:val="18"/>
        <w:szCs w:val="18"/>
      </w:rPr>
      <w:t xml:space="preserve"> of </w:t>
    </w:r>
    <w:r w:rsidR="00374F44">
      <w:rPr>
        <w:i/>
        <w:snapToGrid w:val="0"/>
        <w:sz w:val="18"/>
        <w:szCs w:val="18"/>
      </w:rPr>
      <w:fldChar w:fldCharType="begin"/>
    </w:r>
    <w:r w:rsidR="00B077F4">
      <w:rPr>
        <w:i/>
        <w:snapToGrid w:val="0"/>
        <w:sz w:val="18"/>
        <w:szCs w:val="18"/>
      </w:rPr>
      <w:instrText xml:space="preserve"> NUMPAGES </w:instrText>
    </w:r>
    <w:r w:rsidR="00374F44">
      <w:rPr>
        <w:i/>
        <w:snapToGrid w:val="0"/>
        <w:sz w:val="18"/>
        <w:szCs w:val="18"/>
      </w:rPr>
      <w:fldChar w:fldCharType="separate"/>
    </w:r>
    <w:r w:rsidR="00E9372D">
      <w:rPr>
        <w:i/>
        <w:noProof/>
        <w:snapToGrid w:val="0"/>
        <w:sz w:val="18"/>
        <w:szCs w:val="18"/>
      </w:rPr>
      <w:t>1</w:t>
    </w:r>
    <w:r w:rsidR="00374F44">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695" w:rsidRDefault="007B7695">
      <w:r>
        <w:separator/>
      </w:r>
    </w:p>
  </w:footnote>
  <w:footnote w:type="continuationSeparator" w:id="0">
    <w:p w:rsidR="007B7695" w:rsidRDefault="007B76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B077F4" w:rsidP="00754297">
    <w:pPr>
      <w:pStyle w:val="Header"/>
      <w:tabs>
        <w:tab w:val="clear" w:pos="8640"/>
        <w:tab w:val="left" w:pos="9360"/>
      </w:tabs>
      <w:jc w:val="right"/>
      <w:rPr>
        <w:i/>
        <w:iCs/>
        <w:sz w:val="18"/>
      </w:rPr>
    </w:pPr>
    <w:r>
      <w:rPr>
        <w:i/>
        <w:iCs/>
        <w:sz w:val="18"/>
      </w:rPr>
      <w:t>Interservice/Industry Training, Simulation, and Ed</w:t>
    </w:r>
    <w:r w:rsidR="009A12AC">
      <w:rPr>
        <w:i/>
        <w:iCs/>
        <w:sz w:val="18"/>
      </w:rPr>
      <w:t>u</w:t>
    </w:r>
    <w:r w:rsidR="00E073C8">
      <w:rPr>
        <w:i/>
        <w:iCs/>
        <w:sz w:val="18"/>
      </w:rPr>
      <w:t xml:space="preserve">cation Conference (I/ITSEC) </w:t>
    </w:r>
    <w:r w:rsidR="000867DC">
      <w:rPr>
        <w:i/>
        <w:iCs/>
        <w:sz w:val="18"/>
      </w:rPr>
      <w:t>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60E20"/>
    <w:rsid w:val="00000E15"/>
    <w:rsid w:val="0001502F"/>
    <w:rsid w:val="000477E1"/>
    <w:rsid w:val="000612C8"/>
    <w:rsid w:val="00065002"/>
    <w:rsid w:val="000867DC"/>
    <w:rsid w:val="000A767C"/>
    <w:rsid w:val="000F49D9"/>
    <w:rsid w:val="00144FA5"/>
    <w:rsid w:val="001721DA"/>
    <w:rsid w:val="001925A8"/>
    <w:rsid w:val="001B6B93"/>
    <w:rsid w:val="001C4461"/>
    <w:rsid w:val="001D55DA"/>
    <w:rsid w:val="002A26A2"/>
    <w:rsid w:val="002C398C"/>
    <w:rsid w:val="00374F44"/>
    <w:rsid w:val="003C2DE4"/>
    <w:rsid w:val="003C433C"/>
    <w:rsid w:val="003D2540"/>
    <w:rsid w:val="003D2A98"/>
    <w:rsid w:val="004728AB"/>
    <w:rsid w:val="00476289"/>
    <w:rsid w:val="004909DC"/>
    <w:rsid w:val="004B04FC"/>
    <w:rsid w:val="00527E1C"/>
    <w:rsid w:val="00550480"/>
    <w:rsid w:val="005743F5"/>
    <w:rsid w:val="00574692"/>
    <w:rsid w:val="005A03F4"/>
    <w:rsid w:val="005D722B"/>
    <w:rsid w:val="005F3D5C"/>
    <w:rsid w:val="00617359"/>
    <w:rsid w:val="006330E3"/>
    <w:rsid w:val="006E6255"/>
    <w:rsid w:val="007024BE"/>
    <w:rsid w:val="007038B3"/>
    <w:rsid w:val="00704C6E"/>
    <w:rsid w:val="00711B44"/>
    <w:rsid w:val="00754297"/>
    <w:rsid w:val="00755052"/>
    <w:rsid w:val="00764D77"/>
    <w:rsid w:val="007B7695"/>
    <w:rsid w:val="007C1C8F"/>
    <w:rsid w:val="007E4F2F"/>
    <w:rsid w:val="007F44C6"/>
    <w:rsid w:val="0083476B"/>
    <w:rsid w:val="00856783"/>
    <w:rsid w:val="00873B59"/>
    <w:rsid w:val="00890239"/>
    <w:rsid w:val="008E5573"/>
    <w:rsid w:val="00960E20"/>
    <w:rsid w:val="009648EB"/>
    <w:rsid w:val="009A12AC"/>
    <w:rsid w:val="009C649C"/>
    <w:rsid w:val="009C7E29"/>
    <w:rsid w:val="009F4744"/>
    <w:rsid w:val="00A2141C"/>
    <w:rsid w:val="00A369D0"/>
    <w:rsid w:val="00A460F6"/>
    <w:rsid w:val="00A6298D"/>
    <w:rsid w:val="00AA07F5"/>
    <w:rsid w:val="00B0660E"/>
    <w:rsid w:val="00B077F4"/>
    <w:rsid w:val="00B83A39"/>
    <w:rsid w:val="00BB0563"/>
    <w:rsid w:val="00C3532D"/>
    <w:rsid w:val="00C65D1F"/>
    <w:rsid w:val="00C9057B"/>
    <w:rsid w:val="00CD01F7"/>
    <w:rsid w:val="00CE614A"/>
    <w:rsid w:val="00D02740"/>
    <w:rsid w:val="00DB019D"/>
    <w:rsid w:val="00DB1049"/>
    <w:rsid w:val="00E073C8"/>
    <w:rsid w:val="00E9372D"/>
    <w:rsid w:val="00F12494"/>
    <w:rsid w:val="00F22FD6"/>
    <w:rsid w:val="00F40242"/>
    <w:rsid w:val="00F41D1C"/>
    <w:rsid w:val="00F6583D"/>
    <w:rsid w:val="00F700A2"/>
    <w:rsid w:val="00F82AC5"/>
    <w:rsid w:val="00FA5D38"/>
    <w:rsid w:val="00FD44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A39"/>
  </w:style>
  <w:style w:type="paragraph" w:styleId="Heading1">
    <w:name w:val="heading 1"/>
    <w:basedOn w:val="Normal"/>
    <w:next w:val="Normal"/>
    <w:qFormat/>
    <w:rsid w:val="00B83A39"/>
    <w:pPr>
      <w:keepNext/>
      <w:jc w:val="center"/>
      <w:outlineLvl w:val="0"/>
    </w:pPr>
    <w:rPr>
      <w:b/>
    </w:rPr>
  </w:style>
  <w:style w:type="paragraph" w:styleId="Heading2">
    <w:name w:val="heading 2"/>
    <w:basedOn w:val="Normal"/>
    <w:next w:val="Normal"/>
    <w:qFormat/>
    <w:rsid w:val="00B83A39"/>
    <w:pPr>
      <w:keepNext/>
      <w:jc w:val="both"/>
      <w:outlineLvl w:val="1"/>
    </w:pPr>
    <w:rPr>
      <w:b/>
      <w:bCs/>
    </w:rPr>
  </w:style>
  <w:style w:type="paragraph" w:styleId="Heading3">
    <w:name w:val="heading 3"/>
    <w:basedOn w:val="Normal"/>
    <w:next w:val="Normal"/>
    <w:qFormat/>
    <w:rsid w:val="00B83A39"/>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83A39"/>
    <w:pPr>
      <w:ind w:firstLine="181"/>
      <w:jc w:val="both"/>
    </w:pPr>
    <w:rPr>
      <w:b/>
      <w:sz w:val="36"/>
      <w:lang w:val="en-AU"/>
    </w:rPr>
  </w:style>
  <w:style w:type="character" w:styleId="Hyperlink">
    <w:name w:val="Hyperlink"/>
    <w:basedOn w:val="DefaultParagraphFont"/>
    <w:rsid w:val="00B83A39"/>
    <w:rPr>
      <w:color w:val="0000FF"/>
      <w:u w:val="single"/>
    </w:rPr>
  </w:style>
  <w:style w:type="character" w:styleId="FollowedHyperlink">
    <w:name w:val="FollowedHyperlink"/>
    <w:basedOn w:val="DefaultParagraphFont"/>
    <w:rsid w:val="00B83A39"/>
    <w:rPr>
      <w:color w:val="800080"/>
      <w:u w:val="single"/>
    </w:rPr>
  </w:style>
  <w:style w:type="paragraph" w:styleId="BodyText">
    <w:name w:val="Body Text"/>
    <w:basedOn w:val="Normal"/>
    <w:rsid w:val="00B83A39"/>
    <w:pPr>
      <w:jc w:val="both"/>
    </w:pPr>
    <w:rPr>
      <w:b/>
      <w:color w:val="FF0000"/>
    </w:rPr>
  </w:style>
  <w:style w:type="paragraph" w:styleId="BodyText2">
    <w:name w:val="Body Text 2"/>
    <w:basedOn w:val="Normal"/>
    <w:rsid w:val="00B83A39"/>
    <w:pPr>
      <w:jc w:val="both"/>
    </w:pPr>
    <w:rPr>
      <w:iCs/>
    </w:rPr>
  </w:style>
  <w:style w:type="paragraph" w:styleId="HTMLPreformatted">
    <w:name w:val="HTML Preformatted"/>
    <w:basedOn w:val="Normal"/>
    <w:rsid w:val="00B8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B83A3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83A39"/>
    <w:pPr>
      <w:keepLines/>
      <w:tabs>
        <w:tab w:val="center" w:pos="4320"/>
        <w:tab w:val="right" w:pos="8640"/>
      </w:tabs>
    </w:pPr>
  </w:style>
  <w:style w:type="character" w:styleId="PageNumber">
    <w:name w:val="page number"/>
    <w:rsid w:val="00B83A39"/>
    <w:rPr>
      <w:b/>
    </w:rPr>
  </w:style>
  <w:style w:type="paragraph" w:styleId="Header">
    <w:name w:val="header"/>
    <w:basedOn w:val="Normal"/>
    <w:rsid w:val="00B83A39"/>
    <w:pPr>
      <w:tabs>
        <w:tab w:val="center" w:pos="4320"/>
        <w:tab w:val="right" w:pos="8640"/>
      </w:tabs>
    </w:pPr>
  </w:style>
  <w:style w:type="paragraph" w:styleId="Title">
    <w:name w:val="Title"/>
    <w:basedOn w:val="Normal"/>
    <w:qFormat/>
    <w:rsid w:val="00B83A39"/>
    <w:pPr>
      <w:jc w:val="center"/>
    </w:pPr>
    <w:rPr>
      <w:b/>
      <w:sz w:val="28"/>
    </w:rPr>
  </w:style>
  <w:style w:type="paragraph" w:customStyle="1" w:styleId="Figure">
    <w:name w:val="Figure"/>
    <w:basedOn w:val="Normal"/>
    <w:rsid w:val="00B83A39"/>
    <w:pPr>
      <w:jc w:val="center"/>
    </w:pPr>
    <w:rPr>
      <w:b/>
      <w:bCs/>
    </w:rPr>
  </w:style>
  <w:style w:type="paragraph" w:customStyle="1" w:styleId="Acknowlegements">
    <w:name w:val="Acknowlegements"/>
    <w:basedOn w:val="Heading1"/>
    <w:rsid w:val="00B83A39"/>
    <w:pPr>
      <w:spacing w:before="200"/>
      <w:jc w:val="both"/>
    </w:pPr>
    <w:rPr>
      <w:caps/>
    </w:rPr>
  </w:style>
  <w:style w:type="paragraph" w:styleId="BalloonText">
    <w:name w:val="Balloon Text"/>
    <w:basedOn w:val="Normal"/>
    <w:semiHidden/>
    <w:rsid w:val="00B83A39"/>
    <w:rPr>
      <w:rFonts w:ascii="Tahoma" w:hAnsi="Tahoma" w:cs="Tahoma"/>
      <w:sz w:val="16"/>
      <w:szCs w:val="16"/>
    </w:rPr>
  </w:style>
  <w:style w:type="paragraph" w:customStyle="1" w:styleId="TableCaption">
    <w:name w:val="TableCaption"/>
    <w:basedOn w:val="Heading3"/>
    <w:rsid w:val="00B83A39"/>
    <w:pPr>
      <w:jc w:val="center"/>
    </w:pPr>
  </w:style>
  <w:style w:type="paragraph" w:customStyle="1" w:styleId="FigureCaption">
    <w:name w:val="FigureCaption"/>
    <w:basedOn w:val="Heading1"/>
    <w:rsid w:val="00B83A39"/>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4.xml><?xml version="1.0" encoding="utf-8"?>
<ds:datastoreItem xmlns:ds="http://schemas.openxmlformats.org/officeDocument/2006/customXml" ds:itemID="{F80F68C9-3BF2-4B14-90D3-CA1952E0A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73</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4295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2004-03-30T12:02:00Z</cp:lastPrinted>
  <dcterms:created xsi:type="dcterms:W3CDTF">2019-02-15T05:16:00Z</dcterms:created>
  <dcterms:modified xsi:type="dcterms:W3CDTF">2019-02-15T06:37:00Z</dcterms:modified>
</cp:coreProperties>
</file>