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w:t>
      </w:r>
      <w:r w:rsidR="009A2F5D">
        <w:t xml:space="preserve">be </w:t>
      </w:r>
      <w:r>
        <w:t xml:space="preserve">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0B34E5" w:rsidRPr="00E77969" w:rsidRDefault="000B34E5" w:rsidP="000B34E5">
      <w:pPr>
        <w:pStyle w:val="SISO-Hd2"/>
      </w:pPr>
      <w:bookmarkStart w:id="0" w:name="1.1_This_is_a_subsection_title_[“Heading"/>
      <w:bookmarkEnd w:id="0"/>
      <w:r w:rsidRPr="00E77969">
        <w:t>Background</w:t>
      </w:r>
    </w:p>
    <w:p w:rsidR="00C21A25" w:rsidRPr="00E77969" w:rsidRDefault="00C21A25" w:rsidP="00E77969"/>
    <w:p w:rsidR="00D56A14" w:rsidRDefault="007425F9"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7C6E43" w:rsidRDefault="007C6E43"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7C6E43" w:rsidRPr="001D78E5" w:rsidRDefault="007C6E43" w:rsidP="001D78E5">
                  <w:pPr>
                    <w:pStyle w:val="Caption"/>
                    <w:jc w:val="center"/>
                    <w:rPr>
                      <w:color w:val="000000" w:themeColor="text1"/>
                    </w:rPr>
                  </w:pPr>
                  <w:r w:rsidRPr="001D78E5">
                    <w:rPr>
                      <w:color w:val="000000" w:themeColor="text1"/>
                    </w:rPr>
                    <w:t xml:space="preserve">Figure </w:t>
                  </w:r>
                  <w:r w:rsidRPr="001D78E5">
                    <w:rPr>
                      <w:color w:val="000000" w:themeColor="text1"/>
                    </w:rPr>
                    <w:fldChar w:fldCharType="begin"/>
                  </w:r>
                  <w:r w:rsidRPr="001D78E5">
                    <w:rPr>
                      <w:color w:val="000000" w:themeColor="text1"/>
                    </w:rPr>
                    <w:instrText xml:space="preserve"> SEQ Figure \* ARABIC </w:instrText>
                  </w:r>
                  <w:r w:rsidRPr="001D78E5">
                    <w:rPr>
                      <w:color w:val="000000" w:themeColor="text1"/>
                    </w:rPr>
                    <w:fldChar w:fldCharType="separate"/>
                  </w:r>
                  <w:r>
                    <w:rPr>
                      <w:noProof/>
                      <w:color w:val="000000" w:themeColor="text1"/>
                    </w:rPr>
                    <w:t>1</w:t>
                  </w:r>
                  <w:r w:rsidRPr="001D78E5">
                    <w:rPr>
                      <w:color w:val="000000" w:themeColor="text1"/>
                    </w:rPr>
                    <w:fldChar w:fldCharType="end"/>
                  </w:r>
                  <w:r>
                    <w:rPr>
                      <w:color w:val="000000" w:themeColor="text1"/>
                    </w:rPr>
                    <w:t xml:space="preserve"> Percent of Veterans by Age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E65C62"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7C6E43" w:rsidRPr="00CC3F6E" w:rsidRDefault="007C6E43" w:rsidP="00CC3F6E">
                  <w:pPr>
                    <w:pStyle w:val="Caption"/>
                    <w:keepNext/>
                    <w:spacing w:after="120"/>
                    <w:jc w:val="center"/>
                    <w:rPr>
                      <w:color w:val="auto"/>
                    </w:rPr>
                  </w:pPr>
                  <w:r w:rsidRPr="00CC3F6E">
                    <w:rPr>
                      <w:color w:val="auto"/>
                    </w:rPr>
                    <w:t xml:space="preserve">Table </w:t>
                  </w:r>
                  <w:r w:rsidRPr="00CC3F6E">
                    <w:rPr>
                      <w:color w:val="auto"/>
                    </w:rPr>
                    <w:fldChar w:fldCharType="begin"/>
                  </w:r>
                  <w:r w:rsidRPr="00CC3F6E">
                    <w:rPr>
                      <w:color w:val="auto"/>
                    </w:rPr>
                    <w:instrText xml:space="preserve"> SEQ Table \* ARABIC </w:instrText>
                  </w:r>
                  <w:r w:rsidRPr="00CC3F6E">
                    <w:rPr>
                      <w:color w:val="auto"/>
                    </w:rPr>
                    <w:fldChar w:fldCharType="separate"/>
                  </w:r>
                  <w:r>
                    <w:rPr>
                      <w:noProof/>
                      <w:color w:val="auto"/>
                    </w:rPr>
                    <w:t>1</w:t>
                  </w:r>
                  <w:r w:rsidRPr="00CC3F6E">
                    <w:rPr>
                      <w:color w:val="auto"/>
                    </w:rPr>
                    <w:fldChar w:fldCharType="end"/>
                  </w:r>
                  <w:r w:rsidRPr="00CC3F6E">
                    <w:rPr>
                      <w:color w:val="auto"/>
                    </w:rPr>
                    <w:t xml:space="preserve"> Time Spent Writing or Preparing Presentations</w:t>
                  </w:r>
                  <w:r>
                    <w:rPr>
                      <w:color w:val="auto"/>
                    </w:rPr>
                    <w:t xml:space="preserve"> [4]</w:t>
                  </w:r>
                </w:p>
                <w:tbl>
                  <w:tblPr>
                    <w:tblW w:w="0" w:type="auto"/>
                    <w:tblCellMar>
                      <w:left w:w="29" w:type="dxa"/>
                      <w:right w:w="29" w:type="dxa"/>
                    </w:tblCellMar>
                    <w:tblLook w:val="04A0"/>
                  </w:tblPr>
                  <w:tblGrid>
                    <w:gridCol w:w="2439"/>
                    <w:gridCol w:w="679"/>
                    <w:gridCol w:w="699"/>
                    <w:gridCol w:w="790"/>
                    <w:gridCol w:w="515"/>
                  </w:tblGrid>
                  <w:tr w:rsidR="007C6E43"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7C6E43"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7C6E43" w:rsidRPr="00170D6C" w:rsidRDefault="007C6E43"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w:t>
      </w:r>
      <w:r w:rsidR="000B34E5">
        <w:t xml:space="preserve"> in that area.</w:t>
      </w:r>
    </w:p>
    <w:p w:rsidR="000B34E5" w:rsidRDefault="000B34E5" w:rsidP="00E77969"/>
    <w:p w:rsidR="000B34E5" w:rsidRPr="000B34E5" w:rsidRDefault="000B34E5" w:rsidP="000B34E5">
      <w:pPr>
        <w:pStyle w:val="SISO-Hd2"/>
      </w:pPr>
      <w:r>
        <w:t>Military Writing</w:t>
      </w:r>
    </w:p>
    <w:p w:rsidR="000B34E5" w:rsidRDefault="000B34E5"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Pr="00312AF1">
        <w:rPr>
          <w:color w:val="auto"/>
        </w:rPr>
        <w:fldChar w:fldCharType="begin"/>
      </w:r>
      <w:r w:rsidRPr="00312AF1">
        <w:rPr>
          <w:color w:val="auto"/>
        </w:rPr>
        <w:instrText xml:space="preserve"> SEQ Table \* ARABIC </w:instrText>
      </w:r>
      <w:r w:rsidRPr="00312AF1">
        <w:rPr>
          <w:color w:val="auto"/>
        </w:rPr>
        <w:fldChar w:fldCharType="separate"/>
      </w:r>
      <w:r w:rsidRPr="00312AF1">
        <w:rPr>
          <w:noProof/>
          <w:color w:val="auto"/>
        </w:rPr>
        <w:t>2</w:t>
      </w:r>
      <w:r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7C6E43">
            <w:pPr>
              <w:ind w:left="0"/>
            </w:pPr>
            <w:r w:rsidRPr="00193ADE">
              <w:t>After Action Reviews</w:t>
            </w:r>
          </w:p>
        </w:tc>
        <w:tc>
          <w:tcPr>
            <w:tcW w:w="3271" w:type="dxa"/>
          </w:tcPr>
          <w:p w:rsidR="00181564" w:rsidRPr="00193ADE" w:rsidRDefault="00543619" w:rsidP="007C6E43">
            <w:pPr>
              <w:ind w:left="0"/>
            </w:pPr>
            <w:r>
              <w:t>Five paragraph orders</w:t>
            </w:r>
          </w:p>
        </w:tc>
        <w:tc>
          <w:tcPr>
            <w:tcW w:w="3271" w:type="dxa"/>
          </w:tcPr>
          <w:p w:rsidR="00181564" w:rsidRPr="00193ADE" w:rsidRDefault="00181564" w:rsidP="007C6E43">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7C6E43">
            <w:pPr>
              <w:ind w:left="0"/>
            </w:pPr>
            <w:r w:rsidRPr="00193ADE">
              <w:t>Formal proclamations</w:t>
            </w:r>
          </w:p>
        </w:tc>
        <w:tc>
          <w:tcPr>
            <w:tcW w:w="3271" w:type="dxa"/>
          </w:tcPr>
          <w:p w:rsidR="00181564" w:rsidRPr="00193ADE" w:rsidRDefault="00181564" w:rsidP="007C6E43">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7C6E43">
            <w:pPr>
              <w:ind w:left="0"/>
            </w:pPr>
            <w:r w:rsidRPr="00193ADE">
              <w:t>Battle orders</w:t>
            </w:r>
          </w:p>
        </w:tc>
        <w:tc>
          <w:tcPr>
            <w:tcW w:w="3271" w:type="dxa"/>
          </w:tcPr>
          <w:p w:rsidR="00181564" w:rsidRPr="00193ADE" w:rsidRDefault="00181564" w:rsidP="007C6E43">
            <w:pPr>
              <w:ind w:left="0"/>
            </w:pPr>
            <w:r w:rsidRPr="00193ADE">
              <w:t>Equipment maintenance reports</w:t>
            </w:r>
          </w:p>
        </w:tc>
        <w:tc>
          <w:tcPr>
            <w:tcW w:w="3271" w:type="dxa"/>
          </w:tcPr>
          <w:p w:rsidR="00181564" w:rsidRPr="00193ADE" w:rsidRDefault="00181564" w:rsidP="007C6E43">
            <w:pPr>
              <w:ind w:left="0"/>
            </w:pPr>
            <w:r w:rsidRPr="00193ADE">
              <w:t>Procurement orders</w:t>
            </w:r>
          </w:p>
        </w:tc>
      </w:tr>
      <w:tr w:rsidR="00181564" w:rsidRPr="00193ADE" w:rsidTr="007774C1">
        <w:trPr>
          <w:jc w:val="center"/>
        </w:trPr>
        <w:tc>
          <w:tcPr>
            <w:tcW w:w="2480" w:type="dxa"/>
          </w:tcPr>
          <w:p w:rsidR="00181564" w:rsidRPr="00193ADE" w:rsidRDefault="00181564" w:rsidP="007C6E43">
            <w:pPr>
              <w:ind w:left="0"/>
            </w:pPr>
            <w:r>
              <w:t>Classroom lectures</w:t>
            </w:r>
          </w:p>
        </w:tc>
        <w:tc>
          <w:tcPr>
            <w:tcW w:w="3271" w:type="dxa"/>
          </w:tcPr>
          <w:p w:rsidR="00181564" w:rsidRPr="00193ADE" w:rsidRDefault="00181564" w:rsidP="007C6E43">
            <w:pPr>
              <w:ind w:left="0"/>
            </w:pPr>
            <w:r w:rsidRPr="00193ADE">
              <w:t>Intelligence Reports</w:t>
            </w:r>
          </w:p>
        </w:tc>
        <w:tc>
          <w:tcPr>
            <w:tcW w:w="3271" w:type="dxa"/>
          </w:tcPr>
          <w:p w:rsidR="00181564" w:rsidRPr="00193ADE" w:rsidRDefault="00181564" w:rsidP="007C6E43">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7C6E43">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7C6E43">
            <w:pPr>
              <w:ind w:left="0"/>
            </w:pPr>
            <w:r w:rsidRPr="00193ADE">
              <w:t>Standing orders</w:t>
            </w:r>
          </w:p>
        </w:tc>
      </w:tr>
      <w:tr w:rsidR="00181564" w:rsidRPr="00193ADE" w:rsidTr="007774C1">
        <w:trPr>
          <w:jc w:val="center"/>
        </w:trPr>
        <w:tc>
          <w:tcPr>
            <w:tcW w:w="2480" w:type="dxa"/>
          </w:tcPr>
          <w:p w:rsidR="00181564" w:rsidRPr="00193ADE" w:rsidRDefault="00181564" w:rsidP="007C6E43">
            <w:pPr>
              <w:ind w:left="0"/>
            </w:pPr>
            <w:r w:rsidRPr="00193ADE">
              <w:t>Ceremonial plans</w:t>
            </w:r>
          </w:p>
        </w:tc>
        <w:tc>
          <w:tcPr>
            <w:tcW w:w="3271" w:type="dxa"/>
          </w:tcPr>
          <w:p w:rsidR="00181564" w:rsidRPr="00193ADE" w:rsidRDefault="00181564" w:rsidP="007C6E43">
            <w:pPr>
              <w:ind w:left="0"/>
            </w:pPr>
            <w:r w:rsidRPr="00193ADE">
              <w:t>Lesson plans/lectures</w:t>
            </w:r>
          </w:p>
        </w:tc>
        <w:tc>
          <w:tcPr>
            <w:tcW w:w="3271" w:type="dxa"/>
            <w:vAlign w:val="center"/>
          </w:tcPr>
          <w:p w:rsidR="00181564" w:rsidRPr="00193ADE" w:rsidRDefault="00181564" w:rsidP="007C6E43">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7C6E43">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7C6E43">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7C6E43">
            <w:pPr>
              <w:ind w:left="0"/>
            </w:pPr>
            <w:r w:rsidRPr="00193ADE">
              <w:t>Fitness Reports</w:t>
            </w:r>
          </w:p>
        </w:tc>
        <w:tc>
          <w:tcPr>
            <w:tcW w:w="3271" w:type="dxa"/>
          </w:tcPr>
          <w:p w:rsidR="00181564" w:rsidRPr="00193ADE" w:rsidRDefault="00181564" w:rsidP="007C6E43">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As with virtually every aspect of military duty, the stakes are much higher than many human activities: societal survival and life itself are awarded the victor; mission failure</w:t>
      </w:r>
      <w:r w:rsidR="009A2F5D">
        <w:t>s</w:t>
      </w:r>
      <w:r>
        <w:t xml:space="preserve"> and death</w:t>
      </w:r>
      <w:r w:rsidR="009A2F5D">
        <w:t>s</w:t>
      </w:r>
      <w:r>
        <w:t xml:space="preserve"> are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w:t>
      </w:r>
      <w:r w:rsidR="00693790">
        <w:t xml:space="preserve">just </w:t>
      </w:r>
      <w:r w:rsidR="00396B7C">
        <w:t xml:space="preserve">prosaic </w:t>
      </w:r>
      <w:r w:rsidR="006238B0">
        <w:t>or</w:t>
      </w:r>
      <w:r w:rsidR="00396B7C">
        <w:t xml:space="preserve"> </w:t>
      </w:r>
      <w:r w:rsidR="00693790">
        <w:t xml:space="preserve">dangerously </w:t>
      </w:r>
      <w:r w:rsidR="00396B7C">
        <w:t xml:space="preserve">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r w:rsidR="00693790">
        <w:t xml:space="preserve"> The</w:t>
      </w:r>
      <w:r w:rsidR="000761FA">
        <w:t xml:space="preserve"> authors contend that the</w:t>
      </w:r>
      <w:r w:rsidR="00693790">
        <w:t xml:space="preserve"> establishment of goals should be a major priority, with an organized research and </w:t>
      </w:r>
      <w:r w:rsidR="000761FA">
        <w:t>promulgation</w:t>
      </w:r>
      <w:r w:rsidR="00693790">
        <w:t xml:space="preserve"> effort to identify</w:t>
      </w:r>
      <w:r w:rsidR="000761FA">
        <w:t xml:space="preserve"> and distribute</w:t>
      </w:r>
      <w:r w:rsidR="00693790">
        <w:t xml:space="preserve"> the salient goals of various types of military communications.</w:t>
      </w:r>
      <w:r w:rsidR="000761FA">
        <w:t xml:space="preserve"> These goals would ideally also be self-reinforcing, so as to encourage both the proper use and the increased inclination to document activities.</w:t>
      </w:r>
      <w:r w:rsidR="008D2676">
        <w:t xml:space="preserve"> The same effort should initiate a consideration of metrics for assessing progress toward the goals.</w:t>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C21A25" w:rsidP="00E77969">
      <w:pPr>
        <w:pStyle w:val="SISOHd1"/>
        <w:numPr>
          <w:ilvl w:val="0"/>
          <w:numId w:val="0"/>
        </w:numPr>
        <w:ind w:left="112"/>
      </w:pP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437236">
        <w:t xml:space="preserve">] in an effort to recapture the eloquence and </w:t>
      </w:r>
      <w:r w:rsidR="00FE4709">
        <w:t xml:space="preserve">elegance of times past, the work-a-day realities of the current demands of defense personnel </w:t>
      </w:r>
      <w:r w:rsidR="00C909C4">
        <w:t>would be better served with a serious reconsideration of what is most effective, especially in the high-stress environments of combat operations. One analogous environment may be the cockpit of commercial aircraft. There, both intra-cockpit,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during times of maximum stress. [</w:t>
      </w:r>
      <w:r w:rsidR="009A2F5D">
        <w:t>14]</w:t>
      </w:r>
      <w:r w:rsidR="00E1456E">
        <w:t>.</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xml:space="preserve">, seem to be entirely qualitative, so are largely difficult to quantify. The author's innumerable hours of grading written compositions at all levels of education, K-Postgraduate, have </w:t>
      </w:r>
      <w:r w:rsidR="00024A34">
        <w:lastRenderedPageBreak/>
        <w:t>found they do not often ascertain the qualitie</w:t>
      </w:r>
      <w:r w:rsidR="0029384A">
        <w:t>s identified as germane by MacEnerney abo</w:t>
      </w:r>
      <w:r w:rsidR="00024A34">
        <w:t>ve</w:t>
      </w:r>
      <w:r w:rsidR="00C21A25" w:rsidRPr="00E77969">
        <w:t xml:space="preserve"> </w:t>
      </w:r>
      <w:r w:rsidR="0029384A">
        <w:t xml:space="preserve">[8]. The question now arises: "Can the qualities that are necessary be identified and articulated and quantified?". The authors assert that they can be studied with significant probability of successfully achieving an articulable description. </w:t>
      </w:r>
    </w:p>
    <w:p w:rsidR="00C60490" w:rsidRDefault="00C60490" w:rsidP="00D84F8F"/>
    <w:p w:rsidR="00C60490" w:rsidRDefault="00C60490" w:rsidP="00D84F8F">
      <w:r>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9A2F5D">
        <w:t>15</w:t>
      </w:r>
      <w:r w:rsidR="003B37C1">
        <w:t>]</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be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an voice channel, </w:t>
      </w:r>
      <w:r w:rsidR="001C36E4" w:rsidRPr="001C36E4">
        <w:rPr>
          <w:i/>
        </w:rPr>
        <w:t>e.g.</w:t>
      </w:r>
      <w:r w:rsidR="001C36E4">
        <w:t xml:space="preserve"> Siri, Lexa,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w:t>
      </w:r>
      <w:r w:rsidR="009A2F5D">
        <w:t>6</w:t>
      </w:r>
      <w:r w:rsidR="00A57B79">
        <w:t>]</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a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the opinion of many writers</w:t>
      </w:r>
      <w:r>
        <w:t>. It’s achieving results that were not possible before.</w:t>
      </w:r>
      <w:r w:rsidR="00E918D6">
        <w:t xml:space="preserve"> </w:t>
      </w:r>
      <w:r>
        <w:t xml:space="preserve">In deep learning, a computer </w:t>
      </w:r>
      <w:r>
        <w:lastRenderedPageBreak/>
        <w:t>model learns to perform classification tasks directly from images, text, or sound. Deep learning models can achieve state-of-the-art accuracy, sometimes exceeding human-level performance</w:t>
      </w:r>
      <w:r w:rsidR="001939B0">
        <w:t>, e.g. Deep Learning programs have been shown to be more accurate in recognizing lung cancers from X-Rays than live radiologists</w:t>
      </w:r>
      <w:r>
        <w:t xml:space="preserve">. Models are trained by using a large set of labeled </w:t>
      </w:r>
      <w:r w:rsidR="006201FE">
        <w:t xml:space="preserve">and Quantified </w:t>
      </w:r>
      <w:r>
        <w:t>data and neural network</w:t>
      </w:r>
      <w:r w:rsidR="001939B0">
        <w:t xml:space="preserve"> training</w:t>
      </w:r>
      <w:r>
        <w:t xml:space="preserve"> architectures that contain many layers.</w:t>
      </w:r>
      <w:r w:rsidR="00A57B79">
        <w:t xml:space="preserve"> [1</w:t>
      </w:r>
      <w:r w:rsidR="009A2F5D">
        <w:t>7</w:t>
      </w:r>
      <w:r w:rsidR="00A57B79">
        <w:t>]</w:t>
      </w:r>
      <w:r w:rsidR="006201FE">
        <w:t xml:space="preserve"> The use of a clearly evaluated figure of merit is required to generate effective insight.</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w:t>
      </w:r>
      <w:r w:rsidR="009A2F5D">
        <w:t>8</w:t>
      </w:r>
      <w:r w:rsidR="002B3051">
        <w:t>]</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r w:rsidR="009A2F5D">
        <w:t>Feynman</w:t>
      </w:r>
      <w:r>
        <w:t xml:space="preserve"> proposed the concept of Quantum Computers. [1</w:t>
      </w:r>
      <w:r w:rsidR="009A2F5D">
        <w:t>9</w:t>
      </w:r>
      <w:r>
        <w:t>]</w:t>
      </w:r>
      <w:r w:rsidR="00875E01">
        <w:t>A quantum computer is a built on a way to use certain ideas from quantum mechanics to perform operations on data. The basic principle is that quantum properties can be used to represent data</w:t>
      </w:r>
      <w:r>
        <w:t xml:space="preserve"> in varying ways simultaneously</w:t>
      </w:r>
      <w:r w:rsidR="00875E01">
        <w:t xml:space="preserve"> and</w:t>
      </w:r>
      <w:r>
        <w:t xml:space="preserve"> hitherto abilities to </w:t>
      </w:r>
      <w:r w:rsidR="00875E01">
        <w:t xml:space="preserve">perform </w:t>
      </w:r>
      <w:r>
        <w:t xml:space="preserve">otherwise incalculable </w:t>
      </w:r>
      <w:r w:rsidR="00875E01">
        <w:t xml:space="preserve">operations on it. A theoretical model is the quantum Turing machine, also known as the universal quantum computer. 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B5507A" w:rsidP="00875E01">
      <w:r>
        <w:rPr>
          <w:noProof/>
          <w:lang w:eastAsia="zh-TW"/>
        </w:rPr>
        <w:pict>
          <v:shape id="_x0000_s1037" type="#_x0000_t202" style="position:absolute;left:0;text-align:left;margin-left:323.35pt;margin-top:26.5pt;width:176.5pt;height:127.8pt;z-index:251673600;mso-height-percent:200;mso-height-percent:200;mso-width-relative:margin;mso-height-relative:margin" stroked="f">
            <v:textbox style="mso-fit-shape-to-text:t">
              <w:txbxContent>
                <w:p w:rsidR="007C6E43" w:rsidRDefault="007C6E43" w:rsidP="009E6CAE">
                  <w:pPr>
                    <w:keepNext/>
                  </w:pPr>
                  <w:r>
                    <w:rPr>
                      <w:noProof/>
                    </w:rPr>
                    <w:drawing>
                      <wp:inline distT="0" distB="0" distL="0" distR="0">
                        <wp:extent cx="2091350" cy="1393313"/>
                        <wp:effectExtent l="19050" t="0" r="4150" b="0"/>
                        <wp:docPr id="2" name="Picture 0" descr="d_wave_012-824x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wave_012-824x549.jpeg"/>
                                <pic:cNvPicPr/>
                              </pic:nvPicPr>
                              <pic:blipFill>
                                <a:blip r:embed="rId7"/>
                                <a:stretch>
                                  <a:fillRect/>
                                </a:stretch>
                              </pic:blipFill>
                              <pic:spPr>
                                <a:xfrm>
                                  <a:off x="0" y="0"/>
                                  <a:ext cx="2091005" cy="1393083"/>
                                </a:xfrm>
                                <a:prstGeom prst="rect">
                                  <a:avLst/>
                                </a:prstGeom>
                              </pic:spPr>
                            </pic:pic>
                          </a:graphicData>
                        </a:graphic>
                      </wp:inline>
                    </w:drawing>
                  </w:r>
                </w:p>
                <w:p w:rsidR="007C6E43" w:rsidRPr="009E6CAE" w:rsidRDefault="007C6E43" w:rsidP="009E6CAE">
                  <w:pPr>
                    <w:pStyle w:val="Caption"/>
                    <w:jc w:val="center"/>
                    <w:rPr>
                      <w:color w:val="auto"/>
                    </w:rPr>
                  </w:pPr>
                  <w:r w:rsidRPr="009E6CAE">
                    <w:rPr>
                      <w:color w:val="auto"/>
                    </w:rPr>
                    <w:t xml:space="preserve">Figure </w:t>
                  </w:r>
                  <w:r w:rsidRPr="009E6CAE">
                    <w:rPr>
                      <w:color w:val="auto"/>
                    </w:rPr>
                    <w:fldChar w:fldCharType="begin"/>
                  </w:r>
                  <w:r w:rsidRPr="009E6CAE">
                    <w:rPr>
                      <w:color w:val="auto"/>
                    </w:rPr>
                    <w:instrText xml:space="preserve"> SEQ Figure \* ARABIC </w:instrText>
                  </w:r>
                  <w:r w:rsidRPr="009E6CAE">
                    <w:rPr>
                      <w:color w:val="auto"/>
                    </w:rPr>
                    <w:fldChar w:fldCharType="separate"/>
                  </w:r>
                  <w:r w:rsidRPr="009E6CAE">
                    <w:rPr>
                      <w:noProof/>
                      <w:color w:val="auto"/>
                    </w:rPr>
                    <w:t>2</w:t>
                  </w:r>
                  <w:r w:rsidRPr="009E6CAE">
                    <w:rPr>
                      <w:color w:val="auto"/>
                    </w:rPr>
                    <w:fldChar w:fldCharType="end"/>
                  </w:r>
                  <w:r w:rsidRPr="009E6CAE">
                    <w:rPr>
                      <w:color w:val="auto"/>
                    </w:rPr>
                    <w:t xml:space="preserve"> D-Wave </w:t>
                  </w:r>
                  <w:r>
                    <w:rPr>
                      <w:color w:val="auto"/>
                    </w:rPr>
                    <w:t>Q-</w:t>
                  </w:r>
                  <w:r w:rsidRPr="009E6CAE">
                    <w:rPr>
                      <w:color w:val="auto"/>
                    </w:rPr>
                    <w:t>Processor</w:t>
                  </w:r>
                  <w:r w:rsidRPr="00037F8D">
                    <w:rPr>
                      <w:color w:val="auto"/>
                    </w:rPr>
                    <w:t xml:space="preserve"> </w:t>
                  </w:r>
                  <w:r>
                    <w:rPr>
                      <w:color w:val="auto"/>
                    </w:rPr>
                    <w:t>at USC</w:t>
                  </w:r>
                </w:p>
              </w:txbxContent>
            </v:textbox>
            <w10:wrap type="square"/>
          </v:shape>
        </w:pict>
      </w:r>
      <w:r w:rsidR="00875E01">
        <w:t>If large-scale quantum computers can be built, they will be able to solve some problems much more quickly than any computer that exists today</w:t>
      </w:r>
      <w:r w:rsidR="0067736A">
        <w:t>.</w:t>
      </w:r>
      <w:r w:rsidR="00875E01">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w:t>
      </w:r>
      <w:r w:rsidR="0032562D">
        <w:t>should be able to</w:t>
      </w:r>
      <w:r w:rsidR="00875E01">
        <w:t xml:space="preserve"> perform functions that are not theoretically computable by classical computers</w:t>
      </w:r>
      <w:r w:rsidR="0032562D">
        <w:t xml:space="preserve">, but they are, by definition thought to be capable of incredibly massive probabilistic computations, ideal for simulation and for </w:t>
      </w:r>
      <w:r w:rsidR="00DD355C">
        <w:t>large-scale analytic searches for patterns. The processor shown in Figure 2 is quite small, but this type of processor requires a cooling facility the size of a trailer</w:t>
      </w:r>
      <w:r w:rsidR="00037F8D">
        <w:t xml:space="preserve"> to cool it down</w:t>
      </w:r>
      <w:r w:rsidR="00DD355C">
        <w:t xml:space="preserve"> to about 10 milliKelvin</w:t>
      </w:r>
      <w:r w:rsidR="00875E01">
        <w:t xml:space="preserve">. </w:t>
      </w:r>
      <w:r w:rsidR="000C428C">
        <w:t xml:space="preserve">To make use to the </w:t>
      </w:r>
      <w:r w:rsidR="000C428C">
        <w:lastRenderedPageBreak/>
        <w:t xml:space="preserve">quantum effect, the processor has to be as close to absolute zero as possible. </w:t>
      </w:r>
      <w:r w:rsidR="00875E01">
        <w:t xml:space="preserve">They </w:t>
      </w:r>
      <w:r w:rsidR="000C428C">
        <w:t>are anticipated to</w:t>
      </w:r>
      <w:r w:rsidR="00875E01">
        <w:t xml:space="preserve"> be able to do many things much more quickly and efficiently</w:t>
      </w:r>
      <w:r w:rsidR="00037F8D">
        <w:t>, but that great power is still in the offing as of 2023</w:t>
      </w:r>
      <w:r w:rsidR="00875E01">
        <w:t>.</w:t>
      </w:r>
      <w:r w:rsidR="00A57B79">
        <w:t>[</w:t>
      </w:r>
      <w:r w:rsidR="009A2F5D">
        <w:t>20</w:t>
      </w:r>
      <w:r w:rsidR="00A57B79">
        <w:t>]</w:t>
      </w:r>
    </w:p>
    <w:p w:rsidR="00875E01" w:rsidRDefault="00875E01" w:rsidP="00875E01"/>
    <w:p w:rsidR="0067736A" w:rsidRDefault="000C428C" w:rsidP="00875E01">
      <w:r>
        <w:t>Work on this capability has great promise for future advances in simulations in general, as presented in earlier papers at the SISO-SIW meetings. [2</w:t>
      </w:r>
      <w:r w:rsidR="009A2F5D">
        <w:t>1</w:t>
      </w:r>
      <w:r>
        <w:t>]</w:t>
      </w:r>
      <w:r w:rsidR="00D7653E">
        <w:t xml:space="preserve"> As differences from classical digital computing abound, the careful scrutiny of these issues by this community is warranted and suggested.</w:t>
      </w:r>
    </w:p>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467791">
        <w:t>2</w:t>
      </w:r>
      <w:r w:rsidR="009A2F5D">
        <w:t>2</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D7653E" w:rsidP="00E77969">
      <w:r>
        <w:t xml:space="preserve">These advances suggest significant opportunities to quantify and develop analytical tools for the modeling and simulation communities, thereby making them a target for the simulation standards community as well. </w:t>
      </w:r>
      <w:r w:rsidR="00411DB1">
        <w:t xml:space="preserve">A significant </w:t>
      </w:r>
      <w:r w:rsidR="001519AC">
        <w:t>interplay between adoption and adaption of Learning Analytics to the development of</w:t>
      </w:r>
      <w:r>
        <w:t xml:space="preserve"> </w:t>
      </w:r>
      <w:r w:rsidR="001519AC">
        <w:t>better tools and enhanced skill in the area of military communications is anticipated. This would, in the authors' opinion, benefit both efforts.</w:t>
      </w:r>
    </w:p>
    <w:p w:rsidR="0067736A" w:rsidRDefault="0067736A" w:rsidP="00E77969"/>
    <w:p w:rsidR="000B34E5" w:rsidRPr="00E918D6" w:rsidRDefault="000B34E5" w:rsidP="00E77969"/>
    <w:p w:rsidR="00C21A25" w:rsidRPr="00E918D6" w:rsidRDefault="00C21A25" w:rsidP="00E918D6">
      <w:pPr>
        <w:pStyle w:val="SISOHd1"/>
      </w:pPr>
      <w:r w:rsidRPr="00E918D6">
        <w:t>M</w:t>
      </w:r>
      <w:r w:rsidR="00EF59B8">
        <w:t>obilization of an Effort to Enhance Military Communication Skills</w:t>
      </w:r>
    </w:p>
    <w:p w:rsidR="00C21A25" w:rsidRDefault="00C21A25" w:rsidP="00E77969"/>
    <w:p w:rsidR="0096180C" w:rsidRDefault="00EF59B8" w:rsidP="00E77969">
      <w:r>
        <w:t xml:space="preserve">One of the most persistent skill detriments in the military is the often noted lack of writing skills, a sub-set of the more general set of communication skills. </w:t>
      </w:r>
      <w:r w:rsidR="003757A2">
        <w:t xml:space="preserve">Many claim, with little quantifiable justification, that those skills have degraded even more quickly with the advent of a virtually ubiquitous computer capability. The substitution of eMails for </w:t>
      </w:r>
      <w:r w:rsidR="0096180C">
        <w:t>written letters, the avoidance of face-to-face contact in favor or text exchanges and the use of "spelling and grammar checkers" for thoughtful proof-reading is also offered as one of the reasons for the degradation of literate discourse.</w:t>
      </w:r>
    </w:p>
    <w:p w:rsidR="0096180C" w:rsidRDefault="0096180C" w:rsidP="00E77969"/>
    <w:p w:rsidR="00723BAB" w:rsidRDefault="0096180C" w:rsidP="00E77969">
      <w:r>
        <w:t>Due to the subjective nature of communication efficacy, little can be done to productively identify,</w:t>
      </w:r>
      <w:r w:rsidR="0005403E">
        <w:t xml:space="preserve"> </w:t>
      </w:r>
      <w:r>
        <w:t xml:space="preserve">assess and remediate that problem. </w:t>
      </w:r>
      <w:r w:rsidR="0005403E">
        <w:t>However, with the advent of new technologies and more sophisticated techniques, it now may be possible to generate enough data to establish trends, correlations and causalities between certain relationships and outcomes.</w:t>
      </w:r>
      <w:r w:rsidR="003757A2">
        <w:t xml:space="preserve"> </w:t>
      </w:r>
      <w:r w:rsidR="00723BAB">
        <w:t xml:space="preserve">Several of these new capabilities have been introduced and outlined above. Many, such as Deep Learning and Learning Analytics may depend on each other, as may the adoption of Quantum Computing to enable both of the former. </w:t>
      </w:r>
    </w:p>
    <w:p w:rsidR="00723BAB" w:rsidRDefault="00723BAB" w:rsidP="00E77969"/>
    <w:p w:rsidR="00723BAB" w:rsidRDefault="00723BAB" w:rsidP="00E77969">
      <w:r>
        <w:t xml:space="preserve">Always being mindful of the "academic siloing" </w:t>
      </w:r>
      <w:r w:rsidR="004278AB">
        <w:t xml:space="preserve">that keeps cross disciplinary collaborations from being as productive as they should be, it may be propitious for the various communities to increase their inter-disciplinary </w:t>
      </w:r>
      <w:r w:rsidR="004278AB">
        <w:lastRenderedPageBreak/>
        <w:t>communications. It also may be appropriate for the simulation standards community to act as a sor</w:t>
      </w:r>
      <w:r w:rsidR="001C10FF">
        <w:t>t</w:t>
      </w:r>
      <w:r w:rsidR="004278AB">
        <w:t xml:space="preserve"> of agora where the communities can meet, ensure </w:t>
      </w:r>
      <w:r w:rsidR="001C10FF">
        <w:t xml:space="preserve">that </w:t>
      </w:r>
      <w:r w:rsidR="004278AB">
        <w:t xml:space="preserve">they are understanding each other and are providing standard </w:t>
      </w:r>
      <w:r w:rsidR="00147499">
        <w:t>communication</w:t>
      </w:r>
      <w:r w:rsidR="004278AB">
        <w:t xml:space="preserve"> interfaces and using standard language to facility </w:t>
      </w:r>
      <w:r w:rsidR="00147499">
        <w:t>understanding.</w:t>
      </w:r>
    </w:p>
    <w:p w:rsidR="00EF59B8" w:rsidRDefault="00EF59B8" w:rsidP="00E77969"/>
    <w:p w:rsidR="00693790" w:rsidRPr="00E77969" w:rsidRDefault="00693790" w:rsidP="00E77969"/>
    <w:p w:rsidR="00693790" w:rsidRDefault="00693790" w:rsidP="0005403E">
      <w:pPr>
        <w:pStyle w:val="Heading1"/>
      </w:pPr>
      <w:r>
        <w:t>Discussion</w:t>
      </w:r>
    </w:p>
    <w:p w:rsidR="00693790" w:rsidRDefault="00693790" w:rsidP="00693790"/>
    <w:p w:rsidR="007C6E43" w:rsidRDefault="007C6E43" w:rsidP="00693790">
      <w:r>
        <w:t xml:space="preserve">The end of the Vietnam War and the cancelation of the Selective Service Duty requirement brought about a dramatic drop </w:t>
      </w:r>
      <w:r w:rsidR="00793840">
        <w:t xml:space="preserve">in the size of the active duty military </w:t>
      </w:r>
      <w:r w:rsidR="00AE588F">
        <w:t>(</w:t>
      </w:r>
      <w:r w:rsidR="00793840">
        <w:t xml:space="preserve">to </w:t>
      </w:r>
      <w:r w:rsidR="00AE588F">
        <w:t>about a 1/3</w:t>
      </w:r>
      <w:r w:rsidR="00793840">
        <w:t xml:space="preserve"> from 1971's levels to</w:t>
      </w:r>
      <w:r w:rsidR="00AE588F">
        <w:t xml:space="preserve"> 2023</w:t>
      </w:r>
      <w:r w:rsidR="00793840">
        <w:t>'s</w:t>
      </w:r>
      <w:r w:rsidR="00AE588F">
        <w:t xml:space="preserve"> [23])</w:t>
      </w:r>
      <w:r w:rsidR="001C10FF">
        <w:t>.  There was, perforce</w:t>
      </w:r>
      <w:r w:rsidR="00793840">
        <w:t>,</w:t>
      </w:r>
      <w:r w:rsidR="001C10FF">
        <w:t xml:space="preserve"> an anticipated decline of veterans, as shown in Table 1 above, as the VietVets are rapidly approaching the end of their projected life-spans [24]. The increasing power of the US Armed Forces with reduced personnel leads one to the assumption that each individual service member has</w:t>
      </w:r>
      <w:r w:rsidR="00793840">
        <w:t xml:space="preserve"> a duty</w:t>
      </w:r>
      <w:r w:rsidR="001C10FF">
        <w:t xml:space="preserve"> to be more precise in his communication</w:t>
      </w:r>
      <w:r w:rsidR="00793840">
        <w:t xml:space="preserve"> duties and each veteran has a higher level of duty to inform the public about service life and combat ethical issues. From those conclusions, it would not be inappropriate to assert a higher duty to ensure both training and selection improvements need to be made certain so that no untoward events are caused by a failure to communicate.</w:t>
      </w:r>
    </w:p>
    <w:p w:rsidR="00AE588F" w:rsidRDefault="00AE588F" w:rsidP="00693790"/>
    <w:p w:rsidR="00693790" w:rsidRDefault="00693790" w:rsidP="00693790">
      <w:r>
        <w:t xml:space="preserve">Assuming a credible effort </w:t>
      </w:r>
      <w:r w:rsidR="00793840">
        <w:t>will have</w:t>
      </w:r>
      <w:r>
        <w:t xml:space="preserve"> been expended</w:t>
      </w:r>
      <w:r w:rsidR="00793840">
        <w:t xml:space="preserve"> by the cognizant and capable authorities</w:t>
      </w:r>
      <w:r>
        <w:t xml:space="preserve"> to establish goals that are rational, reachable and reinforcing, </w:t>
      </w:r>
      <w:r w:rsidR="008D2676">
        <w:t xml:space="preserve">using the emerging technologies above should be able to generate analyses that which have previously been seen </w:t>
      </w:r>
      <w:r w:rsidR="00793840">
        <w:t>as</w:t>
      </w:r>
      <w:r w:rsidR="008D2676">
        <w:t xml:space="preserve"> hopelessly subjective. The unimagina</w:t>
      </w:r>
      <w:r w:rsidR="00793840">
        <w:t>bly</w:t>
      </w:r>
      <w:r w:rsidR="008D2676">
        <w:t xml:space="preserve"> vast troves of data </w:t>
      </w:r>
      <w:r w:rsidR="00793840">
        <w:t xml:space="preserve">already stored electronically </w:t>
      </w:r>
      <w:r w:rsidR="008D2676">
        <w:t>could be used for AI training, looking for hitherto unrecognized</w:t>
      </w:r>
      <w:r w:rsidR="00793840">
        <w:t xml:space="preserve"> markers of good communications. For instance,</w:t>
      </w:r>
      <w:r w:rsidR="008D2676">
        <w:t xml:space="preserve"> the written products generated by officers could be assessed and rated based on the </w:t>
      </w:r>
      <w:r w:rsidR="000736BF">
        <w:t>evaluations</w:t>
      </w:r>
      <w:r w:rsidR="008D2676">
        <w:t xml:space="preserve"> of their skills on periodic fitness reports. Another method may be more controlled and would entail a</w:t>
      </w:r>
      <w:r w:rsidR="000736BF">
        <w:t xml:space="preserve"> research</w:t>
      </w:r>
      <w:r w:rsidR="008D2676">
        <w:t xml:space="preserve"> team specifically looking at communication quality of simulation</w:t>
      </w:r>
      <w:r w:rsidR="000736BF">
        <w:t xml:space="preserve"> participants</w:t>
      </w:r>
      <w:r w:rsidR="008D2676">
        <w:t xml:space="preserve"> or exercise </w:t>
      </w:r>
      <w:r w:rsidR="000736BF">
        <w:t>trainees</w:t>
      </w:r>
      <w:r w:rsidR="008D2676">
        <w:t xml:space="preserve"> and then converting that to a digital format that could be subjected to NLP-like analyses.</w:t>
      </w:r>
    </w:p>
    <w:p w:rsidR="008D2676" w:rsidRDefault="008D2676" w:rsidP="00693790"/>
    <w:p w:rsidR="008D2676" w:rsidRDefault="00BC4F97" w:rsidP="00693790">
      <w:r>
        <w:t xml:space="preserve">It </w:t>
      </w:r>
      <w:r w:rsidR="000736BF">
        <w:t>is generally accepted</w:t>
      </w:r>
      <w:r w:rsidR="008D2676">
        <w:t xml:space="preserve"> that formal education has two goals: improv</w:t>
      </w:r>
      <w:r>
        <w:t xml:space="preserve">ing </w:t>
      </w:r>
      <w:r w:rsidR="008D2676">
        <w:t xml:space="preserve">the competent and </w:t>
      </w:r>
      <w:r>
        <w:t>culling out the incompetent. The degree to which personnel are able to inculcate the positive aspects of the above described research</w:t>
      </w:r>
      <w:r w:rsidR="000736BF">
        <w:t xml:space="preserve"> could then manifest itself as improved training</w:t>
      </w:r>
      <w:r>
        <w:t xml:space="preserve"> and</w:t>
      </w:r>
      <w:r w:rsidR="000736BF">
        <w:t xml:space="preserve"> thereby</w:t>
      </w:r>
      <w:r>
        <w:t xml:space="preserve"> produce consistently concise, cogent and compelling communications</w:t>
      </w:r>
      <w:r w:rsidR="000736BF">
        <w:t>. This then</w:t>
      </w:r>
      <w:r>
        <w:t xml:space="preserve"> could </w:t>
      </w:r>
      <w:r w:rsidR="000736BF">
        <w:t xml:space="preserve">legitimately </w:t>
      </w:r>
      <w:r>
        <w:t>be a major factor in</w:t>
      </w:r>
      <w:r w:rsidR="000736BF">
        <w:t xml:space="preserve"> personnel</w:t>
      </w:r>
      <w:r>
        <w:t xml:space="preserve"> evaluation and advancement. At some point</w:t>
      </w:r>
      <w:r w:rsidR="000736BF">
        <w:t>, a</w:t>
      </w:r>
      <w:r>
        <w:t xml:space="preserve"> demonstrable a</w:t>
      </w:r>
      <w:r w:rsidR="000736BF">
        <w:t>nd immutable failure to master</w:t>
      </w:r>
      <w:r>
        <w:t xml:space="preserve"> adequate </w:t>
      </w:r>
      <w:r w:rsidR="000736BF">
        <w:t xml:space="preserve">communications' </w:t>
      </w:r>
      <w:r>
        <w:t xml:space="preserve">techniques, a </w:t>
      </w:r>
      <w:r w:rsidR="000736BF">
        <w:t>change in</w:t>
      </w:r>
      <w:r>
        <w:t xml:space="preserve"> career</w:t>
      </w:r>
      <w:r w:rsidR="000736BF">
        <w:t>-</w:t>
      </w:r>
      <w:r>
        <w:t>choice might be justified. The failures of communication so many times in the past were costly</w:t>
      </w:r>
      <w:r w:rsidR="000736BF">
        <w:t xml:space="preserve">, </w:t>
      </w:r>
      <w:r w:rsidR="000736BF" w:rsidRPr="000736BF">
        <w:rPr>
          <w:i/>
        </w:rPr>
        <w:t>e.g</w:t>
      </w:r>
      <w:r w:rsidR="000736BF">
        <w:t>. the confusion of General Lew Wallace at Shiloh [25],</w:t>
      </w:r>
      <w:r>
        <w:t xml:space="preserve"> and these new approaches may reduce the future catastrophes. </w:t>
      </w:r>
    </w:p>
    <w:p w:rsidR="00BC4F97" w:rsidRDefault="00BC4F97" w:rsidP="00693790"/>
    <w:p w:rsidR="00BC4F97" w:rsidRDefault="00BC4F97" w:rsidP="00693790">
      <w:r>
        <w:t xml:space="preserve">It is also technically feasible that a system for monitoring on-going communications for proper format and for optimal communication parameters identified by the AI approaches set forth above could both be a constant reinforcement of good practices </w:t>
      </w:r>
      <w:r w:rsidR="009A2F5D">
        <w:t>and a way to recognize dangerously sub-standard tendencies.</w:t>
      </w:r>
    </w:p>
    <w:p w:rsidR="009A2F5D" w:rsidRDefault="009A2F5D" w:rsidP="00693790"/>
    <w:p w:rsidR="009A2F5D" w:rsidRDefault="009A2F5D" w:rsidP="00693790">
      <w:r>
        <w:t xml:space="preserve">All of these actions would require careful establishment of standards and metrics. These are the very skills that are the core of the simulation standards community </w:t>
      </w:r>
      <w:r w:rsidRPr="009A2F5D">
        <w:rPr>
          <w:i/>
        </w:rPr>
        <w:t xml:space="preserve">raison </w:t>
      </w:r>
      <w:r w:rsidR="00FB645A" w:rsidRPr="009A2F5D">
        <w:rPr>
          <w:i/>
        </w:rPr>
        <w:t>d'être</w:t>
      </w:r>
      <w:r>
        <w:t xml:space="preserve"> and expertise. The service branches would be well-advised to make use of this body of knowledge and this group of experts.</w:t>
      </w:r>
    </w:p>
    <w:p w:rsidR="00693790" w:rsidRDefault="00693790" w:rsidP="00693790"/>
    <w:p w:rsidR="00693790" w:rsidRDefault="00693790" w:rsidP="00693790"/>
    <w:p w:rsidR="00C21A25" w:rsidRPr="00880DBA" w:rsidRDefault="00C21A25" w:rsidP="0005403E">
      <w:pPr>
        <w:pStyle w:val="Heading1"/>
      </w:pPr>
      <w:r w:rsidRPr="00880DBA">
        <w:t>Conclusions</w:t>
      </w:r>
    </w:p>
    <w:p w:rsidR="00C21A25" w:rsidRPr="00E77969" w:rsidRDefault="00C21A25" w:rsidP="00E77969"/>
    <w:p w:rsidR="00C21A25" w:rsidRPr="00E77969" w:rsidRDefault="00147499" w:rsidP="00E77969">
      <w:r>
        <w:t>There is a significant recognition that one of the poorest skills in the military is the ability to write with concisely, cogently and compellingly</w:t>
      </w:r>
      <w:r w:rsidR="00C21A25" w:rsidRPr="00E77969">
        <w:t>.</w:t>
      </w:r>
      <w:r>
        <w:t xml:space="preserve"> In this setting, especially in combat, the possession of that skill is not only a desirable mark of erudition and hallmark of a competent leader, is very well may be the </w:t>
      </w:r>
      <w:r w:rsidR="00E00B47">
        <w:t xml:space="preserve">major hurdle to success </w:t>
      </w:r>
      <w:r w:rsidR="00E00B47">
        <w:lastRenderedPageBreak/>
        <w:t xml:space="preserve">or the major reason for mission failure and death. For the first time in history, new technologies are providing a way to identify, analyze, quantify and validate these issues. </w:t>
      </w:r>
      <w:r w:rsidR="009A2F5D">
        <w:t>These technologies can enable and validate a set of criteria for excellence and a limit for incompetence. A standing and automatic evaluation program could be implemented that would give continuous feedback to the engaged personnel and data to their reporting senior</w:t>
      </w:r>
      <w:r w:rsidR="009A2F5D" w:rsidRPr="009A2F5D">
        <w:t xml:space="preserve"> </w:t>
      </w:r>
      <w:r w:rsidR="009A2F5D">
        <w:t xml:space="preserve">for evaluation and mentoring. </w:t>
      </w:r>
      <w:r w:rsidR="00E00B47">
        <w:t>The simulation standards professionals have vital role to play in these processes.</w:t>
      </w:r>
      <w:r w:rsidR="00C21A25" w:rsidRPr="00E77969">
        <w:t xml:space="preserve">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6D3B9B" w:rsidP="004166B6">
      <w:pPr>
        <w:pStyle w:val="SISO-Ref"/>
        <w:numPr>
          <w:ilvl w:val="0"/>
          <w:numId w:val="8"/>
        </w:numPr>
        <w:spacing w:after="180"/>
        <w:ind w:left="900" w:hanging="353"/>
      </w:pPr>
      <w:r>
        <w:t>National Archives</w:t>
      </w:r>
      <w:r w:rsidR="00C21A25">
        <w:t xml:space="preserve"> (20</w:t>
      </w:r>
      <w:r w:rsidR="008672ED">
        <w:t>22</w:t>
      </w:r>
      <w:r w:rsidR="00C21A25">
        <w:t xml:space="preserve">). </w:t>
      </w:r>
      <w:r w:rsidR="008672ED" w:rsidRPr="008672ED">
        <w:t>Vietnam War U.S. Military Fatal Casualty Statistics</w:t>
      </w:r>
      <w:r w:rsidR="00C21A25">
        <w:t xml:space="preserve">. </w:t>
      </w:r>
      <w:r w:rsidR="008672ED">
        <w:t xml:space="preserve">Retrieved from the internet on 07Dec22 using URL: </w:t>
      </w:r>
      <w:r w:rsidR="008672ED" w:rsidRPr="008672ED">
        <w:t>https://www.archives.gov/research/military/vietnam-war/casualty-statistics</w:t>
      </w:r>
      <w:r w:rsidR="00C21A25">
        <w:t>.</w:t>
      </w:r>
    </w:p>
    <w:p w:rsidR="009D11FD" w:rsidRDefault="006B1CE5" w:rsidP="009D11FD">
      <w:pPr>
        <w:pStyle w:val="SISO-Ref"/>
        <w:numPr>
          <w:ilvl w:val="0"/>
          <w:numId w:val="8"/>
        </w:numPr>
        <w:spacing w:after="180"/>
        <w:ind w:left="907"/>
      </w:pPr>
      <w:r>
        <w:t xml:space="preserve">Statista, (2022). </w:t>
      </w:r>
      <w:r w:rsidRPr="006B1CE5">
        <w:t>Percentage of U.S. population who are veterans in 2021, by age and gender</w:t>
      </w:r>
      <w:r>
        <w:t xml:space="preserve">. Retrieved from the internet on 27Dec22: </w:t>
      </w:r>
      <w:r w:rsidRPr="006B1CE5">
        <w:t>https://www.statista.com/statistics/250366/percentage-of-us-population-who-are-veterans/</w:t>
      </w:r>
      <w:r>
        <w:t>:</w:t>
      </w:r>
    </w:p>
    <w:p w:rsidR="009D11FD" w:rsidRDefault="00CE0216" w:rsidP="009D11FD">
      <w:pPr>
        <w:pStyle w:val="SISO-Ref"/>
        <w:numPr>
          <w:ilvl w:val="0"/>
          <w:numId w:val="8"/>
        </w:numPr>
        <w:spacing w:after="180"/>
        <w:ind w:left="907"/>
      </w:pPr>
      <w:r>
        <w:rPr>
          <w:rStyle w:val="HTMLCite"/>
          <w:i w:val="0"/>
        </w:rPr>
        <w:t>Army Regulations 600</w:t>
      </w:r>
      <w:r w:rsidR="0010169D">
        <w:rPr>
          <w:rStyle w:val="HTMLCite"/>
          <w:i w:val="0"/>
        </w:rPr>
        <w:t>-8-22</w:t>
      </w:r>
      <w:r>
        <w:rPr>
          <w:rStyle w:val="HTMLCite"/>
          <w:i w:val="0"/>
        </w:rPr>
        <w:t xml:space="preserve">, (2022). Personnel General: Military Awards. Head Quarters </w:t>
      </w:r>
      <w:r w:rsidR="0010169D">
        <w:rPr>
          <w:rStyle w:val="HTMLCite"/>
          <w:i w:val="0"/>
        </w:rPr>
        <w:t xml:space="preserve">Department of the </w:t>
      </w:r>
      <w:r>
        <w:rPr>
          <w:rStyle w:val="HTMLCite"/>
          <w:i w:val="0"/>
        </w:rPr>
        <w:t>Army, Washington DC, US.</w:t>
      </w:r>
    </w:p>
    <w:p w:rsidR="009D11FD" w:rsidRDefault="0010169D" w:rsidP="009D11FD">
      <w:pPr>
        <w:pStyle w:val="SISO-Ref"/>
        <w:numPr>
          <w:ilvl w:val="0"/>
          <w:numId w:val="8"/>
        </w:numPr>
        <w:spacing w:after="180"/>
        <w:ind w:left="907"/>
      </w:pPr>
      <w:r>
        <w:t>Davis, D.M. (2022). Time Spent Writing of Preparing Presentations: An In</w:t>
      </w:r>
      <w:r w:rsidR="00726A8C">
        <w:t>formal Survey, conducted up to 2022 among colleagues in Southern California.</w:t>
      </w:r>
    </w:p>
    <w:p w:rsidR="00ED7051" w:rsidRDefault="00726A8C" w:rsidP="00ED7051">
      <w:pPr>
        <w:pStyle w:val="SISO-Ref"/>
        <w:numPr>
          <w:ilvl w:val="0"/>
          <w:numId w:val="8"/>
        </w:numPr>
        <w:spacing w:after="180"/>
        <w:ind w:left="907"/>
      </w:pPr>
      <w:r w:rsidRPr="00726A8C">
        <w:t>Keegan, J. (2011). The Mask of Command: A study of generalship. Random House.</w:t>
      </w:r>
      <w:r w:rsidR="00E93EE1">
        <w:t xml:space="preserve"> New York, NY, USA.</w:t>
      </w:r>
    </w:p>
    <w:p w:rsidR="00ED7051" w:rsidRDefault="00764D0D" w:rsidP="00ED7051">
      <w:pPr>
        <w:pStyle w:val="SISO-Ref"/>
        <w:numPr>
          <w:ilvl w:val="0"/>
          <w:numId w:val="8"/>
        </w:numPr>
        <w:spacing w:after="180"/>
        <w:ind w:left="907"/>
      </w:pPr>
      <w:r w:rsidRPr="00764D0D">
        <w:t>Adkin, M. (2017). The charge: The real reason why the Light Brigade was lost. Casemate Publishers.</w:t>
      </w:r>
    </w:p>
    <w:p w:rsidR="00ED7051" w:rsidRDefault="00685D2B" w:rsidP="00ED7051">
      <w:pPr>
        <w:pStyle w:val="SISO-Ref"/>
        <w:numPr>
          <w:ilvl w:val="0"/>
          <w:numId w:val="8"/>
        </w:numPr>
        <w:spacing w:after="180"/>
        <w:ind w:left="907"/>
      </w:pPr>
      <w:r>
        <w:t>Archer, S. K. (2015). Gender, Communication, and Aviation I</w:t>
      </w:r>
      <w:r w:rsidRPr="00685D2B">
        <w:t>ncidents/accidents. Journal of Media Critiques, 1(2), 11-21.</w:t>
      </w:r>
    </w:p>
    <w:p w:rsidR="009D11FD" w:rsidRDefault="009D11FD" w:rsidP="00726A8C">
      <w:pPr>
        <w:pStyle w:val="SISO-Ref"/>
        <w:numPr>
          <w:ilvl w:val="0"/>
          <w:numId w:val="8"/>
        </w:numPr>
        <w:spacing w:after="180"/>
        <w:ind w:left="90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r w:rsidRPr="00E00B47">
        <w:t>https://www.youtube.com/watch?v=vtIzMaLkCaM</w:t>
      </w:r>
    </w:p>
    <w:p w:rsidR="009D11FD" w:rsidRDefault="009D11FD" w:rsidP="009D11FD">
      <w:pPr>
        <w:pStyle w:val="SISO-Ref"/>
        <w:numPr>
          <w:ilvl w:val="0"/>
          <w:numId w:val="8"/>
        </w:numPr>
        <w:spacing w:after="180"/>
        <w:ind w:left="907"/>
      </w:pPr>
      <w:r w:rsidRPr="0092183B">
        <w:t xml:space="preserve">Lythgoe, T. J. (2011). Flight </w:t>
      </w:r>
      <w:r w:rsidR="006D3B9B">
        <w:t>S</w:t>
      </w:r>
      <w:r w:rsidRPr="0092183B">
        <w:t xml:space="preserve">imulation for the </w:t>
      </w:r>
      <w:r w:rsidR="006D3B9B">
        <w:t>B</w:t>
      </w:r>
      <w:r w:rsidRPr="0092183B">
        <w:t xml:space="preserve">rain: </w:t>
      </w:r>
      <w:r w:rsidR="006D3B9B">
        <w:t>Why Army</w:t>
      </w:r>
      <w:r>
        <w:t xml:space="preserve"> </w:t>
      </w:r>
      <w:r w:rsidR="006D3B9B">
        <w:t>Officers Must W</w:t>
      </w:r>
      <w:r>
        <w:t>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9A2F5D" w:rsidRDefault="009A2F5D" w:rsidP="009D11FD">
      <w:pPr>
        <w:pStyle w:val="SISO-Ref"/>
        <w:numPr>
          <w:ilvl w:val="0"/>
          <w:numId w:val="8"/>
        </w:numPr>
        <w:spacing w:after="180"/>
        <w:ind w:left="907"/>
      </w:pPr>
      <w:r w:rsidRPr="009A2F5D">
        <w:t>Cushing, S. (1994). Fatal words: Communication clashes and aircraft crashes. University of Chicago Press.</w:t>
      </w:r>
      <w:r>
        <w:t xml:space="preserve"> Chicago, Illinois, USA.</w:t>
      </w:r>
    </w:p>
    <w:p w:rsidR="004166B6" w:rsidRDefault="0053072E" w:rsidP="009D11FD">
      <w:pPr>
        <w:pStyle w:val="SISO-Ref"/>
        <w:numPr>
          <w:ilvl w:val="0"/>
          <w:numId w:val="8"/>
        </w:numPr>
        <w:spacing w:after="180"/>
        <w:ind w:left="907"/>
      </w:pPr>
      <w:r w:rsidRPr="0053072E">
        <w:lastRenderedPageBreak/>
        <w:t xml:space="preserve">Tolstoy, L. (1993). War and peace (L. Maude &amp; A. Maude, Trans.). Wordsworth Editions. </w:t>
      </w:r>
    </w:p>
    <w:p w:rsidR="009D11FD" w:rsidRDefault="00A526EE" w:rsidP="009D11FD">
      <w:pPr>
        <w:pStyle w:val="SISO-Ref"/>
        <w:numPr>
          <w:ilvl w:val="0"/>
          <w:numId w:val="8"/>
        </w:numPr>
        <w:spacing w:after="180"/>
        <w:ind w:left="907"/>
      </w:pPr>
      <w:r w:rsidRPr="00A526EE">
        <w:t>Nadkarni, P. M., Ohno-Machado,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Brunett, S., Davis, D., Gottschalk, T., Messina, P., &amp; Kesselman, C. (1998, March). Implementing distributed synthetic forces simulations in metacomputing environments. In Proceedings Seventh Heterogeneous Computing Workshop (HCW'98) (pp. 29-42). IEEE.</w:t>
      </w:r>
    </w:p>
    <w:p w:rsidR="009D11FD" w:rsidRDefault="00C96C96" w:rsidP="009D11FD">
      <w:pPr>
        <w:pStyle w:val="SISO-Ref"/>
        <w:numPr>
          <w:ilvl w:val="0"/>
          <w:numId w:val="8"/>
        </w:numPr>
        <w:spacing w:after="180"/>
        <w:ind w:left="907"/>
      </w:pPr>
      <w:r w:rsidRPr="00C96C96">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r>
        <w:t>Hidary, J. D. (2021). Quantum Computing: an Applied A</w:t>
      </w:r>
      <w:r w:rsidR="0053072E" w:rsidRPr="0053072E">
        <w:t>pproach (Vol. 1). Springer.</w:t>
      </w:r>
      <w:r w:rsidR="0053072E">
        <w:t xml:space="preserve"> Berlin, Germany</w:t>
      </w:r>
    </w:p>
    <w:p w:rsidR="00467791" w:rsidRDefault="00467791" w:rsidP="009D11FD">
      <w:pPr>
        <w:pStyle w:val="SISO-Ref"/>
        <w:numPr>
          <w:ilvl w:val="0"/>
          <w:numId w:val="8"/>
        </w:numPr>
        <w:spacing w:after="180"/>
        <w:ind w:left="90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The Open University, UK. </w:t>
      </w:r>
      <w:r>
        <w:t xml:space="preserve">Retrieved from the internet on 18Dec22 from URL: </w:t>
      </w:r>
      <w:r w:rsidR="00AE588F" w:rsidRPr="00AE588F">
        <w:t>http://kmi.open.ac.uk/publications/techreport/kmi-12-01</w:t>
      </w:r>
    </w:p>
    <w:p w:rsidR="00AE588F" w:rsidRDefault="00AE588F" w:rsidP="009D11FD">
      <w:pPr>
        <w:pStyle w:val="SISO-Ref"/>
        <w:numPr>
          <w:ilvl w:val="0"/>
          <w:numId w:val="8"/>
        </w:numPr>
        <w:spacing w:after="180"/>
        <w:ind w:left="907"/>
      </w:pPr>
      <w:r>
        <w:t>Secretary of Defense (2022).</w:t>
      </w:r>
      <w:r w:rsidR="001C10FF">
        <w:t xml:space="preserve"> </w:t>
      </w:r>
      <w:r w:rsidRPr="00AE588F">
        <w:t>U.S. Military Personnel 1954-2014</w:t>
      </w:r>
      <w:r>
        <w:t>.</w:t>
      </w:r>
      <w:r w:rsidRPr="00AE588F">
        <w:t xml:space="preserve"> </w:t>
      </w:r>
      <w:r>
        <w:t>Defense Manpower Data Center, Washington, D.C.</w:t>
      </w:r>
      <w:r w:rsidR="00793840">
        <w:t>,</w:t>
      </w:r>
      <w:r>
        <w:t xml:space="preserve"> USA.</w:t>
      </w:r>
    </w:p>
    <w:p w:rsidR="001C10FF" w:rsidRDefault="001C10FF" w:rsidP="009D11FD">
      <w:pPr>
        <w:pStyle w:val="SISO-Ref"/>
        <w:numPr>
          <w:ilvl w:val="0"/>
          <w:numId w:val="8"/>
        </w:numPr>
        <w:spacing w:after="180"/>
        <w:ind w:left="907"/>
      </w:pPr>
      <w:r>
        <w:t>Soci</w:t>
      </w:r>
      <w:r w:rsidR="00793840">
        <w:t>al Security Administration (2022</w:t>
      </w:r>
      <w:r>
        <w:t>). Actuarial Life Table. Social Security Administration, Washington, D.</w:t>
      </w:r>
      <w:r w:rsidR="00793840">
        <w:t>C</w:t>
      </w:r>
      <w:r>
        <w:t>., USA.</w:t>
      </w:r>
    </w:p>
    <w:p w:rsidR="000736BF" w:rsidRDefault="000736BF" w:rsidP="009D11FD">
      <w:pPr>
        <w:pStyle w:val="SISO-Ref"/>
        <w:numPr>
          <w:ilvl w:val="0"/>
          <w:numId w:val="8"/>
        </w:numPr>
        <w:spacing w:after="180"/>
        <w:ind w:left="907"/>
      </w:pPr>
      <w:r w:rsidRPr="000736BF">
        <w:t>Getchell, K. (2013). Scapegoat of Shiloh: The Distortion of Lew Wallace's Record by US Grant. McFarland.</w:t>
      </w:r>
      <w:r>
        <w:t xml:space="preserve"> Jefferson, North Carolina, USA.</w:t>
      </w:r>
    </w:p>
    <w:p w:rsidR="00311E69" w:rsidRDefault="00311E69" w:rsidP="00E77969">
      <w:pPr>
        <w:pStyle w:val="Heading2"/>
      </w:pP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JENNIFER H. NOLAN, </w:t>
      </w:r>
      <w:r w:rsidR="009A2F5D" w:rsidRPr="00C21A25">
        <w:rPr>
          <w:b/>
          <w:bCs/>
          <w:sz w:val="22"/>
          <w:szCs w:val="22"/>
        </w:rPr>
        <w:t>PH...</w:t>
      </w:r>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w:t>
      </w:r>
      <w:r w:rsidRPr="00C21A25">
        <w:rPr>
          <w:sz w:val="22"/>
          <w:szCs w:val="22"/>
        </w:rPr>
        <w:lastRenderedPageBreak/>
        <w:t xml:space="preserve">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sectPr w:rsidR="00311E69"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37F8D"/>
    <w:rsid w:val="0005403E"/>
    <w:rsid w:val="00065477"/>
    <w:rsid w:val="000736BF"/>
    <w:rsid w:val="000761FA"/>
    <w:rsid w:val="0009677D"/>
    <w:rsid w:val="000B34E5"/>
    <w:rsid w:val="000C428C"/>
    <w:rsid w:val="000C672C"/>
    <w:rsid w:val="0010169D"/>
    <w:rsid w:val="00104EEC"/>
    <w:rsid w:val="001351F1"/>
    <w:rsid w:val="00147499"/>
    <w:rsid w:val="001519AC"/>
    <w:rsid w:val="00170ADD"/>
    <w:rsid w:val="00170D6C"/>
    <w:rsid w:val="00181564"/>
    <w:rsid w:val="001939B0"/>
    <w:rsid w:val="00193ADE"/>
    <w:rsid w:val="001C10FF"/>
    <w:rsid w:val="001C36E4"/>
    <w:rsid w:val="001D0067"/>
    <w:rsid w:val="001D78E5"/>
    <w:rsid w:val="00212538"/>
    <w:rsid w:val="002237C4"/>
    <w:rsid w:val="00230248"/>
    <w:rsid w:val="00244C6C"/>
    <w:rsid w:val="002836F6"/>
    <w:rsid w:val="0029384A"/>
    <w:rsid w:val="00296EEE"/>
    <w:rsid w:val="002B3051"/>
    <w:rsid w:val="002E2072"/>
    <w:rsid w:val="00302803"/>
    <w:rsid w:val="00311E69"/>
    <w:rsid w:val="00312AF1"/>
    <w:rsid w:val="0032562D"/>
    <w:rsid w:val="00326258"/>
    <w:rsid w:val="003620D4"/>
    <w:rsid w:val="00362A15"/>
    <w:rsid w:val="0037563C"/>
    <w:rsid w:val="003757A2"/>
    <w:rsid w:val="00396B7C"/>
    <w:rsid w:val="003B37C1"/>
    <w:rsid w:val="003D36B2"/>
    <w:rsid w:val="003D68D9"/>
    <w:rsid w:val="003F032A"/>
    <w:rsid w:val="00411DB1"/>
    <w:rsid w:val="00412B43"/>
    <w:rsid w:val="004166B6"/>
    <w:rsid w:val="004278AB"/>
    <w:rsid w:val="00437236"/>
    <w:rsid w:val="004506E4"/>
    <w:rsid w:val="004610CE"/>
    <w:rsid w:val="004644D4"/>
    <w:rsid w:val="00467791"/>
    <w:rsid w:val="00475D68"/>
    <w:rsid w:val="004D4892"/>
    <w:rsid w:val="004E29DA"/>
    <w:rsid w:val="004E3042"/>
    <w:rsid w:val="0051341A"/>
    <w:rsid w:val="00522A6F"/>
    <w:rsid w:val="0053072E"/>
    <w:rsid w:val="00543619"/>
    <w:rsid w:val="00561D66"/>
    <w:rsid w:val="005B4DB7"/>
    <w:rsid w:val="005C0054"/>
    <w:rsid w:val="005D43BA"/>
    <w:rsid w:val="006201FE"/>
    <w:rsid w:val="006238B0"/>
    <w:rsid w:val="00653F84"/>
    <w:rsid w:val="0067736A"/>
    <w:rsid w:val="00685D2B"/>
    <w:rsid w:val="00693790"/>
    <w:rsid w:val="006A1A20"/>
    <w:rsid w:val="006A4810"/>
    <w:rsid w:val="006B1CE5"/>
    <w:rsid w:val="006B4A37"/>
    <w:rsid w:val="006D3B9B"/>
    <w:rsid w:val="006E14DE"/>
    <w:rsid w:val="006E4A7F"/>
    <w:rsid w:val="00723BAB"/>
    <w:rsid w:val="00726A8C"/>
    <w:rsid w:val="007425F9"/>
    <w:rsid w:val="00764D0D"/>
    <w:rsid w:val="007774C1"/>
    <w:rsid w:val="00793840"/>
    <w:rsid w:val="007B5E50"/>
    <w:rsid w:val="007B7417"/>
    <w:rsid w:val="007C6E43"/>
    <w:rsid w:val="008130B6"/>
    <w:rsid w:val="00840564"/>
    <w:rsid w:val="008672ED"/>
    <w:rsid w:val="008720D4"/>
    <w:rsid w:val="00875E01"/>
    <w:rsid w:val="00880DBA"/>
    <w:rsid w:val="008B3DEB"/>
    <w:rsid w:val="008D2676"/>
    <w:rsid w:val="008E3984"/>
    <w:rsid w:val="008F74CE"/>
    <w:rsid w:val="00921200"/>
    <w:rsid w:val="0092183B"/>
    <w:rsid w:val="00925FC7"/>
    <w:rsid w:val="00932DE8"/>
    <w:rsid w:val="00936331"/>
    <w:rsid w:val="00943562"/>
    <w:rsid w:val="00947445"/>
    <w:rsid w:val="0096180C"/>
    <w:rsid w:val="00985676"/>
    <w:rsid w:val="009A0A4F"/>
    <w:rsid w:val="009A245F"/>
    <w:rsid w:val="009A2F5D"/>
    <w:rsid w:val="009B7C04"/>
    <w:rsid w:val="009D11FD"/>
    <w:rsid w:val="009E6CAE"/>
    <w:rsid w:val="00A006E6"/>
    <w:rsid w:val="00A05EB2"/>
    <w:rsid w:val="00A177BE"/>
    <w:rsid w:val="00A526EE"/>
    <w:rsid w:val="00A57B79"/>
    <w:rsid w:val="00AE588F"/>
    <w:rsid w:val="00B01E05"/>
    <w:rsid w:val="00B143A3"/>
    <w:rsid w:val="00B15411"/>
    <w:rsid w:val="00B15ECD"/>
    <w:rsid w:val="00B3016D"/>
    <w:rsid w:val="00B5507A"/>
    <w:rsid w:val="00BC4F97"/>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CE0216"/>
    <w:rsid w:val="00D157B6"/>
    <w:rsid w:val="00D2702F"/>
    <w:rsid w:val="00D27070"/>
    <w:rsid w:val="00D556A2"/>
    <w:rsid w:val="00D56A14"/>
    <w:rsid w:val="00D7653E"/>
    <w:rsid w:val="00D8234D"/>
    <w:rsid w:val="00D84F8F"/>
    <w:rsid w:val="00D96831"/>
    <w:rsid w:val="00DC2CDC"/>
    <w:rsid w:val="00DC71E5"/>
    <w:rsid w:val="00DD1598"/>
    <w:rsid w:val="00DD2FE5"/>
    <w:rsid w:val="00DD355C"/>
    <w:rsid w:val="00DE0F92"/>
    <w:rsid w:val="00DF4C1F"/>
    <w:rsid w:val="00E00B47"/>
    <w:rsid w:val="00E1456E"/>
    <w:rsid w:val="00E25DAD"/>
    <w:rsid w:val="00E65C62"/>
    <w:rsid w:val="00E77969"/>
    <w:rsid w:val="00E90909"/>
    <w:rsid w:val="00E918D6"/>
    <w:rsid w:val="00E93EE1"/>
    <w:rsid w:val="00EA21E2"/>
    <w:rsid w:val="00ED7051"/>
    <w:rsid w:val="00EF59B8"/>
    <w:rsid w:val="00EF6875"/>
    <w:rsid w:val="00EF6C63"/>
    <w:rsid w:val="00F13C3C"/>
    <w:rsid w:val="00F23F35"/>
    <w:rsid w:val="00F37E34"/>
    <w:rsid w:val="00F73DB1"/>
    <w:rsid w:val="00FA00A6"/>
    <w:rsid w:val="00FA44BB"/>
    <w:rsid w:val="00FB645A"/>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 w:id="19077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14797EB-2607-4A45-AB0E-7E8F53C6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6273</Words>
  <Characters>35762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5</cp:revision>
  <dcterms:created xsi:type="dcterms:W3CDTF">2023-01-22T20:46:00Z</dcterms:created>
  <dcterms:modified xsi:type="dcterms:W3CDTF">2023-01-22T20:54:00Z</dcterms:modified>
</cp:coreProperties>
</file>