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C2C" w:rsidRDefault="006B1860" w:rsidP="00784ABD">
      <w:pPr>
        <w:jc w:val="center"/>
        <w:rPr>
          <w:b/>
          <w:sz w:val="28"/>
        </w:rPr>
      </w:pPr>
      <w:r>
        <w:rPr>
          <w:b/>
          <w:sz w:val="28"/>
        </w:rPr>
        <w:t xml:space="preserve">Hardware and Software Enhancements: </w:t>
      </w:r>
      <w:r>
        <w:rPr>
          <w:b/>
          <w:sz w:val="28"/>
        </w:rPr>
        <w:br/>
        <w:t>Conversational Computer Agents with Initiative</w:t>
      </w:r>
    </w:p>
    <w:p w:rsidR="00101E23" w:rsidRPr="00C14696" w:rsidRDefault="00101E23" w:rsidP="00EA3E65">
      <w:pPr>
        <w:jc w:val="center"/>
        <w:rPr>
          <w:b/>
          <w:bCs/>
          <w:sz w:val="28"/>
        </w:rPr>
      </w:pPr>
    </w:p>
    <w:tbl>
      <w:tblPr>
        <w:tblW w:w="9360" w:type="dxa"/>
        <w:tblInd w:w="108" w:type="dxa"/>
        <w:tblLayout w:type="fixed"/>
        <w:tblLook w:val="0000"/>
      </w:tblPr>
      <w:tblGrid>
        <w:gridCol w:w="3330"/>
        <w:gridCol w:w="6030"/>
      </w:tblGrid>
      <w:tr w:rsidR="00EB692E" w:rsidTr="003D7285">
        <w:trPr>
          <w:trHeight w:hRule="exact" w:val="273"/>
        </w:trPr>
        <w:tc>
          <w:tcPr>
            <w:tcW w:w="3330" w:type="dxa"/>
            <w:vAlign w:val="center"/>
          </w:tcPr>
          <w:p w:rsidR="00EB692E" w:rsidRDefault="00EB692E" w:rsidP="003D7285">
            <w:pPr>
              <w:ind w:right="-378"/>
              <w:jc w:val="center"/>
              <w:rPr>
                <w:b/>
                <w:bCs/>
                <w:iCs/>
              </w:rPr>
            </w:pPr>
            <w:r>
              <w:rPr>
                <w:b/>
                <w:bCs/>
                <w:iCs/>
              </w:rPr>
              <w:t>Dan M. Davis</w:t>
            </w:r>
          </w:p>
        </w:tc>
        <w:tc>
          <w:tcPr>
            <w:tcW w:w="6030" w:type="dxa"/>
            <w:vAlign w:val="center"/>
          </w:tcPr>
          <w:p w:rsidR="00EB692E" w:rsidRDefault="00EB692E" w:rsidP="003D7285">
            <w:pPr>
              <w:jc w:val="center"/>
              <w:rPr>
                <w:b/>
                <w:bCs/>
                <w:iCs/>
              </w:rPr>
            </w:pPr>
            <w:r>
              <w:rPr>
                <w:b/>
                <w:bCs/>
                <w:iCs/>
              </w:rPr>
              <w:t>Evan Jaksha &amp; Skander Guizani</w:t>
            </w:r>
          </w:p>
        </w:tc>
      </w:tr>
      <w:tr w:rsidR="00EB692E" w:rsidTr="003D7285">
        <w:trPr>
          <w:trHeight w:hRule="exact" w:val="273"/>
        </w:trPr>
        <w:tc>
          <w:tcPr>
            <w:tcW w:w="3330" w:type="dxa"/>
            <w:vAlign w:val="center"/>
          </w:tcPr>
          <w:p w:rsidR="00EB692E" w:rsidRPr="00C202D1" w:rsidRDefault="00156ABA" w:rsidP="003D7285">
            <w:pPr>
              <w:ind w:right="-378" w:hanging="17"/>
              <w:jc w:val="center"/>
              <w:rPr>
                <w:b/>
                <w:bCs/>
                <w:iCs/>
              </w:rPr>
            </w:pPr>
            <w:r>
              <w:rPr>
                <w:b/>
                <w:bCs/>
                <w:iCs/>
              </w:rPr>
              <w:t xml:space="preserve">ICT, </w:t>
            </w:r>
            <w:r w:rsidR="00EB692E">
              <w:rPr>
                <w:b/>
                <w:bCs/>
                <w:iCs/>
              </w:rPr>
              <w:t>Univ.</w:t>
            </w:r>
            <w:r w:rsidR="00EB692E" w:rsidRPr="009B183E">
              <w:rPr>
                <w:b/>
                <w:bCs/>
                <w:iCs/>
                <w:sz w:val="10"/>
              </w:rPr>
              <w:t xml:space="preserve"> </w:t>
            </w:r>
            <w:r w:rsidR="00EB692E" w:rsidRPr="00C202D1">
              <w:rPr>
                <w:b/>
                <w:bCs/>
                <w:iCs/>
              </w:rPr>
              <w:t>of So</w:t>
            </w:r>
            <w:r w:rsidR="00EB692E">
              <w:rPr>
                <w:b/>
                <w:bCs/>
                <w:iCs/>
              </w:rPr>
              <w:t>uthern</w:t>
            </w:r>
            <w:r w:rsidR="00EB692E" w:rsidRPr="009B183E">
              <w:rPr>
                <w:b/>
                <w:bCs/>
                <w:iCs/>
                <w:sz w:val="16"/>
              </w:rPr>
              <w:t xml:space="preserve"> </w:t>
            </w:r>
            <w:r w:rsidR="00EB692E" w:rsidRPr="00C202D1">
              <w:rPr>
                <w:b/>
                <w:bCs/>
                <w:iCs/>
              </w:rPr>
              <w:t>California</w:t>
            </w:r>
          </w:p>
        </w:tc>
        <w:tc>
          <w:tcPr>
            <w:tcW w:w="6030" w:type="dxa"/>
            <w:vAlign w:val="center"/>
          </w:tcPr>
          <w:p w:rsidR="00EB692E" w:rsidRDefault="00EB692E" w:rsidP="003D7285">
            <w:pPr>
              <w:jc w:val="center"/>
              <w:rPr>
                <w:b/>
                <w:bCs/>
                <w:iCs/>
              </w:rPr>
            </w:pPr>
            <w:r>
              <w:rPr>
                <w:b/>
                <w:bCs/>
                <w:iCs/>
              </w:rPr>
              <w:t xml:space="preserve">Visiting Researchers, </w:t>
            </w:r>
            <w:r w:rsidR="00156ABA">
              <w:rPr>
                <w:b/>
                <w:bCs/>
                <w:iCs/>
              </w:rPr>
              <w:t>ICT</w:t>
            </w:r>
            <w:r>
              <w:rPr>
                <w:b/>
                <w:bCs/>
                <w:iCs/>
              </w:rPr>
              <w:t>, USC</w:t>
            </w:r>
          </w:p>
        </w:tc>
      </w:tr>
      <w:tr w:rsidR="00EB692E" w:rsidTr="003D7285">
        <w:trPr>
          <w:trHeight w:hRule="exact" w:val="273"/>
        </w:trPr>
        <w:tc>
          <w:tcPr>
            <w:tcW w:w="3330" w:type="dxa"/>
            <w:vAlign w:val="center"/>
          </w:tcPr>
          <w:p w:rsidR="00EB692E" w:rsidRPr="00C202D1" w:rsidRDefault="00EB692E" w:rsidP="003D7285">
            <w:pPr>
              <w:ind w:right="-378"/>
              <w:jc w:val="center"/>
              <w:rPr>
                <w:b/>
                <w:bCs/>
                <w:iCs/>
              </w:rPr>
            </w:pPr>
            <w:r>
              <w:rPr>
                <w:b/>
                <w:bCs/>
                <w:iCs/>
              </w:rPr>
              <w:t>Los Angeles</w:t>
            </w:r>
            <w:r w:rsidRPr="00C202D1">
              <w:rPr>
                <w:b/>
                <w:bCs/>
                <w:iCs/>
              </w:rPr>
              <w:t>, California</w:t>
            </w:r>
          </w:p>
        </w:tc>
        <w:tc>
          <w:tcPr>
            <w:tcW w:w="6030" w:type="dxa"/>
            <w:vAlign w:val="center"/>
          </w:tcPr>
          <w:p w:rsidR="00EB692E" w:rsidRDefault="00EB692E" w:rsidP="003D7285">
            <w:pPr>
              <w:jc w:val="center"/>
              <w:rPr>
                <w:b/>
                <w:bCs/>
                <w:iCs/>
              </w:rPr>
            </w:pPr>
            <w:r>
              <w:rPr>
                <w:b/>
                <w:bCs/>
                <w:iCs/>
              </w:rPr>
              <w:t>Playa Vista, California</w:t>
            </w:r>
          </w:p>
        </w:tc>
      </w:tr>
      <w:tr w:rsidR="00EB692E" w:rsidTr="003D7285">
        <w:trPr>
          <w:trHeight w:hRule="exact" w:val="273"/>
        </w:trPr>
        <w:tc>
          <w:tcPr>
            <w:tcW w:w="3330" w:type="dxa"/>
            <w:vAlign w:val="center"/>
          </w:tcPr>
          <w:p w:rsidR="00EB692E" w:rsidRDefault="00EB692E" w:rsidP="003D7285">
            <w:pPr>
              <w:ind w:right="-378"/>
              <w:jc w:val="center"/>
              <w:rPr>
                <w:b/>
                <w:bCs/>
                <w:iCs/>
              </w:rPr>
            </w:pPr>
            <w:r w:rsidRPr="006E3EE9">
              <w:rPr>
                <w:b/>
                <w:bCs/>
                <w:iCs/>
              </w:rPr>
              <w:t>dmdavis@acm.org</w:t>
            </w:r>
          </w:p>
        </w:tc>
        <w:tc>
          <w:tcPr>
            <w:tcW w:w="6030" w:type="dxa"/>
            <w:vAlign w:val="center"/>
          </w:tcPr>
          <w:p w:rsidR="00EB692E" w:rsidRPr="00BD79E6" w:rsidRDefault="00BB4FD6" w:rsidP="003D7285">
            <w:pPr>
              <w:ind w:right="-558"/>
              <w:rPr>
                <w:b/>
                <w:bCs/>
                <w:iCs/>
              </w:rPr>
            </w:pPr>
            <w:r w:rsidRPr="00BB4FD6">
              <w:rPr>
                <w:b/>
                <w:bCs/>
                <w:iCs/>
              </w:rPr>
              <w:t>evan.jaksha@westpoint.edu</w:t>
            </w:r>
            <w:r>
              <w:rPr>
                <w:b/>
                <w:bCs/>
                <w:iCs/>
              </w:rPr>
              <w:t xml:space="preserve"> &amp;</w:t>
            </w:r>
            <w:r w:rsidR="007A73A1" w:rsidRPr="00AC412A">
              <w:rPr>
                <w:b/>
                <w:bCs/>
                <w:iCs/>
              </w:rPr>
              <w:t xml:space="preserve"> skander.guizani.</w:t>
            </w:r>
            <w:r w:rsidR="007A73A1">
              <w:rPr>
                <w:b/>
                <w:bCs/>
                <w:iCs/>
              </w:rPr>
              <w:t>tn</w:t>
            </w:r>
            <w:r w:rsidR="00EB692E" w:rsidRPr="00EB692E">
              <w:rPr>
                <w:b/>
                <w:bCs/>
                <w:iCs/>
              </w:rPr>
              <w:t>@</w:t>
            </w:r>
            <w:r w:rsidR="00AC412A" w:rsidRPr="00AC412A">
              <w:rPr>
                <w:b/>
                <w:bCs/>
                <w:iCs/>
              </w:rPr>
              <w:t>westpoint.edu</w:t>
            </w:r>
          </w:p>
        </w:tc>
      </w:tr>
    </w:tbl>
    <w:p w:rsidR="00A7039A" w:rsidRPr="006B4101" w:rsidRDefault="00A7039A" w:rsidP="00414D08">
      <w:pPr>
        <w:jc w:val="center"/>
        <w:rPr>
          <w:sz w:val="24"/>
          <w:szCs w:val="24"/>
        </w:rPr>
      </w:pPr>
    </w:p>
    <w:p w:rsidR="00EA3E65" w:rsidRDefault="00EA3E65" w:rsidP="00EA3E65">
      <w:pPr>
        <w:pStyle w:val="Heading1"/>
      </w:pPr>
      <w:r>
        <w:t>ABSTRACT</w:t>
      </w:r>
    </w:p>
    <w:p w:rsidR="00EA3E65" w:rsidRDefault="00EA3E65" w:rsidP="00EA3E65"/>
    <w:p w:rsidR="009C2675" w:rsidRPr="005600B3" w:rsidRDefault="009C2675" w:rsidP="009C2675">
      <w:pPr>
        <w:pStyle w:val="Heading1"/>
        <w:jc w:val="both"/>
        <w:rPr>
          <w:b w:val="0"/>
        </w:rPr>
      </w:pPr>
      <w:r>
        <w:rPr>
          <w:b w:val="0"/>
          <w:iCs/>
        </w:rPr>
        <w:t>This paper presents several innovative approaches to creating a more human-like computer agent that is capable of not only responding to live-user questions, but can also formulate and convey appropriate questions and comments.</w:t>
      </w:r>
      <w:r w:rsidRPr="00756406">
        <w:rPr>
          <w:b w:val="0"/>
          <w:i/>
          <w:iCs/>
        </w:rPr>
        <w:t xml:space="preserve"> </w:t>
      </w:r>
      <w:r>
        <w:rPr>
          <w:b w:val="0"/>
          <w:iCs/>
        </w:rPr>
        <w:t>The paper begins with recounting the need for such agents and the current paucity of both utilities for and research into this challenging field.</w:t>
      </w:r>
      <w:r w:rsidRPr="00756406">
        <w:rPr>
          <w:b w:val="0"/>
          <w:i/>
          <w:iCs/>
        </w:rPr>
        <w:t xml:space="preserve"> </w:t>
      </w:r>
      <w:r>
        <w:rPr>
          <w:b w:val="0"/>
          <w:iCs/>
        </w:rPr>
        <w:t>Data and analysis from the authors’ work in virtual human agents are adduced to further identify and characterize the current state of the art.</w:t>
      </w:r>
      <w:r w:rsidRPr="00756406">
        <w:rPr>
          <w:b w:val="0"/>
          <w:i/>
          <w:iCs/>
        </w:rPr>
        <w:t xml:space="preserve"> </w:t>
      </w:r>
      <w:r>
        <w:rPr>
          <w:b w:val="0"/>
          <w:iCs/>
        </w:rPr>
        <w:t>Further, anecdotal examples are given as to the impact of having a computer agent capable of only responding to direct and germane questions.</w:t>
      </w:r>
      <w:r w:rsidRPr="00756406">
        <w:rPr>
          <w:b w:val="0"/>
          <w:i/>
          <w:iCs/>
        </w:rPr>
        <w:t xml:space="preserve"> </w:t>
      </w:r>
      <w:r>
        <w:rPr>
          <w:b w:val="0"/>
          <w:iCs/>
        </w:rPr>
        <w:t>This is contrasted with a live human who would not only respond to questions, but would conceptualize potential impacts, comment on inputs, and then request information or suggest future courses of discourse.</w:t>
      </w:r>
      <w:r w:rsidRPr="00756406">
        <w:rPr>
          <w:b w:val="0"/>
          <w:i/>
          <w:iCs/>
        </w:rPr>
        <w:t xml:space="preserve"> </w:t>
      </w:r>
      <w:r>
        <w:rPr>
          <w:b w:val="0"/>
          <w:iCs/>
        </w:rPr>
        <w:t>To implement a virtual equivalent, several alternative algorithms and approaches are reviewed, with the varying features of each being evaluated.</w:t>
      </w:r>
      <w:r w:rsidRPr="00756406">
        <w:rPr>
          <w:b w:val="0"/>
          <w:i/>
          <w:iCs/>
        </w:rPr>
        <w:t xml:space="preserve"> </w:t>
      </w:r>
      <w:r>
        <w:rPr>
          <w:b w:val="0"/>
          <w:iCs/>
        </w:rPr>
        <w:t xml:space="preserve">The use of </w:t>
      </w:r>
      <w:r w:rsidRPr="005600B3">
        <w:rPr>
          <w:b w:val="0"/>
        </w:rPr>
        <w:t>Artificial Intelligence</w:t>
      </w:r>
      <w:r>
        <w:rPr>
          <w:b w:val="0"/>
        </w:rPr>
        <w:t xml:space="preserve"> (A/I)</w:t>
      </w:r>
      <w:r w:rsidRPr="005600B3">
        <w:rPr>
          <w:b w:val="0"/>
        </w:rPr>
        <w:t xml:space="preserve"> is considered, as are the potential hardware suites and long-haul digital communications necessary for the success of the system</w:t>
      </w:r>
      <w:r w:rsidR="00995207">
        <w:rPr>
          <w:b w:val="0"/>
        </w:rPr>
        <w:t xml:space="preserve">. </w:t>
      </w:r>
      <w:r>
        <w:rPr>
          <w:b w:val="0"/>
        </w:rPr>
        <w:t>Potential misfeasance by the A/I functions is considered and an Ethical A/I approach is recommended.</w:t>
      </w:r>
      <w:r w:rsidRPr="00756406">
        <w:rPr>
          <w:b w:val="0"/>
          <w:i/>
        </w:rPr>
        <w:t xml:space="preserve"> </w:t>
      </w:r>
      <w:r>
        <w:rPr>
          <w:b w:val="0"/>
        </w:rPr>
        <w:t>An outline is given and justified for the appropriate metrics for such an effort and the best way to measure and evaluate the data against goals of the project.</w:t>
      </w:r>
      <w:r w:rsidRPr="00756406">
        <w:rPr>
          <w:b w:val="0"/>
          <w:i/>
        </w:rPr>
        <w:t xml:space="preserve"> </w:t>
      </w:r>
      <w:r>
        <w:rPr>
          <w:b w:val="0"/>
        </w:rPr>
        <w:t xml:space="preserve">Additional research and probable impacts are considered and resolved. The implementation and exploitation of emerging hardware capabilities, </w:t>
      </w:r>
      <w:r w:rsidRPr="0037387D">
        <w:rPr>
          <w:b w:val="0"/>
          <w:i/>
        </w:rPr>
        <w:t>e.g.</w:t>
      </w:r>
      <w:r>
        <w:rPr>
          <w:b w:val="0"/>
        </w:rPr>
        <w:t xml:space="preserve"> quantum computing and software advances</w:t>
      </w:r>
      <w:r w:rsidR="003D7285">
        <w:rPr>
          <w:b w:val="0"/>
          <w:i/>
        </w:rPr>
        <w:t xml:space="preserve"> </w:t>
      </w:r>
      <w:r w:rsidR="003D7285">
        <w:rPr>
          <w:b w:val="0"/>
        </w:rPr>
        <w:t>like</w:t>
      </w:r>
      <w:r>
        <w:rPr>
          <w:b w:val="0"/>
        </w:rPr>
        <w:t xml:space="preserve"> Deep Learning in big data sets </w:t>
      </w:r>
      <w:proofErr w:type="gramStart"/>
      <w:r>
        <w:rPr>
          <w:b w:val="0"/>
        </w:rPr>
        <w:t>are</w:t>
      </w:r>
      <w:proofErr w:type="gramEnd"/>
      <w:r>
        <w:rPr>
          <w:b w:val="0"/>
        </w:rPr>
        <w:t xml:space="preserve"> considered.</w:t>
      </w:r>
      <w:r w:rsidRPr="00756406">
        <w:rPr>
          <w:b w:val="0"/>
          <w:i/>
        </w:rPr>
        <w:t xml:space="preserve"> </w:t>
      </w:r>
      <w:r>
        <w:rPr>
          <w:b w:val="0"/>
        </w:rPr>
        <w:t>Future research directions are identified and justified.</w:t>
      </w:r>
      <w:r w:rsidRPr="00756406">
        <w:rPr>
          <w:b w:val="0"/>
          <w:i/>
        </w:rPr>
        <w:t xml:space="preserve"> </w:t>
      </w:r>
      <w:r>
        <w:rPr>
          <w:b w:val="0"/>
        </w:rPr>
        <w:t>Analysis of the needs for these emerging capabilities and the opportunities for extensibility into other initiatives are set forth and implementation implications are discussed to benefit the readers who may want to pursue these approaches.</w:t>
      </w:r>
    </w:p>
    <w:p w:rsidR="00F03607" w:rsidRPr="00F03607" w:rsidRDefault="00F03607" w:rsidP="00F03607"/>
    <w:p w:rsidR="00EA3E65" w:rsidRPr="00B4438D" w:rsidRDefault="00EA3E65" w:rsidP="00EA3E65">
      <w:pPr>
        <w:pStyle w:val="Heading1"/>
      </w:pPr>
      <w:r>
        <w:t>ABOUT THE AUTHORS</w:t>
      </w:r>
    </w:p>
    <w:p w:rsidR="004D0461" w:rsidRDefault="004D0461"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273007">
        <w:rPr>
          <w:b/>
          <w:bCs/>
        </w:rPr>
        <w:t>Dan M. Davis</w:t>
      </w:r>
      <w:r w:rsidRPr="00273007">
        <w:rPr>
          <w:bCs/>
        </w:rPr>
        <w:t xml:space="preserve"> is </w:t>
      </w:r>
      <w:r w:rsidR="00C71BB6">
        <w:rPr>
          <w:bCs/>
        </w:rPr>
        <w:t xml:space="preserve">active as </w:t>
      </w:r>
      <w:r>
        <w:rPr>
          <w:bCs/>
        </w:rPr>
        <w:t xml:space="preserve">a consultant </w:t>
      </w:r>
      <w:r w:rsidR="00735762">
        <w:rPr>
          <w:bCs/>
        </w:rPr>
        <w:t>at</w:t>
      </w:r>
      <w:r>
        <w:rPr>
          <w:bCs/>
        </w:rPr>
        <w:t xml:space="preserve"> the Institute for Creative Technologies</w:t>
      </w:r>
      <w:r w:rsidR="00156ABA">
        <w:rPr>
          <w:bCs/>
        </w:rPr>
        <w:t xml:space="preserve"> (ICT)</w:t>
      </w:r>
      <w:r>
        <w:rPr>
          <w:bCs/>
        </w:rPr>
        <w:t>,</w:t>
      </w:r>
      <w:r w:rsidRPr="00273007">
        <w:rPr>
          <w:bCs/>
        </w:rPr>
        <w:t xml:space="preserve"> Univers</w:t>
      </w:r>
      <w:r>
        <w:rPr>
          <w:bCs/>
        </w:rPr>
        <w:t>ity of Southern California</w:t>
      </w:r>
      <w:r w:rsidR="00F94247">
        <w:rPr>
          <w:bCs/>
        </w:rPr>
        <w:t xml:space="preserve"> (USC)</w:t>
      </w:r>
      <w:r w:rsidRPr="00273007">
        <w:rPr>
          <w:bCs/>
        </w:rPr>
        <w:t>, focusing on large-scale DoD simulations</w:t>
      </w:r>
      <w:r w:rsidR="00735762">
        <w:rPr>
          <w:bCs/>
        </w:rPr>
        <w:t xml:space="preserve"> and avatar uses</w:t>
      </w:r>
      <w:r>
        <w:rPr>
          <w:bCs/>
        </w:rPr>
        <w:t xml:space="preserve">. </w:t>
      </w:r>
      <w:r w:rsidR="00C71BB6">
        <w:rPr>
          <w:bCs/>
        </w:rPr>
        <w:t>Prior to retirement, h</w:t>
      </w:r>
      <w:r>
        <w:rPr>
          <w:bCs/>
        </w:rPr>
        <w:t>e was the Director of the JESPP project at USC for a decade</w:t>
      </w:r>
      <w:r w:rsidRPr="00273007">
        <w:rPr>
          <w:bCs/>
        </w:rPr>
        <w:t xml:space="preserve">. As the Assistant Director of Advanced Computing Research at Caltech, he </w:t>
      </w:r>
      <w:r>
        <w:rPr>
          <w:bCs/>
        </w:rPr>
        <w:t>ran</w:t>
      </w:r>
      <w:r w:rsidRPr="00273007">
        <w:rPr>
          <w:bCs/>
        </w:rPr>
        <w:t xml:space="preserve"> Synthetic Forces Express, bringing </w:t>
      </w:r>
      <w:r w:rsidR="003D7285">
        <w:rPr>
          <w:bCs/>
        </w:rPr>
        <w:t>super-computing</w:t>
      </w:r>
      <w:r w:rsidRPr="00273007">
        <w:rPr>
          <w:bCs/>
        </w:rPr>
        <w:t xml:space="preserve"> to </w:t>
      </w:r>
      <w:proofErr w:type="gramStart"/>
      <w:r w:rsidRPr="00273007">
        <w:rPr>
          <w:bCs/>
        </w:rPr>
        <w:t>DoD</w:t>
      </w:r>
      <w:proofErr w:type="gramEnd"/>
      <w:r w:rsidRPr="00273007">
        <w:rPr>
          <w:bCs/>
        </w:rPr>
        <w:t xml:space="preserve"> simulations. </w:t>
      </w:r>
      <w:r>
        <w:rPr>
          <w:bCs/>
        </w:rPr>
        <w:t>He also served as a Director at the Maui High Performance Computing Center and</w:t>
      </w:r>
      <w:r w:rsidR="00EA77E6">
        <w:rPr>
          <w:bCs/>
        </w:rPr>
        <w:t xml:space="preserve"> in computer research roles</w:t>
      </w:r>
      <w:r w:rsidRPr="00273007">
        <w:rPr>
          <w:bCs/>
        </w:rPr>
        <w:t xml:space="preserve"> at the Jet Propulsion Laboratory and Martin Marietta. </w:t>
      </w:r>
      <w:r>
        <w:rPr>
          <w:bCs/>
        </w:rPr>
        <w:t xml:space="preserve">He was the Chairman of the Coalition of Academic Supercomputing Centers and has taught at the undergraduate and graduate levels. </w:t>
      </w:r>
      <w:r w:rsidRPr="00031F94">
        <w:rPr>
          <w:bCs/>
        </w:rPr>
        <w:t>As early as</w:t>
      </w:r>
      <w:r w:rsidR="00AC412A">
        <w:rPr>
          <w:bCs/>
        </w:rPr>
        <w:t xml:space="preserve"> 19</w:t>
      </w:r>
      <w:r w:rsidRPr="00031F94">
        <w:rPr>
          <w:bCs/>
        </w:rPr>
        <w:t>71, Dan was writing programs in FORTRAN on one of Seymour Cray’s CDC 6500’s.</w:t>
      </w:r>
      <w:r w:rsidRPr="00031F94">
        <w:rPr>
          <w:bCs/>
          <w:i/>
        </w:rPr>
        <w:t xml:space="preserve"> </w:t>
      </w:r>
      <w:r w:rsidR="00D316EE">
        <w:rPr>
          <w:bCs/>
        </w:rPr>
        <w:t>While in the Marine Corps, h</w:t>
      </w:r>
      <w:r w:rsidRPr="00273007">
        <w:rPr>
          <w:bCs/>
        </w:rPr>
        <w:t>e saw duty in Vietnam as a</w:t>
      </w:r>
      <w:r w:rsidR="00D316EE">
        <w:rPr>
          <w:bCs/>
        </w:rPr>
        <w:t xml:space="preserve"> </w:t>
      </w:r>
      <w:r w:rsidRPr="00273007">
        <w:rPr>
          <w:bCs/>
        </w:rPr>
        <w:t xml:space="preserve">Cryptologist </w:t>
      </w:r>
      <w:r>
        <w:rPr>
          <w:bCs/>
        </w:rPr>
        <w:t xml:space="preserve">and </w:t>
      </w:r>
      <w:r w:rsidRPr="00273007">
        <w:rPr>
          <w:bCs/>
        </w:rPr>
        <w:t>retired</w:t>
      </w:r>
      <w:r w:rsidR="00D316EE">
        <w:rPr>
          <w:bCs/>
        </w:rPr>
        <w:t xml:space="preserve"> </w:t>
      </w:r>
      <w:r w:rsidR="003A3A28">
        <w:rPr>
          <w:bCs/>
        </w:rPr>
        <w:t>in</w:t>
      </w:r>
      <w:r w:rsidR="009C2675">
        <w:rPr>
          <w:bCs/>
        </w:rPr>
        <w:t xml:space="preserve"> </w:t>
      </w:r>
      <w:r w:rsidR="001807CC">
        <w:rPr>
          <w:bCs/>
        </w:rPr>
        <w:t>20</w:t>
      </w:r>
      <w:r w:rsidR="00D316EE">
        <w:rPr>
          <w:bCs/>
        </w:rPr>
        <w:t>02</w:t>
      </w:r>
      <w:r w:rsidRPr="00273007">
        <w:rPr>
          <w:bCs/>
        </w:rPr>
        <w:t xml:space="preserve"> as a Commander</w:t>
      </w:r>
      <w:r>
        <w:rPr>
          <w:bCs/>
        </w:rPr>
        <w:t>, U.S.N</w:t>
      </w:r>
      <w:r w:rsidRPr="00273007">
        <w:rPr>
          <w:bCs/>
        </w:rPr>
        <w:t>. He</w:t>
      </w:r>
      <w:r>
        <w:rPr>
          <w:bCs/>
        </w:rPr>
        <w:t xml:space="preserve"> received B.A. and J.D. degrees from the</w:t>
      </w:r>
      <w:r w:rsidRPr="00273007">
        <w:rPr>
          <w:bCs/>
        </w:rPr>
        <w:t xml:space="preserve"> University of Colorado in Boulder.</w:t>
      </w:r>
    </w:p>
    <w:p w:rsidR="00BB00D1" w:rsidRDefault="009761DD" w:rsidP="00672716">
      <w:pPr>
        <w:spacing w:before="120"/>
        <w:rPr>
          <w:bCs/>
        </w:rPr>
      </w:pPr>
      <w:r>
        <w:rPr>
          <w:b/>
          <w:bCs/>
        </w:rPr>
        <w:t>Evan Jaksha is</w:t>
      </w:r>
      <w:r>
        <w:rPr>
          <w:bCs/>
        </w:rPr>
        <w:t xml:space="preserve"> studying Computer Science and currently focusing in the use of virtual humans as an effective interface to address a range of critical issues in the military.</w:t>
      </w:r>
      <w:r w:rsidR="00756406" w:rsidRPr="00756406">
        <w:rPr>
          <w:bCs/>
          <w:i/>
        </w:rPr>
        <w:t xml:space="preserve"> </w:t>
      </w:r>
      <w:r>
        <w:rPr>
          <w:bCs/>
        </w:rPr>
        <w:t>He comes from a military family with both his father and two siblings currently serving in the US Armed forces.</w:t>
      </w:r>
      <w:r w:rsidR="00756406" w:rsidRPr="00756406">
        <w:rPr>
          <w:bCs/>
          <w:i/>
        </w:rPr>
        <w:t xml:space="preserve"> </w:t>
      </w:r>
      <w:r>
        <w:rPr>
          <w:bCs/>
        </w:rPr>
        <w:t>His research interests include cyber warfare and national security.</w:t>
      </w:r>
      <w:r w:rsidR="00756406" w:rsidRPr="00756406">
        <w:rPr>
          <w:bCs/>
          <w:i/>
        </w:rPr>
        <w:t xml:space="preserve"> </w:t>
      </w:r>
      <w:r>
        <w:rPr>
          <w:bCs/>
        </w:rPr>
        <w:t>Growing up in San Diego, he is a long-time re</w:t>
      </w:r>
      <w:r w:rsidR="003C547F">
        <w:rPr>
          <w:bCs/>
        </w:rPr>
        <w:t>sident in Southern California.</w:t>
      </w:r>
      <w:r w:rsidR="00756406" w:rsidRPr="00756406">
        <w:rPr>
          <w:bCs/>
          <w:i/>
        </w:rPr>
        <w:t xml:space="preserve"> </w:t>
      </w:r>
      <w:r>
        <w:rPr>
          <w:bCs/>
        </w:rPr>
        <w:t>He is scheduled to gra</w:t>
      </w:r>
      <w:r w:rsidR="00156ABA">
        <w:rPr>
          <w:bCs/>
        </w:rPr>
        <w:t>duate in</w:t>
      </w:r>
      <w:r w:rsidR="001807CC">
        <w:rPr>
          <w:bCs/>
        </w:rPr>
        <w:t xml:space="preserve"> (20</w:t>
      </w:r>
      <w:r w:rsidR="00156ABA">
        <w:rPr>
          <w:bCs/>
        </w:rPr>
        <w:t>22 with a degree in Computer S</w:t>
      </w:r>
      <w:r>
        <w:rPr>
          <w:bCs/>
        </w:rPr>
        <w:t>cience</w:t>
      </w:r>
      <w:r w:rsidR="00BB7C61">
        <w:rPr>
          <w:bCs/>
        </w:rPr>
        <w:t>, with a Minor in Cyber Security</w:t>
      </w:r>
      <w:r>
        <w:rPr>
          <w:bCs/>
        </w:rPr>
        <w:t xml:space="preserve"> from the United States Military Academy in West Point, New York.</w:t>
      </w:r>
    </w:p>
    <w:p w:rsidR="00FC6469" w:rsidRDefault="009761DD" w:rsidP="009C2675">
      <w:pPr>
        <w:spacing w:before="120"/>
        <w:rPr>
          <w:bCs/>
        </w:rPr>
      </w:pPr>
      <w:r>
        <w:rPr>
          <w:b/>
          <w:bCs/>
        </w:rPr>
        <w:t>Skander Guizani</w:t>
      </w:r>
      <w:r w:rsidR="00BD79E6">
        <w:rPr>
          <w:bCs/>
        </w:rPr>
        <w:t xml:space="preserve"> is </w:t>
      </w:r>
      <w:r>
        <w:rPr>
          <w:bCs/>
        </w:rPr>
        <w:t>studying Electrical Engineering and currently focuses his research efforts on hardware, infrastructure, and operations of long range secure communications systems.</w:t>
      </w:r>
      <w:r w:rsidR="00756406" w:rsidRPr="00756406">
        <w:rPr>
          <w:bCs/>
          <w:i/>
        </w:rPr>
        <w:t xml:space="preserve"> </w:t>
      </w:r>
      <w:r>
        <w:rPr>
          <w:bCs/>
        </w:rPr>
        <w:t xml:space="preserve">Skander is from Tunisia and is a foreign exchange student at the </w:t>
      </w:r>
      <w:r w:rsidR="006B1860">
        <w:rPr>
          <w:bCs/>
        </w:rPr>
        <w:t>United</w:t>
      </w:r>
      <w:r>
        <w:rPr>
          <w:bCs/>
        </w:rPr>
        <w:t xml:space="preserve"> State</w:t>
      </w:r>
      <w:r w:rsidR="006B1860">
        <w:rPr>
          <w:bCs/>
        </w:rPr>
        <w:t>s Military Academy at West Point, New York.</w:t>
      </w:r>
      <w:r w:rsidR="00756406" w:rsidRPr="00756406">
        <w:rPr>
          <w:bCs/>
          <w:i/>
        </w:rPr>
        <w:t xml:space="preserve"> </w:t>
      </w:r>
      <w:r w:rsidR="006B1860">
        <w:rPr>
          <w:bCs/>
        </w:rPr>
        <w:t>Back in Tunisia, his father is a Colonel and commands a unit in that country.</w:t>
      </w:r>
      <w:r w:rsidR="00756406" w:rsidRPr="00756406">
        <w:rPr>
          <w:bCs/>
          <w:i/>
        </w:rPr>
        <w:t xml:space="preserve"> </w:t>
      </w:r>
      <w:r w:rsidR="006B1860">
        <w:rPr>
          <w:bCs/>
        </w:rPr>
        <w:t>While at the Institute for Creative Technologies, Skander will be working with the MentorPal team to enhance the virtual human conversations for advising high school seniors.</w:t>
      </w:r>
      <w:r w:rsidR="00756406" w:rsidRPr="00756406">
        <w:rPr>
          <w:bCs/>
          <w:i/>
        </w:rPr>
        <w:t xml:space="preserve"> </w:t>
      </w:r>
      <w:r w:rsidR="00BB7C61">
        <w:rPr>
          <w:bCs/>
        </w:rPr>
        <w:t>He is intent on pursuing a doctoral degree and I focusing his research on that goal.</w:t>
      </w:r>
      <w:r w:rsidR="00756406" w:rsidRPr="00756406">
        <w:rPr>
          <w:bCs/>
          <w:i/>
        </w:rPr>
        <w:t xml:space="preserve"> </w:t>
      </w:r>
      <w:r w:rsidR="006B1860">
        <w:rPr>
          <w:bCs/>
        </w:rPr>
        <w:t xml:space="preserve">He anticipates receiving a degree in Electrical Engineering in the </w:t>
      </w:r>
      <w:r w:rsidR="00B1724B">
        <w:rPr>
          <w:bCs/>
        </w:rPr>
        <w:t>spring</w:t>
      </w:r>
      <w:r w:rsidR="006B1860">
        <w:rPr>
          <w:bCs/>
        </w:rPr>
        <w:t xml:space="preserve"> of</w:t>
      </w:r>
      <w:r w:rsidR="001807CC">
        <w:rPr>
          <w:bCs/>
        </w:rPr>
        <w:t xml:space="preserve"> (20</w:t>
      </w:r>
      <w:r w:rsidR="006B1860">
        <w:rPr>
          <w:bCs/>
        </w:rPr>
        <w:t xml:space="preserve">22 from </w:t>
      </w:r>
      <w:r w:rsidR="00BB7C61">
        <w:rPr>
          <w:bCs/>
        </w:rPr>
        <w:t>the United States Military Academy</w:t>
      </w:r>
      <w:r w:rsidR="006B1860">
        <w:rPr>
          <w:bCs/>
        </w:rPr>
        <w:t xml:space="preserve">, West </w:t>
      </w:r>
      <w:r w:rsidR="003C547F">
        <w:rPr>
          <w:bCs/>
        </w:rPr>
        <w:t>Point.</w:t>
      </w:r>
      <w:r w:rsidR="00FC6469">
        <w:rPr>
          <w:bCs/>
        </w:rPr>
        <w:br w:type="page"/>
      </w:r>
    </w:p>
    <w:p w:rsidR="00FC6469" w:rsidRDefault="00FC6469" w:rsidP="00FC6469">
      <w:pPr>
        <w:jc w:val="center"/>
        <w:rPr>
          <w:b/>
          <w:sz w:val="28"/>
        </w:rPr>
      </w:pPr>
      <w:r>
        <w:rPr>
          <w:b/>
          <w:sz w:val="28"/>
        </w:rPr>
        <w:lastRenderedPageBreak/>
        <w:t xml:space="preserve">Hardware and Software Enhancements: </w:t>
      </w:r>
      <w:r>
        <w:rPr>
          <w:b/>
          <w:sz w:val="28"/>
        </w:rPr>
        <w:br/>
        <w:t>Conversational Computer Agents with Initiative</w:t>
      </w:r>
    </w:p>
    <w:p w:rsidR="00FC6469" w:rsidRPr="00C14696" w:rsidRDefault="00FC6469" w:rsidP="00FC6469">
      <w:pPr>
        <w:jc w:val="center"/>
        <w:rPr>
          <w:b/>
          <w:bCs/>
          <w:sz w:val="28"/>
        </w:rPr>
      </w:pPr>
    </w:p>
    <w:tbl>
      <w:tblPr>
        <w:tblW w:w="9360" w:type="dxa"/>
        <w:tblInd w:w="108" w:type="dxa"/>
        <w:tblLayout w:type="fixed"/>
        <w:tblLook w:val="0000"/>
      </w:tblPr>
      <w:tblGrid>
        <w:gridCol w:w="3330"/>
        <w:gridCol w:w="6030"/>
      </w:tblGrid>
      <w:tr w:rsidR="003D7285" w:rsidTr="00363BB8">
        <w:trPr>
          <w:trHeight w:hRule="exact" w:val="273"/>
        </w:trPr>
        <w:tc>
          <w:tcPr>
            <w:tcW w:w="3330" w:type="dxa"/>
            <w:vAlign w:val="center"/>
          </w:tcPr>
          <w:p w:rsidR="003D7285" w:rsidRDefault="003D7285" w:rsidP="00363BB8">
            <w:pPr>
              <w:ind w:right="-378"/>
              <w:jc w:val="center"/>
              <w:rPr>
                <w:b/>
                <w:bCs/>
                <w:iCs/>
              </w:rPr>
            </w:pPr>
            <w:r>
              <w:rPr>
                <w:b/>
                <w:bCs/>
                <w:iCs/>
              </w:rPr>
              <w:t>Dan M. Davis</w:t>
            </w:r>
          </w:p>
        </w:tc>
        <w:tc>
          <w:tcPr>
            <w:tcW w:w="6030" w:type="dxa"/>
            <w:vAlign w:val="center"/>
          </w:tcPr>
          <w:p w:rsidR="003D7285" w:rsidRDefault="003D7285" w:rsidP="00363BB8">
            <w:pPr>
              <w:jc w:val="center"/>
              <w:rPr>
                <w:b/>
                <w:bCs/>
                <w:iCs/>
              </w:rPr>
            </w:pPr>
            <w:r>
              <w:rPr>
                <w:b/>
                <w:bCs/>
                <w:iCs/>
              </w:rPr>
              <w:t>Evan Jaksha &amp; Skander Guizani</w:t>
            </w:r>
          </w:p>
        </w:tc>
      </w:tr>
      <w:tr w:rsidR="003D7285" w:rsidTr="00363BB8">
        <w:trPr>
          <w:trHeight w:hRule="exact" w:val="273"/>
        </w:trPr>
        <w:tc>
          <w:tcPr>
            <w:tcW w:w="3330" w:type="dxa"/>
            <w:vAlign w:val="center"/>
          </w:tcPr>
          <w:p w:rsidR="003D7285" w:rsidRPr="00C202D1" w:rsidRDefault="003D7285" w:rsidP="00363BB8">
            <w:pPr>
              <w:ind w:right="-378" w:hanging="17"/>
              <w:jc w:val="center"/>
              <w:rPr>
                <w:b/>
                <w:bCs/>
                <w:iCs/>
              </w:rPr>
            </w:pPr>
            <w:r>
              <w:rPr>
                <w:b/>
                <w:bCs/>
                <w:iCs/>
              </w:rPr>
              <w:t>ICT, Univ.</w:t>
            </w:r>
            <w:r w:rsidRPr="009B183E">
              <w:rPr>
                <w:b/>
                <w:bCs/>
                <w:iCs/>
                <w:sz w:val="10"/>
              </w:rPr>
              <w:t xml:space="preserve"> </w:t>
            </w:r>
            <w:r w:rsidRPr="00C202D1">
              <w:rPr>
                <w:b/>
                <w:bCs/>
                <w:iCs/>
              </w:rPr>
              <w:t>of So</w:t>
            </w:r>
            <w:r>
              <w:rPr>
                <w:b/>
                <w:bCs/>
                <w:iCs/>
              </w:rPr>
              <w:t>uthern</w:t>
            </w:r>
            <w:r w:rsidRPr="009B183E">
              <w:rPr>
                <w:b/>
                <w:bCs/>
                <w:iCs/>
                <w:sz w:val="16"/>
              </w:rPr>
              <w:t xml:space="preserve"> </w:t>
            </w:r>
            <w:r w:rsidRPr="00C202D1">
              <w:rPr>
                <w:b/>
                <w:bCs/>
                <w:iCs/>
              </w:rPr>
              <w:t>California</w:t>
            </w:r>
          </w:p>
        </w:tc>
        <w:tc>
          <w:tcPr>
            <w:tcW w:w="6030" w:type="dxa"/>
            <w:vAlign w:val="center"/>
          </w:tcPr>
          <w:p w:rsidR="003D7285" w:rsidRDefault="003D7285" w:rsidP="00363BB8">
            <w:pPr>
              <w:jc w:val="center"/>
              <w:rPr>
                <w:b/>
                <w:bCs/>
                <w:iCs/>
              </w:rPr>
            </w:pPr>
            <w:r>
              <w:rPr>
                <w:b/>
                <w:bCs/>
                <w:iCs/>
              </w:rPr>
              <w:t>Visiting Researchers, ICT, USC</w:t>
            </w:r>
          </w:p>
        </w:tc>
      </w:tr>
      <w:tr w:rsidR="003D7285" w:rsidTr="00363BB8">
        <w:trPr>
          <w:trHeight w:hRule="exact" w:val="273"/>
        </w:trPr>
        <w:tc>
          <w:tcPr>
            <w:tcW w:w="3330" w:type="dxa"/>
            <w:vAlign w:val="center"/>
          </w:tcPr>
          <w:p w:rsidR="003D7285" w:rsidRPr="00C202D1" w:rsidRDefault="003D7285" w:rsidP="00363BB8">
            <w:pPr>
              <w:ind w:right="-378"/>
              <w:jc w:val="center"/>
              <w:rPr>
                <w:b/>
                <w:bCs/>
                <w:iCs/>
              </w:rPr>
            </w:pPr>
            <w:r>
              <w:rPr>
                <w:b/>
                <w:bCs/>
                <w:iCs/>
              </w:rPr>
              <w:t>Los Angeles</w:t>
            </w:r>
            <w:r w:rsidRPr="00C202D1">
              <w:rPr>
                <w:b/>
                <w:bCs/>
                <w:iCs/>
              </w:rPr>
              <w:t>, California</w:t>
            </w:r>
          </w:p>
        </w:tc>
        <w:tc>
          <w:tcPr>
            <w:tcW w:w="6030" w:type="dxa"/>
            <w:vAlign w:val="center"/>
          </w:tcPr>
          <w:p w:rsidR="003D7285" w:rsidRDefault="003D7285" w:rsidP="00363BB8">
            <w:pPr>
              <w:jc w:val="center"/>
              <w:rPr>
                <w:b/>
                <w:bCs/>
                <w:iCs/>
              </w:rPr>
            </w:pPr>
            <w:r>
              <w:rPr>
                <w:b/>
                <w:bCs/>
                <w:iCs/>
              </w:rPr>
              <w:t>Playa Vista, California</w:t>
            </w:r>
          </w:p>
        </w:tc>
      </w:tr>
      <w:tr w:rsidR="003D7285" w:rsidTr="00363BB8">
        <w:trPr>
          <w:trHeight w:hRule="exact" w:val="273"/>
        </w:trPr>
        <w:tc>
          <w:tcPr>
            <w:tcW w:w="3330" w:type="dxa"/>
            <w:vAlign w:val="center"/>
          </w:tcPr>
          <w:p w:rsidR="003D7285" w:rsidRDefault="003D7285" w:rsidP="00363BB8">
            <w:pPr>
              <w:ind w:right="-378"/>
              <w:jc w:val="center"/>
              <w:rPr>
                <w:b/>
                <w:bCs/>
                <w:iCs/>
              </w:rPr>
            </w:pPr>
            <w:r w:rsidRPr="006E3EE9">
              <w:rPr>
                <w:b/>
                <w:bCs/>
                <w:iCs/>
              </w:rPr>
              <w:t>dmdavis@acm.org</w:t>
            </w:r>
          </w:p>
        </w:tc>
        <w:tc>
          <w:tcPr>
            <w:tcW w:w="6030" w:type="dxa"/>
            <w:vAlign w:val="center"/>
          </w:tcPr>
          <w:p w:rsidR="003D7285" w:rsidRPr="00BD79E6" w:rsidRDefault="003D7285" w:rsidP="00363BB8">
            <w:pPr>
              <w:ind w:right="-558"/>
              <w:rPr>
                <w:b/>
                <w:bCs/>
                <w:iCs/>
              </w:rPr>
            </w:pPr>
            <w:r w:rsidRPr="00BB4FD6">
              <w:rPr>
                <w:b/>
                <w:bCs/>
                <w:iCs/>
              </w:rPr>
              <w:t>evan.jaksha@westpoint.edu</w:t>
            </w:r>
            <w:r>
              <w:rPr>
                <w:b/>
                <w:bCs/>
                <w:iCs/>
              </w:rPr>
              <w:t xml:space="preserve"> &amp;</w:t>
            </w:r>
            <w:r w:rsidRPr="00AC412A">
              <w:rPr>
                <w:b/>
                <w:bCs/>
                <w:iCs/>
              </w:rPr>
              <w:t xml:space="preserve"> skander.guizani.</w:t>
            </w:r>
            <w:r>
              <w:rPr>
                <w:b/>
                <w:bCs/>
                <w:iCs/>
              </w:rPr>
              <w:t>tn</w:t>
            </w:r>
            <w:r w:rsidRPr="00EB692E">
              <w:rPr>
                <w:b/>
                <w:bCs/>
                <w:iCs/>
              </w:rPr>
              <w:t>@</w:t>
            </w:r>
            <w:r w:rsidRPr="00AC412A">
              <w:rPr>
                <w:b/>
                <w:bCs/>
                <w:iCs/>
              </w:rPr>
              <w:t>westpoint.edu</w:t>
            </w:r>
          </w:p>
        </w:tc>
      </w:tr>
    </w:tbl>
    <w:p w:rsidR="00FC6469" w:rsidRDefault="00FC6469" w:rsidP="00702526">
      <w:pPr>
        <w:spacing w:before="120"/>
        <w:rPr>
          <w:bCs/>
        </w:rPr>
      </w:pPr>
    </w:p>
    <w:p w:rsidR="000E3C48" w:rsidRDefault="000E3C48" w:rsidP="00702526">
      <w:pPr>
        <w:spacing w:before="120"/>
        <w:rPr>
          <w:bCs/>
        </w:rPr>
      </w:pPr>
    </w:p>
    <w:p w:rsidR="00080746" w:rsidRPr="00F00154" w:rsidRDefault="00080746" w:rsidP="00080746">
      <w:pPr>
        <w:pStyle w:val="DanzH1"/>
        <w:keepNext/>
        <w:keepLines/>
      </w:pPr>
      <w:r w:rsidRPr="00F00154">
        <w:t>Introduction</w:t>
      </w:r>
    </w:p>
    <w:p w:rsidR="00080746" w:rsidRDefault="00080746" w:rsidP="00080746">
      <w:pPr>
        <w:keepNext/>
        <w:keepLines/>
      </w:pPr>
    </w:p>
    <w:p w:rsidR="00AF70AB" w:rsidRPr="00C52F0E" w:rsidRDefault="00AA599D" w:rsidP="00AF70AB">
      <w:pPr>
        <w:pStyle w:val="Heading1"/>
        <w:jc w:val="both"/>
        <w:rPr>
          <w:b w:val="0"/>
          <w:i/>
        </w:rPr>
      </w:pPr>
      <w:r>
        <w:rPr>
          <w:b w:val="0"/>
          <w:iCs/>
        </w:rPr>
        <w:t>T</w:t>
      </w:r>
      <w:r w:rsidR="00AF70AB">
        <w:rPr>
          <w:b w:val="0"/>
          <w:iCs/>
        </w:rPr>
        <w:t xml:space="preserve">he advances needed and capabilities emerging will allow the human avatar computer agents to </w:t>
      </w:r>
      <w:r>
        <w:rPr>
          <w:b w:val="0"/>
          <w:iCs/>
        </w:rPr>
        <w:t>emulate</w:t>
      </w:r>
      <w:r w:rsidR="00AF70AB">
        <w:rPr>
          <w:b w:val="0"/>
          <w:iCs/>
        </w:rPr>
        <w:t xml:space="preserve"> more initiative in their virtual convers</w:t>
      </w:r>
      <w:r>
        <w:rPr>
          <w:b w:val="0"/>
          <w:iCs/>
        </w:rPr>
        <w:t>ations with human users. G</w:t>
      </w:r>
      <w:r w:rsidR="00AF70AB">
        <w:rPr>
          <w:b w:val="0"/>
          <w:iCs/>
        </w:rPr>
        <w:t>reat strides have been made in Artificial Intelligence (A/I) and Natural Language Procession (NLP) that now enable digital computers to respond to users in a conversational way that emulates a human dialogue</w:t>
      </w:r>
      <w:r>
        <w:rPr>
          <w:b w:val="0"/>
          <w:iCs/>
        </w:rPr>
        <w:t>. T</w:t>
      </w:r>
      <w:r w:rsidR="00AF70AB">
        <w:rPr>
          <w:b w:val="0"/>
          <w:iCs/>
        </w:rPr>
        <w:t>heir ability to initiate conversations is much more severely limited.</w:t>
      </w:r>
      <w:r w:rsidR="00AF70AB" w:rsidRPr="00756406">
        <w:rPr>
          <w:b w:val="0"/>
          <w:i/>
          <w:iCs/>
        </w:rPr>
        <w:t xml:space="preserve"> </w:t>
      </w:r>
      <w:r w:rsidR="00AF70AB">
        <w:rPr>
          <w:b w:val="0"/>
          <w:iCs/>
        </w:rPr>
        <w:t>The authors will present insights from their design, implementation and evaluation of systems designed to be a surrogate for human-to-human conversations.</w:t>
      </w:r>
      <w:r w:rsidR="00AF70AB" w:rsidRPr="00756406">
        <w:rPr>
          <w:b w:val="0"/>
          <w:i/>
          <w:iCs/>
        </w:rPr>
        <w:t xml:space="preserve"> </w:t>
      </w:r>
      <w:r>
        <w:rPr>
          <w:b w:val="0"/>
          <w:iCs/>
        </w:rPr>
        <w:t>T</w:t>
      </w:r>
      <w:r w:rsidR="00AF70AB">
        <w:rPr>
          <w:b w:val="0"/>
          <w:iCs/>
        </w:rPr>
        <w:t xml:space="preserve">hese response-oriented systems </w:t>
      </w:r>
      <w:r>
        <w:rPr>
          <w:b w:val="0"/>
          <w:iCs/>
        </w:rPr>
        <w:t>have shown</w:t>
      </w:r>
      <w:r w:rsidR="00AF70AB">
        <w:rPr>
          <w:b w:val="0"/>
          <w:iCs/>
        </w:rPr>
        <w:t xml:space="preserve"> results from human testing</w:t>
      </w:r>
      <w:r>
        <w:rPr>
          <w:b w:val="0"/>
          <w:iCs/>
        </w:rPr>
        <w:t xml:space="preserve">. The paper outlines and </w:t>
      </w:r>
      <w:r w:rsidR="00AF70AB">
        <w:rPr>
          <w:b w:val="0"/>
          <w:iCs/>
        </w:rPr>
        <w:t>emphasi</w:t>
      </w:r>
      <w:r>
        <w:rPr>
          <w:b w:val="0"/>
          <w:iCs/>
        </w:rPr>
        <w:t>ze</w:t>
      </w:r>
      <w:r w:rsidR="00AF70AB">
        <w:rPr>
          <w:b w:val="0"/>
          <w:iCs/>
        </w:rPr>
        <w:t>s why a computer-enable</w:t>
      </w:r>
      <w:r>
        <w:rPr>
          <w:b w:val="0"/>
          <w:iCs/>
        </w:rPr>
        <w:t>d</w:t>
      </w:r>
      <w:r w:rsidR="00AF70AB">
        <w:rPr>
          <w:b w:val="0"/>
          <w:iCs/>
        </w:rPr>
        <w:t xml:space="preserve"> initiative may be important.</w:t>
      </w:r>
      <w:r w:rsidR="00AF70AB" w:rsidRPr="00756406">
        <w:rPr>
          <w:b w:val="0"/>
          <w:i/>
          <w:iCs/>
        </w:rPr>
        <w:t xml:space="preserve"> </w:t>
      </w:r>
      <w:r>
        <w:rPr>
          <w:b w:val="0"/>
          <w:iCs/>
        </w:rPr>
        <w:t>Further the authors</w:t>
      </w:r>
      <w:r w:rsidR="00AF70AB">
        <w:rPr>
          <w:b w:val="0"/>
          <w:iCs/>
        </w:rPr>
        <w:t xml:space="preserve"> will discuss current software, hardware and system constraints that make solving these problems difficult, it not virtually impossible.</w:t>
      </w:r>
      <w:r w:rsidR="000E3C48">
        <w:rPr>
          <w:b w:val="0"/>
          <w:iCs/>
        </w:rPr>
        <w:t xml:space="preserve"> </w:t>
      </w:r>
      <w:r w:rsidR="00AF70AB">
        <w:rPr>
          <w:b w:val="0"/>
          <w:iCs/>
        </w:rPr>
        <w:t>Then</w:t>
      </w:r>
      <w:r>
        <w:rPr>
          <w:b w:val="0"/>
          <w:iCs/>
        </w:rPr>
        <w:t>, there follows discussion of</w:t>
      </w:r>
      <w:r w:rsidR="00AF70AB">
        <w:rPr>
          <w:b w:val="0"/>
          <w:iCs/>
        </w:rPr>
        <w:t xml:space="preserve"> a few emerging techniques and technologies </w:t>
      </w:r>
      <w:r>
        <w:rPr>
          <w:b w:val="0"/>
          <w:iCs/>
        </w:rPr>
        <w:t xml:space="preserve">that </w:t>
      </w:r>
      <w:r w:rsidR="00AF70AB">
        <w:rPr>
          <w:b w:val="0"/>
          <w:iCs/>
        </w:rPr>
        <w:t>the authors will conjecture how these new capabilities may enable of more human-like interaction with the users.</w:t>
      </w:r>
      <w:r w:rsidR="000E3C48">
        <w:rPr>
          <w:b w:val="0"/>
          <w:iCs/>
        </w:rPr>
        <w:t xml:space="preserve"> </w:t>
      </w:r>
      <w:r w:rsidR="00AF70AB">
        <w:rPr>
          <w:b w:val="0"/>
          <w:iCs/>
        </w:rPr>
        <w:t>T</w:t>
      </w:r>
      <w:r w:rsidR="00C52F0E">
        <w:rPr>
          <w:b w:val="0"/>
          <w:iCs/>
        </w:rPr>
        <w:t>here is an outline on how to</w:t>
      </w:r>
      <w:r w:rsidR="00AF70AB">
        <w:rPr>
          <w:b w:val="0"/>
          <w:iCs/>
        </w:rPr>
        <w:t xml:space="preserve"> implement a virtual equivalent, several alternative algorithms and approaches </w:t>
      </w:r>
      <w:r w:rsidR="00C52F0E">
        <w:rPr>
          <w:b w:val="0"/>
          <w:iCs/>
        </w:rPr>
        <w:t>wi</w:t>
      </w:r>
      <w:r w:rsidR="00AF70AB">
        <w:rPr>
          <w:b w:val="0"/>
          <w:iCs/>
        </w:rPr>
        <w:t>th the varying features of each being evaluated.</w:t>
      </w:r>
      <w:r w:rsidR="00AF70AB" w:rsidRPr="00756406">
        <w:rPr>
          <w:b w:val="0"/>
          <w:i/>
          <w:iCs/>
        </w:rPr>
        <w:t xml:space="preserve"> </w:t>
      </w:r>
      <w:r w:rsidR="00AF70AB">
        <w:rPr>
          <w:b w:val="0"/>
          <w:iCs/>
        </w:rPr>
        <w:t>The</w:t>
      </w:r>
      <w:r w:rsidR="00C52F0E">
        <w:rPr>
          <w:b w:val="0"/>
          <w:iCs/>
        </w:rPr>
        <w:t xml:space="preserve"> paper considers the</w:t>
      </w:r>
      <w:r w:rsidR="00AF70AB">
        <w:rPr>
          <w:b w:val="0"/>
          <w:iCs/>
        </w:rPr>
        <w:t xml:space="preserve"> use of </w:t>
      </w:r>
      <w:r w:rsidR="00AF70AB" w:rsidRPr="005600B3">
        <w:rPr>
          <w:b w:val="0"/>
        </w:rPr>
        <w:t>Artificial Intelligence</w:t>
      </w:r>
      <w:r w:rsidR="00AF70AB">
        <w:rPr>
          <w:b w:val="0"/>
        </w:rPr>
        <w:t xml:space="preserve"> (A/I</w:t>
      </w:r>
      <w:r w:rsidR="00C52F0E">
        <w:rPr>
          <w:b w:val="0"/>
        </w:rPr>
        <w:t>)</w:t>
      </w:r>
      <w:r w:rsidR="00AF70AB" w:rsidRPr="005600B3">
        <w:rPr>
          <w:b w:val="0"/>
        </w:rPr>
        <w:t xml:space="preserve">, as </w:t>
      </w:r>
      <w:r w:rsidR="00C52F0E">
        <w:rPr>
          <w:b w:val="0"/>
        </w:rPr>
        <w:t>well as</w:t>
      </w:r>
      <w:r w:rsidR="00AF70AB" w:rsidRPr="005600B3">
        <w:rPr>
          <w:b w:val="0"/>
        </w:rPr>
        <w:t xml:space="preserve"> the potential hardware suites and long-haul digital communications necessary for the success of the system</w:t>
      </w:r>
      <w:r w:rsidR="00AF70AB">
        <w:rPr>
          <w:b w:val="0"/>
        </w:rPr>
        <w:t xml:space="preserve">. </w:t>
      </w:r>
      <w:r w:rsidR="00C52F0E">
        <w:rPr>
          <w:b w:val="0"/>
        </w:rPr>
        <w:t>The authors envision p</w:t>
      </w:r>
      <w:r w:rsidR="00AF70AB">
        <w:rPr>
          <w:b w:val="0"/>
        </w:rPr>
        <w:t xml:space="preserve">otential misfeasance by the A/I functions and an </w:t>
      </w:r>
      <w:r w:rsidR="00C52F0E">
        <w:rPr>
          <w:b w:val="0"/>
        </w:rPr>
        <w:t>E</w:t>
      </w:r>
      <w:r w:rsidR="00AF70AB">
        <w:rPr>
          <w:b w:val="0"/>
        </w:rPr>
        <w:t>thical A/I approach is recommended.</w:t>
      </w:r>
      <w:r w:rsidR="00AF70AB" w:rsidRPr="00756406">
        <w:rPr>
          <w:b w:val="0"/>
          <w:i/>
        </w:rPr>
        <w:t xml:space="preserve"> </w:t>
      </w:r>
      <w:r w:rsidR="00C52F0E">
        <w:rPr>
          <w:b w:val="0"/>
        </w:rPr>
        <w:t>Following that is a</w:t>
      </w:r>
      <w:r w:rsidR="00AF70AB">
        <w:rPr>
          <w:b w:val="0"/>
        </w:rPr>
        <w:t xml:space="preserve">n outline </w:t>
      </w:r>
      <w:r w:rsidR="00C52F0E">
        <w:rPr>
          <w:b w:val="0"/>
        </w:rPr>
        <w:t>a</w:t>
      </w:r>
      <w:r w:rsidR="00AF70AB">
        <w:rPr>
          <w:b w:val="0"/>
        </w:rPr>
        <w:t>nd justifi</w:t>
      </w:r>
      <w:r w:rsidR="00C52F0E">
        <w:rPr>
          <w:b w:val="0"/>
        </w:rPr>
        <w:t>cation</w:t>
      </w:r>
      <w:r w:rsidR="00AF70AB">
        <w:rPr>
          <w:b w:val="0"/>
        </w:rPr>
        <w:t xml:space="preserve"> for the appropriate metrics for such an effort and the best way to measure and evaluate the data against goals of the project.</w:t>
      </w:r>
      <w:r w:rsidR="00AF70AB" w:rsidRPr="00756406">
        <w:rPr>
          <w:b w:val="0"/>
          <w:i/>
        </w:rPr>
        <w:t xml:space="preserve"> </w:t>
      </w:r>
      <w:r w:rsidR="00AF70AB">
        <w:rPr>
          <w:b w:val="0"/>
        </w:rPr>
        <w:t>Additional research and probable impacts are</w:t>
      </w:r>
      <w:r w:rsidR="00C52F0E">
        <w:rPr>
          <w:b w:val="0"/>
        </w:rPr>
        <w:t xml:space="preserve"> inevitable and should be</w:t>
      </w:r>
      <w:r w:rsidR="00AF70AB">
        <w:rPr>
          <w:b w:val="0"/>
        </w:rPr>
        <w:t xml:space="preserve"> considered and resolved. The</w:t>
      </w:r>
      <w:r w:rsidR="00C52F0E">
        <w:rPr>
          <w:b w:val="0"/>
        </w:rPr>
        <w:t xml:space="preserve"> authors support the</w:t>
      </w:r>
      <w:r w:rsidR="00AF70AB">
        <w:rPr>
          <w:b w:val="0"/>
        </w:rPr>
        <w:t xml:space="preserve"> implementation and exploitation of emerging hardware capabilities, </w:t>
      </w:r>
      <w:r w:rsidR="00AF70AB" w:rsidRPr="0037387D">
        <w:rPr>
          <w:b w:val="0"/>
          <w:i/>
        </w:rPr>
        <w:t>e.g.</w:t>
      </w:r>
      <w:r w:rsidR="00AF70AB">
        <w:rPr>
          <w:b w:val="0"/>
        </w:rPr>
        <w:t xml:space="preserve"> quantum computing and software advances.</w:t>
      </w:r>
      <w:r w:rsidR="00AF70AB" w:rsidRPr="00756406">
        <w:rPr>
          <w:b w:val="0"/>
          <w:i/>
        </w:rPr>
        <w:t xml:space="preserve"> </w:t>
      </w:r>
      <w:r w:rsidR="00C52F0E">
        <w:rPr>
          <w:b w:val="0"/>
        </w:rPr>
        <w:t>The paper proposes several future research possibilities.   Next is the a</w:t>
      </w:r>
      <w:r w:rsidR="00AF70AB">
        <w:rPr>
          <w:b w:val="0"/>
        </w:rPr>
        <w:t>nalysis of the needs for these emerging capabilities and the opportunities for extensibility into other initiatives and implementation implications are discussed to benefit the readers who may want to pursue these approaches.</w:t>
      </w:r>
    </w:p>
    <w:p w:rsidR="00080746" w:rsidRDefault="00080746" w:rsidP="00080746"/>
    <w:p w:rsidR="00080746" w:rsidRPr="00F00154" w:rsidRDefault="00080746" w:rsidP="00080746">
      <w:pPr>
        <w:pStyle w:val="DanzH2"/>
      </w:pPr>
      <w:r>
        <w:t>Background</w:t>
      </w:r>
    </w:p>
    <w:p w:rsidR="00080746" w:rsidRDefault="00EA18C4" w:rsidP="00080746">
      <w:r>
        <w:rPr>
          <w:noProof/>
          <w:lang w:eastAsia="zh-TW"/>
        </w:rPr>
        <w:pict>
          <v:shapetype id="_x0000_t202" coordsize="21600,21600" o:spt="202" path="m,l,21600r21600,l21600,xe">
            <v:stroke joinstyle="miter"/>
            <v:path gradientshapeok="t" o:connecttype="rect"/>
          </v:shapetype>
          <v:shape id="_x0000_s1042" type="#_x0000_t202" style="position:absolute;left:0;text-align:left;margin-left:239.85pt;margin-top:8.15pt;width:226.95pt;height:231.4pt;z-index:251678720;mso-width-relative:margin;mso-height-relative:margin" stroked="f">
            <v:textbox>
              <w:txbxContent>
                <w:p w:rsidR="001B732E" w:rsidRPr="001B732E" w:rsidRDefault="001B732E" w:rsidP="001B732E">
                  <w:pPr>
                    <w:pStyle w:val="Caption"/>
                    <w:jc w:val="center"/>
                    <w:rPr>
                      <w:color w:val="auto"/>
                    </w:rPr>
                  </w:pPr>
                  <w:r w:rsidRPr="001B732E">
                    <w:rPr>
                      <w:noProof/>
                      <w:color w:val="auto"/>
                    </w:rPr>
                    <w:drawing>
                      <wp:inline distT="0" distB="0" distL="0" distR="0">
                        <wp:extent cx="2400051" cy="2671762"/>
                        <wp:effectExtent l="19050" t="0" r="24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12"/>
                                <a:stretch>
                                  <a:fillRect/>
                                </a:stretch>
                              </pic:blipFill>
                              <pic:spPr>
                                <a:xfrm>
                                  <a:off x="0" y="0"/>
                                  <a:ext cx="2400337" cy="2672080"/>
                                </a:xfrm>
                                <a:prstGeom prst="rect">
                                  <a:avLst/>
                                </a:prstGeom>
                              </pic:spPr>
                            </pic:pic>
                          </a:graphicData>
                        </a:graphic>
                      </wp:inline>
                    </w:drawing>
                  </w:r>
                  <w:proofErr w:type="gramStart"/>
                  <w:r w:rsidRPr="001B732E">
                    <w:rPr>
                      <w:color w:val="auto"/>
                    </w:rPr>
                    <w:t xml:space="preserve">Figure </w:t>
                  </w:r>
                  <w:r w:rsidR="00EA18C4" w:rsidRPr="001B732E">
                    <w:rPr>
                      <w:color w:val="auto"/>
                    </w:rPr>
                    <w:fldChar w:fldCharType="begin"/>
                  </w:r>
                  <w:r w:rsidRPr="001B732E">
                    <w:rPr>
                      <w:color w:val="auto"/>
                    </w:rPr>
                    <w:instrText xml:space="preserve"> SEQ Figure \* ARABIC </w:instrText>
                  </w:r>
                  <w:r w:rsidR="00EA18C4" w:rsidRPr="001B732E">
                    <w:rPr>
                      <w:color w:val="auto"/>
                    </w:rPr>
                    <w:fldChar w:fldCharType="separate"/>
                  </w:r>
                  <w:r w:rsidR="008D5764">
                    <w:rPr>
                      <w:noProof/>
                      <w:color w:val="auto"/>
                    </w:rPr>
                    <w:t>1</w:t>
                  </w:r>
                  <w:r w:rsidR="00EA18C4" w:rsidRPr="001B732E">
                    <w:rPr>
                      <w:color w:val="auto"/>
                    </w:rPr>
                    <w:fldChar w:fldCharType="end"/>
                  </w:r>
                  <w:r w:rsidRPr="001B732E">
                    <w:rPr>
                      <w:color w:val="auto"/>
                    </w:rPr>
                    <w:t>.</w:t>
                  </w:r>
                  <w:proofErr w:type="gramEnd"/>
                  <w:r w:rsidRPr="001B732E">
                    <w:rPr>
                      <w:color w:val="auto"/>
                    </w:rPr>
                    <w:t xml:space="preserve"> D-Wave Quantum Annealer</w:t>
                  </w:r>
                </w:p>
              </w:txbxContent>
            </v:textbox>
            <w10:wrap type="square"/>
          </v:shape>
        </w:pict>
      </w:r>
    </w:p>
    <w:p w:rsidR="00652D6F" w:rsidRPr="00C42B8E" w:rsidRDefault="009C2675" w:rsidP="00652D6F">
      <w:r>
        <w:t>The sophistication of the human-computer interface has come a long way since the advent of common accessibility of computers beginning in the 1970’s</w:t>
      </w:r>
      <w:r w:rsidR="00FB7FAB">
        <w:t xml:space="preserve">.  </w:t>
      </w:r>
      <w:r>
        <w:t>Today, virtually every house has several devices that respond to the human voice: “Hey Siri, what’s the temperature in New York City?</w:t>
      </w:r>
      <w:proofErr w:type="gramStart"/>
      <w:r>
        <w:t>”.</w:t>
      </w:r>
      <w:proofErr w:type="gramEnd"/>
      <w:r w:rsidR="000E3C48">
        <w:t xml:space="preserve"> </w:t>
      </w:r>
      <w:r w:rsidR="00BB089C">
        <w:t>When 2001: A Space Odyssey” was released</w:t>
      </w:r>
      <w:r w:rsidR="007C6FE4">
        <w:t xml:space="preserve"> in 1968</w:t>
      </w:r>
      <w:r w:rsidR="00BB089C">
        <w:t>, the populace was at first enthralled by, then threatened by</w:t>
      </w:r>
      <w:r w:rsidR="007C6FE4">
        <w:t>,</w:t>
      </w:r>
      <w:r w:rsidR="00BB089C">
        <w:t xml:space="preserve"> “HAL” who engaged “Dave” in very real conversations.</w:t>
      </w:r>
      <w:r w:rsidR="000E3C48">
        <w:t xml:space="preserve"> </w:t>
      </w:r>
      <w:r w:rsidR="00BB089C">
        <w:t xml:space="preserve">Some of </w:t>
      </w:r>
      <w:r w:rsidR="00FB7FAB">
        <w:t>the</w:t>
      </w:r>
      <w:r w:rsidR="00BB089C">
        <w:t xml:space="preserve"> technology was hard to implement, but </w:t>
      </w:r>
      <w:r w:rsidR="00FB7FAB">
        <w:t>i</w:t>
      </w:r>
      <w:r w:rsidR="00BB089C">
        <w:t>t can be done today.</w:t>
      </w:r>
      <w:r w:rsidR="000E3C48">
        <w:t xml:space="preserve"> </w:t>
      </w:r>
      <w:r w:rsidR="00BB089C">
        <w:t xml:space="preserve">That is not </w:t>
      </w:r>
      <w:r w:rsidR="001B732E">
        <w:t>done</w:t>
      </w:r>
      <w:r w:rsidR="00BB089C">
        <w:t xml:space="preserve"> with a huge room-sized computer, but on one’s cell phone.</w:t>
      </w:r>
      <w:r w:rsidR="000E3C48">
        <w:t xml:space="preserve"> </w:t>
      </w:r>
      <w:r w:rsidR="007C6FE4">
        <w:t>Even though</w:t>
      </w:r>
      <w:r w:rsidR="00BB089C">
        <w:t xml:space="preserve"> the state of the art </w:t>
      </w:r>
      <w:r w:rsidR="00FB7FAB">
        <w:t>has yet to</w:t>
      </w:r>
      <w:r w:rsidR="00BB089C">
        <w:t xml:space="preserve"> </w:t>
      </w:r>
      <w:r w:rsidR="00FB7FAB">
        <w:t xml:space="preserve">create a </w:t>
      </w:r>
      <w:r w:rsidR="00BB089C">
        <w:t>malevolent presence</w:t>
      </w:r>
      <w:r w:rsidR="007C6FE4">
        <w:t xml:space="preserve"> like HAL</w:t>
      </w:r>
      <w:r w:rsidR="00BB089C">
        <w:t>, it is still missing a human-like initiative.</w:t>
      </w:r>
      <w:r w:rsidR="000E3C48">
        <w:t xml:space="preserve"> </w:t>
      </w:r>
      <w:r w:rsidR="00652D6F">
        <w:t xml:space="preserve">The authors assert that many of the above issues can be successfully, and perhaps only, addressed by the effective application of </w:t>
      </w:r>
      <w:r w:rsidR="001B732E">
        <w:t>high performance computing and communications</w:t>
      </w:r>
      <w:r w:rsidR="00652D6F">
        <w:t>. Some of these computer assets may necessarily be other than digital computers</w:t>
      </w:r>
      <w:r w:rsidR="00FB7FAB">
        <w:t xml:space="preserve"> (Figure 1).</w:t>
      </w:r>
      <w:r w:rsidR="00652D6F">
        <w:t xml:space="preserve"> </w:t>
      </w:r>
      <w:r w:rsidR="00652D6F">
        <w:lastRenderedPageBreak/>
        <w:t>Research into both Quantum computing</w:t>
      </w:r>
      <w:r w:rsidR="001B732E">
        <w:t>,</w:t>
      </w:r>
      <w:r w:rsidR="00FB7FAB">
        <w:t xml:space="preserve"> </w:t>
      </w:r>
      <w:r w:rsidR="00652D6F">
        <w:t xml:space="preserve">and a resurgence of interest into analog and hybrid analog/digital computers may be necessary to provide the desired and required computation power. </w:t>
      </w:r>
      <w:r w:rsidR="00FB7FAB">
        <w:t>Several</w:t>
      </w:r>
      <w:r w:rsidR="00652D6F">
        <w:t xml:space="preserve"> operational quantum</w:t>
      </w:r>
      <w:r w:rsidR="00FB7FAB">
        <w:t xml:space="preserve"> computers and</w:t>
      </w:r>
      <w:r w:rsidR="00652D6F">
        <w:t xml:space="preserve"> </w:t>
      </w:r>
      <w:r w:rsidR="00FB7FAB">
        <w:t xml:space="preserve">quantum </w:t>
      </w:r>
      <w:r w:rsidR="00652D6F">
        <w:t>annealer</w:t>
      </w:r>
      <w:r w:rsidR="00FB7FAB">
        <w:t>s</w:t>
      </w:r>
      <w:r w:rsidR="00652D6F">
        <w:t xml:space="preserve"> </w:t>
      </w:r>
      <w:r w:rsidR="00FB7FAB">
        <w:t>are</w:t>
      </w:r>
      <w:r w:rsidR="00652D6F">
        <w:t xml:space="preserve"> now </w:t>
      </w:r>
      <w:r w:rsidR="00FB7FAB">
        <w:t xml:space="preserve">available to researchers and techniques for their use are now being developed.  Under classic quantum computing theory, they will </w:t>
      </w:r>
      <w:proofErr w:type="spellStart"/>
      <w:r w:rsidR="00FB7FAB">
        <w:t>no</w:t>
      </w:r>
      <w:proofErr w:type="spellEnd"/>
      <w:r w:rsidR="00FB7FAB">
        <w:t xml:space="preserve"> replace digital computers, as they are probabilistic and stochastic by their very natures, while many computational tasks require deterministic precision.  </w:t>
      </w:r>
    </w:p>
    <w:p w:rsidR="00080746" w:rsidRDefault="00080746" w:rsidP="00080746"/>
    <w:p w:rsidR="00080746" w:rsidRPr="00F00154" w:rsidRDefault="00080746" w:rsidP="00080746">
      <w:pPr>
        <w:pStyle w:val="DanzH2"/>
      </w:pPr>
      <w:r>
        <w:t>Military Context</w:t>
      </w:r>
    </w:p>
    <w:p w:rsidR="00080746" w:rsidRDefault="00080746" w:rsidP="00080746"/>
    <w:p w:rsidR="00080746" w:rsidRDefault="00080746" w:rsidP="00080746">
      <w:r>
        <w:t xml:space="preserve">The </w:t>
      </w:r>
      <w:r w:rsidR="00BB089C">
        <w:t>paper adheres to the position that there is a</w:t>
      </w:r>
      <w:r>
        <w:t xml:space="preserve"> significant </w:t>
      </w:r>
      <w:r w:rsidR="00BB089C">
        <w:t>interest</w:t>
      </w:r>
      <w:r>
        <w:t xml:space="preserve"> </w:t>
      </w:r>
      <w:r w:rsidR="00BB089C">
        <w:t>withi</w:t>
      </w:r>
      <w:r>
        <w:t>n the military</w:t>
      </w:r>
      <w:r w:rsidR="00BB089C">
        <w:t xml:space="preserve"> concerning communication</w:t>
      </w:r>
      <w:r>
        <w:t xml:space="preserve"> issues, </w:t>
      </w:r>
      <w:r w:rsidR="00BB089C">
        <w:t xml:space="preserve">and they are not the same as </w:t>
      </w:r>
      <w:r>
        <w:t>industry, non-governmental organizations and academia.</w:t>
      </w:r>
      <w:r w:rsidR="00756406" w:rsidRPr="00756406">
        <w:rPr>
          <w:i/>
        </w:rPr>
        <w:t xml:space="preserve"> </w:t>
      </w:r>
      <w:r>
        <w:t xml:space="preserve">These issues may be articulated alone, but they are synergistic in their impact on the issues </w:t>
      </w:r>
      <w:r w:rsidR="00854F9B">
        <w:t>of national importance</w:t>
      </w:r>
      <w:r>
        <w:t>.</w:t>
      </w:r>
      <w:r w:rsidR="00756406" w:rsidRPr="00756406">
        <w:rPr>
          <w:i/>
        </w:rPr>
        <w:t xml:space="preserve"> </w:t>
      </w:r>
      <w:r>
        <w:t>As in all human behavior, observations may be insightful, but should usually not be taken as being either universal or dispositive.</w:t>
      </w:r>
    </w:p>
    <w:p w:rsidR="00080746" w:rsidRDefault="00080746" w:rsidP="00080746"/>
    <w:p w:rsidR="00080746" w:rsidRDefault="00854F9B" w:rsidP="000D345A">
      <w:r>
        <w:t>One issue</w:t>
      </w:r>
      <w:r w:rsidR="00080746">
        <w:t xml:space="preserve"> is the formalization and visible manifestation of the </w:t>
      </w:r>
      <w:r>
        <w:t>need for discipline</w:t>
      </w:r>
      <w:r w:rsidR="00080746">
        <w:t>.</w:t>
      </w:r>
      <w:r w:rsidR="00756406" w:rsidRPr="00756406">
        <w:rPr>
          <w:i/>
        </w:rPr>
        <w:t xml:space="preserve"> </w:t>
      </w:r>
      <w:r>
        <w:t>Another issue</w:t>
      </w:r>
      <w:r w:rsidR="00080746">
        <w:t xml:space="preserve"> is the </w:t>
      </w:r>
      <w:r>
        <w:t>criticality</w:t>
      </w:r>
      <w:r w:rsidR="000E3C48">
        <w:t xml:space="preserve"> </w:t>
      </w:r>
      <w:r>
        <w:t>of the missions assigned</w:t>
      </w:r>
      <w:r w:rsidR="00080746">
        <w:t>.</w:t>
      </w:r>
      <w:r w:rsidR="00756406" w:rsidRPr="00756406">
        <w:rPr>
          <w:i/>
        </w:rPr>
        <w:t xml:space="preserve"> </w:t>
      </w:r>
      <w:r w:rsidR="00080746">
        <w:t>The military is distinguished by a very atypical understanding of and mutual appreciation of job boundaries.</w:t>
      </w:r>
      <w:r w:rsidR="00756406" w:rsidRPr="00756406">
        <w:rPr>
          <w:i/>
        </w:rPr>
        <w:t xml:space="preserve"> </w:t>
      </w:r>
      <w:r w:rsidR="00080746">
        <w:t>The team duty roster is much more ingrained and accepted than in civilian life.</w:t>
      </w:r>
      <w:r w:rsidR="00756406" w:rsidRPr="00756406">
        <w:rPr>
          <w:i/>
        </w:rPr>
        <w:t xml:space="preserve"> </w:t>
      </w:r>
      <w:r w:rsidR="000D345A">
        <w:t xml:space="preserve">Every </w:t>
      </w:r>
      <w:proofErr w:type="gramStart"/>
      <w:r w:rsidR="000D345A">
        <w:t>members</w:t>
      </w:r>
      <w:proofErr w:type="gramEnd"/>
      <w:r w:rsidR="000D345A">
        <w:t xml:space="preserve"> status within the organization is clearly marked on their uniform and reports of mutinies against those rules of seniority are rarely reported. </w:t>
      </w:r>
      <w:r>
        <w:t>Another</w:t>
      </w:r>
      <w:r w:rsidR="00080746">
        <w:t xml:space="preserve"> item </w:t>
      </w:r>
      <w:r w:rsidR="007C6FE4">
        <w:t>observation from the authors experience</w:t>
      </w:r>
      <w:r w:rsidR="00080746">
        <w:t xml:space="preserve"> is that the military personnel </w:t>
      </w:r>
      <w:r w:rsidR="007C6FE4">
        <w:t xml:space="preserve">often </w:t>
      </w:r>
      <w:r w:rsidR="00080746">
        <w:t>come with a much more d</w:t>
      </w:r>
      <w:r w:rsidR="007C6FE4">
        <w:t>eeply ingrained sense of community oneness than the nation as a whole, in academia or in other civilian contexts</w:t>
      </w:r>
      <w:r w:rsidR="00080746">
        <w:t>.</w:t>
      </w:r>
      <w:r w:rsidR="00756406" w:rsidRPr="00756406">
        <w:rPr>
          <w:i/>
        </w:rPr>
        <w:t xml:space="preserve"> </w:t>
      </w:r>
      <w:r w:rsidR="00080746">
        <w:t xml:space="preserve">This may be </w:t>
      </w:r>
      <w:r w:rsidR="007C6FE4">
        <w:t>usefully</w:t>
      </w:r>
      <w:r w:rsidR="00080746">
        <w:t xml:space="preserve"> typified in the Marine Corps insistence on not having hyphenated Marines:</w:t>
      </w:r>
      <w:r w:rsidR="00756406" w:rsidRPr="00756406">
        <w:rPr>
          <w:i/>
        </w:rPr>
        <w:t xml:space="preserve"> </w:t>
      </w:r>
      <w:r w:rsidR="00080746">
        <w:t>One is not a Reserve-Marine, a Woman-Marine, an Asian-Marine, a Cryptologic-Marine, or an “Anything-Else”-Marine: one is a “Marine” or not. Even unit patches are not common on Air Force, Navy and Marine</w:t>
      </w:r>
      <w:r>
        <w:t xml:space="preserve"> Corps uniforms. The </w:t>
      </w:r>
      <w:r w:rsidR="00080746">
        <w:t xml:space="preserve">last issue is that of </w:t>
      </w:r>
      <w:r>
        <w:t>the lives at stake</w:t>
      </w:r>
      <w:r w:rsidR="00080746">
        <w:t>.</w:t>
      </w:r>
      <w:r w:rsidR="00756406" w:rsidRPr="00756406">
        <w:rPr>
          <w:i/>
        </w:rPr>
        <w:t xml:space="preserve"> </w:t>
      </w:r>
      <w:r w:rsidR="00080746">
        <w:t xml:space="preserve">As opposed to </w:t>
      </w:r>
      <w:r w:rsidR="000D345A">
        <w:t>many</w:t>
      </w:r>
      <w:r w:rsidR="00080746">
        <w:t xml:space="preserve"> civilian industries, </w:t>
      </w:r>
      <w:proofErr w:type="gramStart"/>
      <w:r>
        <w:t>DoD</w:t>
      </w:r>
      <w:proofErr w:type="gramEnd"/>
      <w:r>
        <w:t xml:space="preserve"> personnel are there to fight and</w:t>
      </w:r>
      <w:r w:rsidR="00080746">
        <w:t xml:space="preserve"> </w:t>
      </w:r>
      <w:r w:rsidR="000D345A">
        <w:t xml:space="preserve">that life threatening set of </w:t>
      </w:r>
      <w:r w:rsidR="00080746">
        <w:t>evolution</w:t>
      </w:r>
      <w:r w:rsidR="000D345A">
        <w:t>s</w:t>
      </w:r>
      <w:r w:rsidR="00080746">
        <w:t xml:space="preserve"> </w:t>
      </w:r>
      <w:r w:rsidR="000D345A">
        <w:t>is understood by the most people to be significantly</w:t>
      </w:r>
      <w:r w:rsidR="00080746">
        <w:t xml:space="preserve"> </w:t>
      </w:r>
      <w:r>
        <w:t>more stressful</w:t>
      </w:r>
      <w:r w:rsidR="00080746">
        <w:t>.</w:t>
      </w:r>
    </w:p>
    <w:p w:rsidR="00080746" w:rsidRDefault="00080746" w:rsidP="00080746"/>
    <w:p w:rsidR="00080746" w:rsidRDefault="00080746" w:rsidP="00080746">
      <w:r>
        <w:t>Another issue with which most DoD personnel would be very familiar is the recognition of and adherence to the military job training and assignment principles.</w:t>
      </w:r>
      <w:r w:rsidR="00756406" w:rsidRPr="00756406">
        <w:rPr>
          <w:i/>
        </w:rPr>
        <w:t xml:space="preserve"> </w:t>
      </w:r>
      <w:r>
        <w:t>The authors have all seen how personnel trained and certified in one occupational specialty, but manifesting a much greater skill in another needed capability, will be informally and exclusively assigned to duties for which they are neither trained not certified.</w:t>
      </w:r>
      <w:r w:rsidR="00756406" w:rsidRPr="00756406">
        <w:rPr>
          <w:i/>
        </w:rPr>
        <w:t xml:space="preserve"> </w:t>
      </w:r>
      <w:r>
        <w:t>That tradition even finds its analog in the command structure.</w:t>
      </w:r>
      <w:r w:rsidR="00756406" w:rsidRPr="00756406">
        <w:rPr>
          <w:i/>
        </w:rPr>
        <w:t xml:space="preserve"> </w:t>
      </w:r>
      <w:r>
        <w:t>There are times in the military when, while retaining the position of the titular head of a unit, a wise commander will designate much of the day-to-day operation of the unit to a more compelling and effective leader. Again, the widespread regard for mutual respect for position and hierarchy is invariably reflected in the junior’s strict adherence to deference to the senior, albeit the exercise of the command functions delegated to him from that senior.</w:t>
      </w:r>
      <w:r w:rsidR="00756406" w:rsidRPr="00756406">
        <w:rPr>
          <w:i/>
        </w:rPr>
        <w:t xml:space="preserve"> </w:t>
      </w:r>
      <w:r>
        <w:t>All of these issues keep the Tuckman insights</w:t>
      </w:r>
      <w:r w:rsidR="002C7779">
        <w:t xml:space="preserve">, </w:t>
      </w:r>
      <w:r w:rsidR="000D345A">
        <w:t>Forming, Storming, Norming and Performing</w:t>
      </w:r>
      <w:r w:rsidR="002C7779">
        <w:t>, (Mind Tools, 2019</w:t>
      </w:r>
      <w:r w:rsidR="000D345A">
        <w:t>)</w:t>
      </w:r>
      <w:r w:rsidR="002C7779">
        <w:t xml:space="preserve"> as to the formation of teams</w:t>
      </w:r>
      <w:r>
        <w:t xml:space="preserve"> in play, even in the</w:t>
      </w:r>
      <w:r w:rsidR="002C7779">
        <w:t xml:space="preserve"> more formal,</w:t>
      </w:r>
      <w:r>
        <w:t xml:space="preserve"> military context.</w:t>
      </w:r>
      <w:r w:rsidR="00756406" w:rsidRPr="00756406">
        <w:rPr>
          <w:i/>
        </w:rPr>
        <w:t xml:space="preserve"> </w:t>
      </w:r>
    </w:p>
    <w:p w:rsidR="00080746" w:rsidRDefault="00080746" w:rsidP="00080746"/>
    <w:p w:rsidR="00080746" w:rsidRDefault="00080746" w:rsidP="00080746">
      <w:r>
        <w:t>In addition to that, in the military, when a new unit is “stood up,” it is very likely that all of the personnel will not have ever met the others in the unit.</w:t>
      </w:r>
      <w:r w:rsidR="00756406" w:rsidRPr="00756406">
        <w:rPr>
          <w:i/>
        </w:rPr>
        <w:t xml:space="preserve"> </w:t>
      </w:r>
      <w:r>
        <w:t xml:space="preserve">In the civilian experience, it is </w:t>
      </w:r>
      <w:r w:rsidR="00652D6F">
        <w:t>not infrequently</w:t>
      </w:r>
      <w:r>
        <w:t xml:space="preserve"> the case that new teams are made up of a majority of members who have been on similar teams with the members of th</w:t>
      </w:r>
      <w:r w:rsidR="002C7779">
        <w:t>is</w:t>
      </w:r>
      <w:r>
        <w:t xml:space="preserve"> new team</w:t>
      </w:r>
      <w:r w:rsidR="002C7779">
        <w:t>, which is true in academic teams</w:t>
      </w:r>
      <w:r>
        <w:t>.</w:t>
      </w:r>
      <w:r w:rsidR="00756406" w:rsidRPr="00756406">
        <w:rPr>
          <w:i/>
        </w:rPr>
        <w:t xml:space="preserve"> </w:t>
      </w:r>
      <w:r>
        <w:t xml:space="preserve">Again referring to the motion picture industry, a producer usually has a reasonably free rein on the professionals he employs and some experience with the personalities of those candidates, </w:t>
      </w:r>
      <w:r w:rsidRPr="00B8270A">
        <w:rPr>
          <w:i/>
        </w:rPr>
        <w:t>e.g.</w:t>
      </w:r>
      <w:r>
        <w:t xml:space="preserve"> it was well-known in the Southern California film industry that hiring David Niven would entice other actors to join the cast, as he was famous for his civil congeniality that made every </w:t>
      </w:r>
      <w:r w:rsidR="00652D6F">
        <w:t>in which he participated</w:t>
      </w:r>
      <w:r>
        <w:t xml:space="preserve"> a happ</w:t>
      </w:r>
      <w:r w:rsidR="00652D6F">
        <w:t>ier</w:t>
      </w:r>
      <w:r>
        <w:t xml:space="preserve"> production experience </w:t>
      </w:r>
      <w:r w:rsidR="009F48FF">
        <w:t>(</w:t>
      </w:r>
      <w:r w:rsidR="004C04CD">
        <w:t>Lord,</w:t>
      </w:r>
      <w:r w:rsidR="00756406">
        <w:t xml:space="preserve"> </w:t>
      </w:r>
      <w:r w:rsidR="001807CC">
        <w:t>20</w:t>
      </w:r>
      <w:r w:rsidR="004C04CD">
        <w:t>19</w:t>
      </w:r>
      <w:r w:rsidR="009F48FF">
        <w:t>)</w:t>
      </w:r>
      <w:r>
        <w:t>.</w:t>
      </w:r>
      <w:r w:rsidR="00756406" w:rsidRPr="00756406">
        <w:rPr>
          <w:i/>
        </w:rPr>
        <w:t xml:space="preserve"> </w:t>
      </w:r>
      <w:r>
        <w:t>Military commanders have virtually none of that freedom in selecting their own crews.</w:t>
      </w:r>
    </w:p>
    <w:p w:rsidR="00080746" w:rsidRDefault="00080746" w:rsidP="00080746"/>
    <w:p w:rsidR="00080746" w:rsidRDefault="00080746" w:rsidP="00080746">
      <w:r>
        <w:t>One major issue is the geographical separation of prospective team members.</w:t>
      </w:r>
      <w:r w:rsidR="00756406" w:rsidRPr="00756406">
        <w:rPr>
          <w:i/>
        </w:rPr>
        <w:t xml:space="preserve"> </w:t>
      </w:r>
      <w:r>
        <w:t>The first several stages of the Tuckman analysis require personal contact and face-to-face experience.</w:t>
      </w:r>
      <w:r w:rsidR="00756406" w:rsidRPr="00756406">
        <w:rPr>
          <w:i/>
        </w:rPr>
        <w:t xml:space="preserve"> </w:t>
      </w:r>
      <w:r>
        <w:t>The authors maintain that this is also best accomplished with a mediating senior being present.</w:t>
      </w:r>
      <w:r w:rsidR="00756406" w:rsidRPr="00756406">
        <w:rPr>
          <w:i/>
        </w:rPr>
        <w:t xml:space="preserve"> </w:t>
      </w:r>
      <w:r>
        <w:t>Falling once again on the motion picture industry, there are often protracted face-to-face negotiations as to team composition and duties prior to the first day of team formation.</w:t>
      </w:r>
    </w:p>
    <w:p w:rsidR="00080746" w:rsidRDefault="00080746" w:rsidP="00080746"/>
    <w:p w:rsidR="00080746" w:rsidRDefault="00080746" w:rsidP="00080746">
      <w:r>
        <w:t>The most salient difference could be the differences in goals.</w:t>
      </w:r>
      <w:r w:rsidR="00756406" w:rsidRPr="00756406">
        <w:rPr>
          <w:i/>
        </w:rPr>
        <w:t xml:space="preserve"> </w:t>
      </w:r>
      <w:r>
        <w:t>A slow or mal-forming team in civilian life may lead to loss of money or competitive market advantage.</w:t>
      </w:r>
      <w:r w:rsidR="00756406" w:rsidRPr="00756406">
        <w:rPr>
          <w:i/>
        </w:rPr>
        <w:t xml:space="preserve"> </w:t>
      </w:r>
      <w:r>
        <w:t>In the military context, the same delay or misbegotten effort in team formation may very well result in, not only equipment and monetary losses, but in mission failure or loss of life.</w:t>
      </w:r>
      <w:r w:rsidR="00756406" w:rsidRPr="00756406">
        <w:rPr>
          <w:i/>
        </w:rPr>
        <w:t xml:space="preserve"> </w:t>
      </w:r>
    </w:p>
    <w:p w:rsidR="00080746" w:rsidRDefault="00080746" w:rsidP="00080746"/>
    <w:p w:rsidR="0078609E" w:rsidRDefault="0078609E" w:rsidP="00080746"/>
    <w:p w:rsidR="0078609E" w:rsidRPr="00C42B8E" w:rsidRDefault="0078609E" w:rsidP="00080746"/>
    <w:p w:rsidR="00080746" w:rsidRPr="00F00154" w:rsidRDefault="00080746" w:rsidP="00080746">
      <w:pPr>
        <w:pStyle w:val="DanzH1"/>
        <w:keepNext/>
        <w:keepLines/>
      </w:pPr>
      <w:r w:rsidRPr="00F00154">
        <w:t xml:space="preserve">Virtual </w:t>
      </w:r>
      <w:r w:rsidR="00B71C40">
        <w:t>CONVERSATION</w:t>
      </w:r>
      <w:r w:rsidR="00DC0E61">
        <w:t>s</w:t>
      </w:r>
      <w:r w:rsidRPr="00F00154">
        <w:t xml:space="preserve"> Research</w:t>
      </w:r>
    </w:p>
    <w:p w:rsidR="00080746" w:rsidRDefault="00080746" w:rsidP="00080746">
      <w:pPr>
        <w:keepNext/>
        <w:keepLines/>
      </w:pPr>
    </w:p>
    <w:p w:rsidR="00080746" w:rsidRDefault="00080746" w:rsidP="00854F9B">
      <w:r>
        <w:t>One area of rapid growth in the computational sciences is the area of Virtual Humans and Natural Language Processing.</w:t>
      </w:r>
      <w:r w:rsidR="00756406" w:rsidRPr="00756406">
        <w:rPr>
          <w:i/>
        </w:rPr>
        <w:t xml:space="preserve"> </w:t>
      </w:r>
      <w:r>
        <w:t>As the world has recognized, early predictions of virtual human simulations and other advances in this arena have not matched the predictions.</w:t>
      </w:r>
      <w:r w:rsidR="00756406" w:rsidRPr="00756406">
        <w:rPr>
          <w:i/>
        </w:rPr>
        <w:t xml:space="preserve"> </w:t>
      </w:r>
      <w:r>
        <w:t>Some areas have sprung ahead in ways not envisioned.</w:t>
      </w:r>
      <w:r w:rsidR="00756406" w:rsidRPr="00756406">
        <w:rPr>
          <w:i/>
        </w:rPr>
        <w:t xml:space="preserve"> </w:t>
      </w:r>
      <w:r>
        <w:t xml:space="preserve">Dick Tracey's wrist watch phone has been put to shame by current models of smart watches that not only provide instant communications anywhere in the world, but also sense an unexpected fall and summon medical care on their own </w:t>
      </w:r>
      <w:r w:rsidR="009F48FF">
        <w:t>(</w:t>
      </w:r>
      <w:r w:rsidR="004C04CD">
        <w:t>Technokogizer,</w:t>
      </w:r>
      <w:r w:rsidR="001B23C0">
        <w:t xml:space="preserve"> </w:t>
      </w:r>
      <w:r w:rsidR="001807CC">
        <w:t>20</w:t>
      </w:r>
      <w:r w:rsidR="004C04CD">
        <w:t>19</w:t>
      </w:r>
      <w:r w:rsidR="009F48FF">
        <w:t>)</w:t>
      </w:r>
      <w:r>
        <w:t>.</w:t>
      </w:r>
      <w:r w:rsidR="00756406" w:rsidRPr="00756406">
        <w:rPr>
          <w:i/>
        </w:rPr>
        <w:t xml:space="preserve"> </w:t>
      </w:r>
      <w:r>
        <w:t xml:space="preserve">On the other hand The "HAL 9000" fully conversational, sentient and self-aware computer from the movie Space Odyssey is still a significant ways off </w:t>
      </w:r>
      <w:r w:rsidR="009F48FF">
        <w:t>(</w:t>
      </w:r>
      <w:r w:rsidR="00756406">
        <w:t>Wikipedia</w:t>
      </w:r>
      <w:r w:rsidR="004C04CD">
        <w:t>,</w:t>
      </w:r>
      <w:r w:rsidR="00756406">
        <w:t xml:space="preserve"> </w:t>
      </w:r>
      <w:r w:rsidR="001807CC">
        <w:t>20</w:t>
      </w:r>
      <w:r w:rsidR="004C04CD">
        <w:t>19</w:t>
      </w:r>
      <w:r w:rsidR="009F48FF">
        <w:t>)</w:t>
      </w:r>
      <w:r>
        <w:t>. However, great strides have been made at USC's Institute for Creative Technologies and elsewhere.</w:t>
      </w:r>
    </w:p>
    <w:p w:rsidR="00080746" w:rsidRDefault="00080746" w:rsidP="00080746"/>
    <w:p w:rsidR="00080746" w:rsidRDefault="00080746" w:rsidP="00854F9B">
      <w:pPr>
        <w:pStyle w:val="DanzH2"/>
        <w:keepNext/>
        <w:keepLines/>
      </w:pPr>
      <w:r>
        <w:t>Advances at The Institute for Creative Technologies</w:t>
      </w:r>
      <w:r w:rsidRPr="00F00154">
        <w:t xml:space="preserve"> </w:t>
      </w:r>
    </w:p>
    <w:p w:rsidR="00E66DA7" w:rsidRPr="00F00154" w:rsidRDefault="00E66DA7" w:rsidP="00854F9B">
      <w:pPr>
        <w:pStyle w:val="DanzH2"/>
        <w:keepNext/>
        <w:keepLines/>
      </w:pPr>
    </w:p>
    <w:p w:rsidR="00080746" w:rsidRDefault="00EA18C4" w:rsidP="00E66DA7">
      <w:r>
        <w:rPr>
          <w:noProof/>
          <w:lang w:eastAsia="zh-TW"/>
        </w:rPr>
        <w:pict>
          <v:shape id="_x0000_s1044" type="#_x0000_t202" style="position:absolute;left:0;text-align:left;margin-left:225.55pt;margin-top:2.8pt;width:244.95pt;height:157.35pt;z-index:251680768;mso-width-relative:margin;mso-height-relative:margin" stroked="f">
            <v:textbox>
              <w:txbxContent>
                <w:p w:rsidR="008D5764" w:rsidRDefault="008D5764" w:rsidP="008D5764">
                  <w:pPr>
                    <w:jc w:val="center"/>
                  </w:pPr>
                  <w:r w:rsidRPr="008D5764">
                    <w:rPr>
                      <w:noProof/>
                    </w:rPr>
                    <w:drawing>
                      <wp:inline distT="0" distB="0" distL="0" distR="0">
                        <wp:extent cx="2890305" cy="1738312"/>
                        <wp:effectExtent l="19050" t="0" r="529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13"/>
                                <a:stretch>
                                  <a:fillRect/>
                                </a:stretch>
                              </pic:blipFill>
                              <pic:spPr>
                                <a:xfrm>
                                  <a:off x="0" y="0"/>
                                  <a:ext cx="2888196" cy="1737044"/>
                                </a:xfrm>
                                <a:prstGeom prst="rect">
                                  <a:avLst/>
                                </a:prstGeom>
                              </pic:spPr>
                            </pic:pic>
                          </a:graphicData>
                        </a:graphic>
                      </wp:inline>
                    </w:drawing>
                  </w:r>
                </w:p>
                <w:p w:rsidR="008D5764" w:rsidRPr="008D5764" w:rsidRDefault="008D5764" w:rsidP="008D5764">
                  <w:pPr>
                    <w:pStyle w:val="Caption"/>
                    <w:jc w:val="center"/>
                    <w:rPr>
                      <w:color w:val="auto"/>
                    </w:rPr>
                  </w:pPr>
                  <w:proofErr w:type="gramStart"/>
                  <w:r w:rsidRPr="008D5764">
                    <w:rPr>
                      <w:color w:val="auto"/>
                    </w:rPr>
                    <w:t xml:space="preserve">Figure </w:t>
                  </w:r>
                  <w:r w:rsidR="00EA18C4" w:rsidRPr="008D5764">
                    <w:rPr>
                      <w:color w:val="auto"/>
                    </w:rPr>
                    <w:fldChar w:fldCharType="begin"/>
                  </w:r>
                  <w:r w:rsidRPr="008D5764">
                    <w:rPr>
                      <w:color w:val="auto"/>
                    </w:rPr>
                    <w:instrText xml:space="preserve"> SEQ Figure \* ARABIC </w:instrText>
                  </w:r>
                  <w:r w:rsidR="00EA18C4" w:rsidRPr="008D5764">
                    <w:rPr>
                      <w:color w:val="auto"/>
                    </w:rPr>
                    <w:fldChar w:fldCharType="separate"/>
                  </w:r>
                  <w:r w:rsidRPr="008D5764">
                    <w:rPr>
                      <w:noProof/>
                      <w:color w:val="auto"/>
                    </w:rPr>
                    <w:t>2</w:t>
                  </w:r>
                  <w:r w:rsidR="00EA18C4" w:rsidRPr="008D5764">
                    <w:rPr>
                      <w:color w:val="auto"/>
                    </w:rPr>
                    <w:fldChar w:fldCharType="end"/>
                  </w:r>
                  <w:r>
                    <w:rPr>
                      <w:color w:val="auto"/>
                    </w:rPr>
                    <w:t>.</w:t>
                  </w:r>
                  <w:proofErr w:type="gramEnd"/>
                  <w:r>
                    <w:rPr>
                      <w:color w:val="auto"/>
                    </w:rPr>
                    <w:t xml:space="preserve"> The MentorPal virtual conversation Interface</w:t>
                  </w:r>
                </w:p>
              </w:txbxContent>
            </v:textbox>
            <w10:wrap type="square"/>
          </v:shape>
        </w:pict>
      </w:r>
      <w:r w:rsidR="00080746" w:rsidRPr="001E687B">
        <w:t>Artificial Intelligence (A/I) and N</w:t>
      </w:r>
      <w:r w:rsidR="00080746">
        <w:t>atural Language Processing</w:t>
      </w:r>
      <w:r w:rsidR="00080746" w:rsidRPr="001E687B">
        <w:t xml:space="preserve"> have now </w:t>
      </w:r>
      <w:r w:rsidR="00080746">
        <w:t>achieved</w:t>
      </w:r>
      <w:r w:rsidR="00080746" w:rsidRPr="001E687B">
        <w:t xml:space="preserve"> the stage </w:t>
      </w:r>
      <w:r w:rsidR="00080746">
        <w:t>in which</w:t>
      </w:r>
      <w:r w:rsidR="00080746" w:rsidRPr="001E687B">
        <w:t xml:space="preserve"> </w:t>
      </w:r>
      <w:r w:rsidR="00080746">
        <w:t xml:space="preserve">personal conversational interfaces are possible. Acceptance of these means that </w:t>
      </w:r>
      <w:r w:rsidR="00080746" w:rsidRPr="001E687B">
        <w:t>large-scale implementation</w:t>
      </w:r>
      <w:r w:rsidR="00080746">
        <w:t xml:space="preserve"> issue</w:t>
      </w:r>
      <w:r w:rsidR="00080746" w:rsidRPr="001E687B">
        <w:t xml:space="preserve">s are increasingly seen as imminent challenges </w:t>
      </w:r>
      <w:r w:rsidR="009F48FF">
        <w:t>(</w:t>
      </w:r>
      <w:r w:rsidR="004C04CD">
        <w:t>Tram,</w:t>
      </w:r>
      <w:r w:rsidR="00756406" w:rsidRPr="00756406">
        <w:rPr>
          <w:i/>
        </w:rPr>
        <w:t xml:space="preserve"> </w:t>
      </w:r>
      <w:r w:rsidR="00840FAE" w:rsidRPr="00840FAE">
        <w:rPr>
          <w:i/>
        </w:rPr>
        <w:t>et al.</w:t>
      </w:r>
      <w:r w:rsidR="004C04CD">
        <w:t>, 2</w:t>
      </w:r>
      <w:r w:rsidR="00756406">
        <w:t>0</w:t>
      </w:r>
      <w:r w:rsidR="004C04CD">
        <w:t>15</w:t>
      </w:r>
      <w:r w:rsidR="00080746">
        <w:t xml:space="preserve"> </w:t>
      </w:r>
      <w:r w:rsidR="009F48FF">
        <w:t>)</w:t>
      </w:r>
      <w:r w:rsidR="00080746" w:rsidRPr="001E687B">
        <w:t xml:space="preserve">. That, coupled </w:t>
      </w:r>
      <w:r w:rsidR="00080746" w:rsidRPr="004F764F">
        <w:t>with the</w:t>
      </w:r>
      <w:r w:rsidR="00080746" w:rsidRPr="00E12E2B">
        <w:t xml:space="preserve"> popularity </w:t>
      </w:r>
      <w:r w:rsidR="00080746" w:rsidRPr="004F764F">
        <w:t>of hand-held devices such as tablets, MP3 players</w:t>
      </w:r>
      <w:r w:rsidR="00080746">
        <w:t>,</w:t>
      </w:r>
      <w:r w:rsidR="00080746" w:rsidRPr="004F764F">
        <w:t xml:space="preserve"> and smart-phones has</w:t>
      </w:r>
      <w:r w:rsidR="00080746" w:rsidRPr="001E687B">
        <w:t xml:space="preserve"> brought to the fore the issue of not over-burdening these limited resources with data storage and data transfer </w:t>
      </w:r>
      <w:r w:rsidR="00080746">
        <w:t>requirements</w:t>
      </w:r>
      <w:r w:rsidR="00080746" w:rsidRPr="001E687B">
        <w:t xml:space="preserve"> that would tax their memory storage limits and bandwidth constrictions. The Institute for Creative Technologies (ICT) of the Un</w:t>
      </w:r>
      <w:r w:rsidR="00080746">
        <w:t>iversity of Southern California</w:t>
      </w:r>
      <w:r w:rsidR="00080746" w:rsidRPr="001E687B">
        <w:t xml:space="preserve"> has been engaged by the Office of Naval Research to conduct research on </w:t>
      </w:r>
      <w:r w:rsidR="00080746">
        <w:t>MentorPal,</w:t>
      </w:r>
      <w:r w:rsidR="00080746" w:rsidRPr="001E687B">
        <w:t xml:space="preserve"> a computer-generated mentor capable of sustaining a conversational series of responses to secondary</w:t>
      </w:r>
      <w:r w:rsidR="00080746">
        <w:t xml:space="preserve"> school</w:t>
      </w:r>
      <w:r w:rsidR="00080746" w:rsidRPr="001E687B">
        <w:t xml:space="preserve"> students who </w:t>
      </w:r>
      <w:r w:rsidR="00080746">
        <w:t>are considering careers, especially</w:t>
      </w:r>
      <w:r w:rsidR="00080746" w:rsidRPr="001E687B">
        <w:t xml:space="preserve"> career</w:t>
      </w:r>
      <w:r w:rsidR="00080746">
        <w:t>s</w:t>
      </w:r>
      <w:r w:rsidR="00080746" w:rsidRPr="001E687B">
        <w:t xml:space="preserve"> in one of the Science, Technology, </w:t>
      </w:r>
      <w:r w:rsidR="00080746" w:rsidRPr="007D38F8">
        <w:t>Engineering, and Math</w:t>
      </w:r>
      <w:r w:rsidR="00080746" w:rsidRPr="001E687B">
        <w:t xml:space="preserve"> (</w:t>
      </w:r>
      <w:proofErr w:type="gramStart"/>
      <w:r w:rsidR="00080746" w:rsidRPr="001E687B">
        <w:t>STEM</w:t>
      </w:r>
      <w:r w:rsidR="00080746" w:rsidRPr="001E687B" w:rsidDel="00D06B80">
        <w:t xml:space="preserve"> </w:t>
      </w:r>
      <w:r w:rsidR="00080746" w:rsidRPr="007D38F8">
        <w:t>)</w:t>
      </w:r>
      <w:proofErr w:type="gramEnd"/>
      <w:r w:rsidR="00080746" w:rsidRPr="007D38F8">
        <w:t xml:space="preserve"> disciplines</w:t>
      </w:r>
      <w:r w:rsidR="00080746">
        <w:t>.</w:t>
      </w:r>
      <w:r w:rsidR="00080746" w:rsidRPr="007D38F8">
        <w:t xml:space="preserve"> </w:t>
      </w:r>
      <w:r w:rsidR="00080746">
        <w:t>A</w:t>
      </w:r>
      <w:r w:rsidR="00080746" w:rsidRPr="007D38F8">
        <w:t>n early version is shown in</w:t>
      </w:r>
      <w:r w:rsidR="00080746" w:rsidRPr="00C5007A">
        <w:t xml:space="preserve"> </w:t>
      </w:r>
      <w:r w:rsidR="00080746" w:rsidRPr="00842499">
        <w:t xml:space="preserve">Figure </w:t>
      </w:r>
      <w:r w:rsidR="008D5764">
        <w:t>2</w:t>
      </w:r>
      <w:r w:rsidR="00080746" w:rsidRPr="00842499">
        <w:t xml:space="preserve">. </w:t>
      </w:r>
      <w:r w:rsidR="00080746" w:rsidRPr="00EF4D67">
        <w:t>The prototype for this interactive mentor targeted the Microsoft Surface</w:t>
      </w:r>
      <w:r w:rsidR="00080746" w:rsidRPr="00EF4D67">
        <w:rPr>
          <w:vertAlign w:val="subscript"/>
        </w:rPr>
        <w:t>®</w:t>
      </w:r>
      <w:r w:rsidR="00080746" w:rsidRPr="00EF4D67">
        <w:t xml:space="preserve"> line of tablet computers.</w:t>
      </w:r>
      <w:r w:rsidR="00080746" w:rsidRPr="00EF4D67" w:rsidDel="00992593">
        <w:t xml:space="preserve"> </w:t>
      </w:r>
      <w:r w:rsidR="00080746" w:rsidRPr="00EF4D67">
        <w:t xml:space="preserve">The </w:t>
      </w:r>
      <w:r w:rsidR="00080746">
        <w:t>limited</w:t>
      </w:r>
      <w:r w:rsidR="00080746" w:rsidRPr="00EF4D67">
        <w:t xml:space="preserve"> power, RAM and secondary memory of these small portable devices mandates optimal sizing of all processes and data storage and transfer </w:t>
      </w:r>
      <w:r w:rsidR="009F48FF">
        <w:t>(</w:t>
      </w:r>
      <w:r w:rsidR="00E66DA7">
        <w:t xml:space="preserve">Nye </w:t>
      </w:r>
      <w:r w:rsidR="00840FAE" w:rsidRPr="00840FAE">
        <w:rPr>
          <w:i/>
        </w:rPr>
        <w:t>et al.</w:t>
      </w:r>
      <w:r w:rsidR="004C04CD">
        <w:t>,</w:t>
      </w:r>
      <w:r w:rsidR="00756406">
        <w:t xml:space="preserve"> </w:t>
      </w:r>
      <w:r w:rsidR="001807CC">
        <w:t>20</w:t>
      </w:r>
      <w:r w:rsidR="004C04CD">
        <w:t>17</w:t>
      </w:r>
      <w:r w:rsidR="009F48FF">
        <w:t>)</w:t>
      </w:r>
      <w:r w:rsidR="00080746" w:rsidRPr="00EF4D67">
        <w:t xml:space="preserve">. </w:t>
      </w:r>
    </w:p>
    <w:p w:rsidR="00080746" w:rsidRPr="001E687B" w:rsidRDefault="00080746" w:rsidP="00080746"/>
    <w:p w:rsidR="00080746" w:rsidRDefault="008D5764" w:rsidP="00080746">
      <w:r>
        <w:t>T</w:t>
      </w:r>
      <w:r w:rsidR="00080746">
        <w:t xml:space="preserve">he insights gained and the techniques employed </w:t>
      </w:r>
      <w:r w:rsidR="00080746" w:rsidRPr="004F1E79">
        <w:t>apply to model reductions</w:t>
      </w:r>
      <w:r w:rsidR="00080746">
        <w:t xml:space="preserve"> in practically </w:t>
      </w:r>
      <w:r w:rsidR="00080746" w:rsidRPr="004F1E79">
        <w:t>any specific domain</w:t>
      </w:r>
      <w:r w:rsidR="00080746">
        <w:t>,</w:t>
      </w:r>
      <w:r w:rsidR="00080746" w:rsidRPr="004F1E79">
        <w:t xml:space="preserve"> rather than only </w:t>
      </w:r>
      <w:r w:rsidR="00080746">
        <w:t xml:space="preserve">to </w:t>
      </w:r>
      <w:r w:rsidR="00080746" w:rsidRPr="004F1E79">
        <w:t>chatbots</w:t>
      </w:r>
      <w:r w:rsidR="00080746">
        <w:t>. Part of this assertion is recognizing the need to prepare for operations under conditions of limited computational power and data capacity, while at the same time designing code to make it amenable to scaling if a less constricted environment is available.</w:t>
      </w:r>
      <w:r w:rsidR="00756406" w:rsidRPr="00756406">
        <w:rPr>
          <w:i/>
        </w:rPr>
        <w:t xml:space="preserve"> </w:t>
      </w:r>
      <w:r w:rsidR="00080746">
        <w:t xml:space="preserve">This would allow computer assistance for team formation, no matter where the team members were stationed prior to the teams converging. These constrained environment issues are known to be common in much of the work currently being conducted at ICT </w:t>
      </w:r>
      <w:r w:rsidR="009F48FF">
        <w:t>(</w:t>
      </w:r>
      <w:r w:rsidR="008E7097">
        <w:t>ICT,</w:t>
      </w:r>
      <w:r w:rsidR="00756406">
        <w:t xml:space="preserve"> </w:t>
      </w:r>
      <w:r w:rsidR="001807CC">
        <w:t>20</w:t>
      </w:r>
      <w:r w:rsidR="008E7097">
        <w:t>18</w:t>
      </w:r>
      <w:r w:rsidR="009F48FF">
        <w:t>)</w:t>
      </w:r>
      <w:r w:rsidR="00080746">
        <w:t>.</w:t>
      </w:r>
    </w:p>
    <w:p w:rsidR="00080746" w:rsidRDefault="00080746" w:rsidP="00080746"/>
    <w:p w:rsidR="00080746" w:rsidRDefault="00080746" w:rsidP="00080746">
      <w:r w:rsidRPr="001E687B">
        <w:t>The basic objective of the</w:t>
      </w:r>
      <w:r>
        <w:t xml:space="preserve"> Mentor PAL</w:t>
      </w:r>
      <w:r w:rsidRPr="001E687B">
        <w:t xml:space="preserve"> project </w:t>
      </w:r>
      <w:r>
        <w:t>wa</w:t>
      </w:r>
      <w:r w:rsidRPr="001E687B">
        <w:t>s to provide a proof-of-concept version of career mentoring to student</w:t>
      </w:r>
      <w:r>
        <w:t>s</w:t>
      </w:r>
      <w:r w:rsidRPr="001E687B">
        <w:t xml:space="preserve"> who may otherwise have no</w:t>
      </w:r>
      <w:r>
        <w:t>,</w:t>
      </w:r>
      <w:r w:rsidRPr="001E687B">
        <w:t xml:space="preserve"> or severely limited</w:t>
      </w:r>
      <w:r>
        <w:t>,</w:t>
      </w:r>
      <w:r w:rsidRPr="001E687B">
        <w:t xml:space="preserve"> access to advice or mentoring as they face the daunting task of selecting a career.</w:t>
      </w:r>
      <w:r>
        <w:t xml:space="preserve"> </w:t>
      </w:r>
      <w:r w:rsidRPr="001E687B">
        <w:t xml:space="preserve">The </w:t>
      </w:r>
      <w:r>
        <w:t>ultimate</w:t>
      </w:r>
      <w:r w:rsidRPr="001E687B">
        <w:t xml:space="preserve"> goal is to increase the number of technically trained personnel </w:t>
      </w:r>
      <w:r>
        <w:t>available. They might be used</w:t>
      </w:r>
      <w:r w:rsidRPr="001E687B">
        <w:t xml:space="preserve"> in the uniformed services </w:t>
      </w:r>
      <w:r>
        <w:t>or as</w:t>
      </w:r>
      <w:r w:rsidRPr="001E687B">
        <w:t xml:space="preserve"> civilian researchers for the DoD. To accomplish this, prospective career candidates may make other choices if they do not have someone to whom to speak who is experienced in and feels positively toward the desired careers.</w:t>
      </w:r>
      <w:r>
        <w:t xml:space="preserve"> The authors envision a similar mentoring process in the team formation scenarios of the future.</w:t>
      </w:r>
      <w:r w:rsidR="00756406" w:rsidRPr="00756406">
        <w:rPr>
          <w:i/>
        </w:rPr>
        <w:t xml:space="preserve"> </w:t>
      </w:r>
      <w:r>
        <w:t>Users,</w:t>
      </w:r>
      <w:r w:rsidRPr="001E687B">
        <w:t xml:space="preserve"> who</w:t>
      </w:r>
      <w:r>
        <w:t xml:space="preserve"> do not otherwise, have</w:t>
      </w:r>
      <w:r w:rsidRPr="001E687B">
        <w:t xml:space="preserve"> access to a </w:t>
      </w:r>
      <w:r>
        <w:t>mentor</w:t>
      </w:r>
      <w:r w:rsidRPr="001E687B">
        <w:t xml:space="preserve">, may </w:t>
      </w:r>
      <w:r>
        <w:t>benefit from a virtual mentor</w:t>
      </w:r>
      <w:r w:rsidRPr="001E687B">
        <w:t>.</w:t>
      </w:r>
      <w:r>
        <w:t xml:space="preserve"> </w:t>
      </w:r>
      <w:r w:rsidRPr="001E687B">
        <w:t xml:space="preserve">The reason for such lack of access may be due </w:t>
      </w:r>
      <w:r w:rsidR="00E661BF">
        <w:t>to a number of reasons, the two</w:t>
      </w:r>
      <w:r w:rsidRPr="001E687B">
        <w:t xml:space="preserve"> of which </w:t>
      </w:r>
      <w:r w:rsidR="0021317D">
        <w:t>are</w:t>
      </w:r>
      <w:r w:rsidRPr="001E687B">
        <w:t xml:space="preserve">: geographic remoteness and </w:t>
      </w:r>
      <w:r>
        <w:t>poor network connectivity</w:t>
      </w:r>
      <w:r w:rsidRPr="001E687B">
        <w:t xml:space="preserve"> </w:t>
      </w:r>
      <w:r w:rsidR="009F48FF">
        <w:t>(</w:t>
      </w:r>
      <w:r w:rsidR="008E7097">
        <w:t>Crisp</w:t>
      </w:r>
      <w:r w:rsidR="00756406" w:rsidRPr="00756406">
        <w:rPr>
          <w:i/>
        </w:rPr>
        <w:t xml:space="preserve"> </w:t>
      </w:r>
      <w:r w:rsidR="00840FAE" w:rsidRPr="00840FAE">
        <w:rPr>
          <w:i/>
        </w:rPr>
        <w:t>et al.</w:t>
      </w:r>
      <w:r w:rsidR="008E7097">
        <w:t>,</w:t>
      </w:r>
      <w:r w:rsidR="00756406">
        <w:t xml:space="preserve"> </w:t>
      </w:r>
      <w:r w:rsidR="001807CC">
        <w:t>20</w:t>
      </w:r>
      <w:r w:rsidR="008E7097">
        <w:t>09</w:t>
      </w:r>
      <w:r w:rsidR="009F48FF">
        <w:t>)</w:t>
      </w:r>
      <w:r w:rsidRPr="001E687B">
        <w:t>.</w:t>
      </w:r>
    </w:p>
    <w:p w:rsidR="00080746" w:rsidRDefault="00080746" w:rsidP="00080746"/>
    <w:p w:rsidR="00080746" w:rsidRDefault="00080746" w:rsidP="00080746">
      <w:r w:rsidRPr="001E687B">
        <w:t>The solution advance</w:t>
      </w:r>
      <w:r>
        <w:t>d</w:t>
      </w:r>
      <w:r w:rsidRPr="001E687B">
        <w:t xml:space="preserve"> by ICT</w:t>
      </w:r>
      <w:r>
        <w:t xml:space="preserve"> </w:t>
      </w:r>
      <w:r w:rsidRPr="001E687B">
        <w:t xml:space="preserve">was to produce a computer-generated mentor to be available via any system with the appropriate software installed. The user would be presented with a computer screen interface via which he could engage a mentor in a conversation-like exchange about issues of concern. Input from the </w:t>
      </w:r>
      <w:r>
        <w:t>user</w:t>
      </w:r>
      <w:r w:rsidRPr="001E687B">
        <w:t xml:space="preserve"> would be </w:t>
      </w:r>
      <w:r>
        <w:t>by</w:t>
      </w:r>
      <w:r w:rsidRPr="001E687B">
        <w:t xml:space="preserve"> text entry </w:t>
      </w:r>
      <w:r w:rsidRPr="001E687B">
        <w:lastRenderedPageBreak/>
        <w:t xml:space="preserve">or </w:t>
      </w:r>
      <w:r>
        <w:t xml:space="preserve">audio </w:t>
      </w:r>
      <w:r w:rsidRPr="001E687B">
        <w:t xml:space="preserve">speech recognition software. This mentor was </w:t>
      </w:r>
      <w:r>
        <w:t>envisioned as being</w:t>
      </w:r>
      <w:r w:rsidRPr="001E687B">
        <w:t xml:space="preserve"> both compelling and engaging. ICT advanced the position that the mentors would be most compelling and engaging if they were real people</w:t>
      </w:r>
      <w:r>
        <w:t xml:space="preserve"> </w:t>
      </w:r>
      <w:r w:rsidR="009F48FF">
        <w:t>(</w:t>
      </w:r>
      <w:r w:rsidR="008E7097">
        <w:t xml:space="preserve">Traum </w:t>
      </w:r>
      <w:r w:rsidR="00840FAE" w:rsidRPr="00840FAE">
        <w:rPr>
          <w:i/>
        </w:rPr>
        <w:t>et al.</w:t>
      </w:r>
      <w:r w:rsidR="008E7097">
        <w:t xml:space="preserve"> 2</w:t>
      </w:r>
      <w:r w:rsidR="001B23C0">
        <w:t>0</w:t>
      </w:r>
      <w:r w:rsidR="008E7097">
        <w:t>15</w:t>
      </w:r>
      <w:r w:rsidR="009F48FF">
        <w:t>)</w:t>
      </w:r>
      <w:r w:rsidRPr="001E687B">
        <w:t xml:space="preserve"> recorded live and </w:t>
      </w:r>
      <w:r>
        <w:t xml:space="preserve">exhibiting a </w:t>
      </w:r>
      <w:r w:rsidRPr="001E687B">
        <w:t xml:space="preserve">demonstrated screen presence. </w:t>
      </w:r>
    </w:p>
    <w:p w:rsidR="00080746" w:rsidRDefault="00080746" w:rsidP="00080746"/>
    <w:p w:rsidR="00080746" w:rsidRPr="00F00154" w:rsidRDefault="00FD319E" w:rsidP="00080746">
      <w:pPr>
        <w:pStyle w:val="DanzH2"/>
      </w:pPr>
      <w:r>
        <w:t>Making a Conversational Agent with Initiative</w:t>
      </w:r>
    </w:p>
    <w:p w:rsidR="00080746" w:rsidRPr="001E687B" w:rsidRDefault="00080746" w:rsidP="00080746"/>
    <w:p w:rsidR="00080746" w:rsidRPr="007D38F8" w:rsidRDefault="00080746" w:rsidP="00080746">
      <w:pPr>
        <w:rPr>
          <w:szCs w:val="24"/>
        </w:rPr>
      </w:pPr>
      <w:r>
        <w:t>Initially</w:t>
      </w:r>
      <w:r w:rsidRPr="001E687B">
        <w:t xml:space="preserve">, a </w:t>
      </w:r>
      <w:r>
        <w:t>list of germane</w:t>
      </w:r>
      <w:r w:rsidRPr="001E687B">
        <w:t xml:space="preserve"> questions would be </w:t>
      </w:r>
      <w:r>
        <w:t>drafted</w:t>
      </w:r>
      <w:r w:rsidRPr="001E687B">
        <w:t>.</w:t>
      </w:r>
      <w:r w:rsidR="00756406" w:rsidRPr="00756406">
        <w:rPr>
          <w:i/>
        </w:rPr>
        <w:t xml:space="preserve"> </w:t>
      </w:r>
      <w:r>
        <w:t xml:space="preserve">Depending on the topic, this might total a thousand or so items. </w:t>
      </w:r>
      <w:r w:rsidRPr="001E687B">
        <w:t>Th</w:t>
      </w:r>
      <w:r>
        <w:t>e creative process</w:t>
      </w:r>
      <w:r w:rsidRPr="001E687B">
        <w:t xml:space="preserve"> requires a </w:t>
      </w:r>
      <w:r>
        <w:t>broad</w:t>
      </w:r>
      <w:r w:rsidRPr="001E687B">
        <w:t xml:space="preserve"> knowledge of both the questions that are </w:t>
      </w:r>
      <w:r>
        <w:t>a part of</w:t>
      </w:r>
      <w:r w:rsidRPr="001E687B">
        <w:t xml:space="preserve"> the</w:t>
      </w:r>
      <w:r w:rsidRPr="00330AB4">
        <w:t xml:space="preserve"> </w:t>
      </w:r>
      <w:r w:rsidRPr="001E687B">
        <w:t>mentor</w:t>
      </w:r>
      <w:r>
        <w:t>’s</w:t>
      </w:r>
      <w:r w:rsidRPr="001E687B">
        <w:t xml:space="preserve"> </w:t>
      </w:r>
      <w:r>
        <w:t>experience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t>considered</w:t>
      </w:r>
      <w:r w:rsidRPr="001E687B">
        <w:t xml:space="preserve"> input from several members who had </w:t>
      </w:r>
      <w:r>
        <w:t>professional</w:t>
      </w:r>
      <w:r w:rsidRPr="001E687B">
        <w:t xml:space="preserve"> and Navy experience</w:t>
      </w:r>
      <w:r>
        <w:t xml:space="preserve"> in order</w:t>
      </w:r>
      <w:r w:rsidRPr="001E687B">
        <w:t xml:space="preserve"> to generate a </w:t>
      </w:r>
      <w:r>
        <w:t>thorough</w:t>
      </w:r>
      <w:r w:rsidRPr="001E687B">
        <w:t xml:space="preserve"> list of questions. A previous paper</w:t>
      </w:r>
      <w:r>
        <w:t xml:space="preserve"> </w:t>
      </w:r>
      <w:r w:rsidR="009F48FF">
        <w:t>(</w:t>
      </w:r>
      <w:r w:rsidR="008E7097">
        <w:t>Nye</w:t>
      </w:r>
      <w:r w:rsidR="00756406" w:rsidRPr="00756406">
        <w:rPr>
          <w:i/>
        </w:rPr>
        <w:t xml:space="preserve"> </w:t>
      </w:r>
      <w:r w:rsidR="00840FAE" w:rsidRPr="00840FAE">
        <w:rPr>
          <w:i/>
        </w:rPr>
        <w:t>et al.</w:t>
      </w:r>
      <w:r w:rsidR="008E7097">
        <w:t>,</w:t>
      </w:r>
      <w:r w:rsidR="00756406">
        <w:t xml:space="preserve"> </w:t>
      </w:r>
      <w:r w:rsidR="001807CC">
        <w:t>20</w:t>
      </w:r>
      <w:r w:rsidR="008E7097">
        <w:t>17</w:t>
      </w:r>
      <w:r w:rsidR="009F48FF">
        <w:t>)</w:t>
      </w:r>
      <w:r w:rsidRPr="001E687B">
        <w:t xml:space="preserve"> discussed this process at greater length.</w:t>
      </w:r>
      <w:r>
        <w:t xml:space="preserve"> </w:t>
      </w:r>
    </w:p>
    <w:p w:rsidR="00080746" w:rsidRPr="001E687B" w:rsidRDefault="00080746" w:rsidP="00080746"/>
    <w:p w:rsidR="00080746" w:rsidRDefault="00080746" w:rsidP="00080746">
      <w:pPr>
        <w:rPr>
          <w:szCs w:val="24"/>
        </w:rPr>
      </w:pPr>
      <w:r w:rsidRPr="001E687B">
        <w:t>The</w:t>
      </w:r>
      <w:r>
        <w:t xml:space="preserve"> next step is to have the mentors</w:t>
      </w:r>
      <w:r w:rsidRPr="001E687B">
        <w:t xml:space="preserve"> record a </w:t>
      </w:r>
      <w:r>
        <w:t>varying number of</w:t>
      </w:r>
      <w:r w:rsidRPr="001E687B">
        <w:t xml:space="preserve"> video clips relating to their experience in the </w:t>
      </w:r>
      <w:r>
        <w:t>service</w:t>
      </w:r>
      <w:r w:rsidRPr="001E687B">
        <w:t xml:space="preserve"> and their </w:t>
      </w:r>
      <w:r>
        <w:t>duty</w:t>
      </w:r>
      <w:r w:rsidRPr="001E687B">
        <w:t xml:space="preserve"> in </w:t>
      </w:r>
      <w:r>
        <w:t>their</w:t>
      </w:r>
      <w:r w:rsidRPr="001E687B">
        <w:t xml:space="preserve"> own </w:t>
      </w:r>
      <w:r>
        <w:t>profession</w:t>
      </w:r>
      <w:r w:rsidRPr="001E687B">
        <w:t xml:space="preserve">. These clips are then stored in a </w:t>
      </w:r>
      <w:r>
        <w:t>standardized</w:t>
      </w:r>
      <w:r w:rsidRPr="001E687B">
        <w:t xml:space="preserve"> </w:t>
      </w:r>
      <w:r>
        <w:t>database</w:t>
      </w:r>
      <w:r w:rsidRPr="001E687B">
        <w:t>.</w:t>
      </w:r>
      <w:r>
        <w:t xml:space="preserve"> </w:t>
      </w:r>
      <w:r w:rsidRPr="001E687B">
        <w:t>When the user poses a question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the team’s experience with briefing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rsidR="009F48FF">
        <w:t>(</w:t>
      </w:r>
      <w:r w:rsidRPr="001E687B">
        <w:t>Morbini,</w:t>
      </w:r>
      <w:r w:rsidR="00756406" w:rsidRPr="00756406">
        <w:rPr>
          <w:i/>
        </w:rPr>
        <w:t xml:space="preserve"> </w:t>
      </w:r>
      <w:r w:rsidR="00840FAE" w:rsidRPr="00840FAE">
        <w:rPr>
          <w:i/>
        </w:rPr>
        <w:t>et al.</w:t>
      </w:r>
      <w:r w:rsidRPr="001E687B">
        <w:t>,</w:t>
      </w:r>
      <w:r w:rsidR="00756406">
        <w:t xml:space="preserve"> </w:t>
      </w:r>
      <w:r w:rsidR="001807CC">
        <w:t>20</w:t>
      </w:r>
      <w:r w:rsidRPr="001E687B">
        <w:t>12) and in history capture (Artstein</w:t>
      </w:r>
      <w:r w:rsidR="00756406" w:rsidRPr="00756406">
        <w:rPr>
          <w:i/>
        </w:rPr>
        <w:t xml:space="preserve"> </w:t>
      </w:r>
      <w:r w:rsidR="00840FAE" w:rsidRPr="00840FAE">
        <w:rPr>
          <w:i/>
        </w:rPr>
        <w:t>et al.</w:t>
      </w:r>
      <w:r w:rsidRPr="001E687B">
        <w:t>,</w:t>
      </w:r>
      <w:r w:rsidR="00756406">
        <w:t xml:space="preserve"> </w:t>
      </w:r>
      <w:r w:rsidR="001807CC">
        <w:t>20</w:t>
      </w:r>
      <w:r w:rsidRPr="001E687B">
        <w:t>1</w:t>
      </w:r>
      <w:r>
        <w:t>4</w:t>
      </w:r>
      <w:r w:rsidRPr="001E687B">
        <w:t>)</w:t>
      </w:r>
      <w:r>
        <w:t>. The team found that these videotaped mentors are difficult to classify easily: sometimes being referred to as Virtual Humans, but they are actually intelligent agents that sequence and present recordings of real people. This has been termed “time-offset interaction” in some related work. There still needs to be a substantial corpus of carefully collected questions and answers available to the system that can be answered within the latency limits that circumscribe the feel of conversational dialogue.</w:t>
      </w:r>
    </w:p>
    <w:p w:rsidR="00080746" w:rsidRDefault="00080746" w:rsidP="00080746">
      <w:r w:rsidRPr="001E687B">
        <w:t xml:space="preserve"> </w:t>
      </w:r>
    </w:p>
    <w:p w:rsidR="00080746" w:rsidRDefault="00456998" w:rsidP="00080746">
      <w:r>
        <w:t xml:space="preserve">In Figure </w:t>
      </w:r>
      <w:r w:rsidR="008D5764">
        <w:t>3</w:t>
      </w:r>
      <w:r w:rsidR="00080746">
        <w:t>, the flow begins at the top left and proceeds clockwise through the process.</w:t>
      </w:r>
      <w:r w:rsidR="00756406" w:rsidRPr="00756406">
        <w:rPr>
          <w:i/>
        </w:rPr>
        <w:t xml:space="preserve"> </w:t>
      </w:r>
      <w:r w:rsidR="00080746">
        <w:t xml:space="preserve">The icons are notional only and should not deceive the reader as to their importance, weight or size, </w:t>
      </w:r>
      <w:r w:rsidR="00080746" w:rsidRPr="00CD76EC">
        <w:rPr>
          <w:i/>
        </w:rPr>
        <w:t>e.g</w:t>
      </w:r>
      <w:r w:rsidR="00080746">
        <w:t>. the storage icons approximately the same image-on-page size, whereas, in physical fact they differ by three orders of magnitude in data size. The important steps are the data flows from the storage locations into and out of the computational functions.</w:t>
      </w:r>
    </w:p>
    <w:p w:rsidR="00080746" w:rsidRDefault="00EA18C4" w:rsidP="00080746">
      <w:r>
        <w:pict>
          <v:shape id="_x0000_s1046" type="#_x0000_t202" style="width:471.8pt;height:220.35pt;mso-position-horizontal-relative:char;mso-position-vertical-relative:line;mso-width-relative:margin;mso-height-relative:margin" stroked="f">
            <v:textbox style="mso-next-textbox:#_x0000_s1046">
              <w:txbxContent>
                <w:p w:rsidR="00E661BF" w:rsidRDefault="00E661BF" w:rsidP="00E661BF">
                  <w:pPr>
                    <w:jc w:val="center"/>
                  </w:pPr>
                </w:p>
                <w:p w:rsidR="00E661BF" w:rsidRDefault="00E661BF" w:rsidP="00E661BF">
                  <w:pPr>
                    <w:jc w:val="center"/>
                  </w:pPr>
                  <w:r w:rsidRPr="00E661BF">
                    <w:rPr>
                      <w:noProof/>
                    </w:rPr>
                    <w:drawing>
                      <wp:inline distT="0" distB="0" distL="0" distR="0">
                        <wp:extent cx="3800656" cy="2443162"/>
                        <wp:effectExtent l="19050" t="0" r="9344" b="0"/>
                        <wp:docPr id="16"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4" cstate="print"/>
                                <a:srcRect t="6667" b="8000"/>
                                <a:stretch>
                                  <a:fillRect/>
                                </a:stretch>
                              </pic:blipFill>
                              <pic:spPr>
                                <a:xfrm>
                                  <a:off x="0" y="0"/>
                                  <a:ext cx="3805748" cy="2446436"/>
                                </a:xfrm>
                                <a:prstGeom prst="rect">
                                  <a:avLst/>
                                </a:prstGeom>
                                <a:ln>
                                  <a:noFill/>
                                </a:ln>
                              </pic:spPr>
                            </pic:pic>
                          </a:graphicData>
                        </a:graphic>
                      </wp:inline>
                    </w:drawing>
                  </w:r>
                </w:p>
                <w:p w:rsidR="00E661BF" w:rsidRDefault="00E661BF" w:rsidP="00E661BF">
                  <w:pPr>
                    <w:jc w:val="center"/>
                  </w:pPr>
                  <w:proofErr w:type="gramStart"/>
                  <w:r w:rsidRPr="0078609E">
                    <w:t xml:space="preserve">Figure </w:t>
                  </w:r>
                  <w:r w:rsidR="00EA18C4" w:rsidRPr="0078609E">
                    <w:fldChar w:fldCharType="begin"/>
                  </w:r>
                  <w:r w:rsidRPr="0078609E">
                    <w:instrText xml:space="preserve"> SEQ Figure \* ARABIC </w:instrText>
                  </w:r>
                  <w:r w:rsidR="00EA18C4" w:rsidRPr="0078609E">
                    <w:fldChar w:fldCharType="separate"/>
                  </w:r>
                  <w:r w:rsidR="008D5764">
                    <w:rPr>
                      <w:noProof/>
                    </w:rPr>
                    <w:t>3</w:t>
                  </w:r>
                  <w:r w:rsidR="00EA18C4" w:rsidRPr="0078609E">
                    <w:fldChar w:fldCharType="end"/>
                  </w:r>
                  <w:r>
                    <w:t>.</w:t>
                  </w:r>
                  <w:proofErr w:type="gramEnd"/>
                  <w:r w:rsidRPr="0078609E">
                    <w:t xml:space="preserve"> MentorPal Notional Flow Chart</w:t>
                  </w:r>
                </w:p>
              </w:txbxContent>
            </v:textbox>
            <w10:wrap type="none"/>
            <w10:anchorlock/>
          </v:shape>
        </w:pict>
      </w:r>
    </w:p>
    <w:p w:rsidR="00080746" w:rsidRDefault="00080746" w:rsidP="00080746">
      <w:pPr>
        <w:jc w:val="center"/>
      </w:pPr>
    </w:p>
    <w:p w:rsidR="00080746" w:rsidRDefault="00C84E7E" w:rsidP="00080746">
      <w:pPr>
        <w:pStyle w:val="DanzH1"/>
      </w:pPr>
      <w:r>
        <w:t xml:space="preserve">Opportunity for </w:t>
      </w:r>
      <w:r w:rsidR="00080746" w:rsidRPr="00C42B8E">
        <w:t>Implementation</w:t>
      </w:r>
    </w:p>
    <w:p w:rsidR="00080746" w:rsidRDefault="00080746" w:rsidP="00080746"/>
    <w:p w:rsidR="00080746" w:rsidRDefault="00080746" w:rsidP="00080746">
      <w:r>
        <w:t>Based on what the authors have observed in their professional careers and on what has developed with his research and several decades of further observation, the authors now turn their attention to problem areas that may be amenable to co</w:t>
      </w:r>
      <w:r w:rsidR="00E661BF">
        <w:t>mputer-enabled intervention. T</w:t>
      </w:r>
      <w:r>
        <w:t xml:space="preserve">here are basically four areas in want of additional assistance: </w:t>
      </w:r>
    </w:p>
    <w:p w:rsidR="00080746" w:rsidRDefault="00080746" w:rsidP="00080746">
      <w:pPr>
        <w:pStyle w:val="ListParagraph"/>
        <w:numPr>
          <w:ilvl w:val="0"/>
          <w:numId w:val="24"/>
        </w:numPr>
        <w:spacing w:line="276" w:lineRule="auto"/>
        <w:ind w:left="720"/>
      </w:pPr>
      <w:r>
        <w:t xml:space="preserve">Providing guidance, counsel, and stress relief </w:t>
      </w:r>
    </w:p>
    <w:p w:rsidR="00080746" w:rsidRDefault="00080746" w:rsidP="00080746">
      <w:pPr>
        <w:pStyle w:val="ListParagraph"/>
        <w:numPr>
          <w:ilvl w:val="0"/>
          <w:numId w:val="24"/>
        </w:numPr>
        <w:spacing w:line="276" w:lineRule="auto"/>
        <w:ind w:left="720"/>
      </w:pPr>
      <w:r>
        <w:t>Articulating acceptable "field expedients" featuring a more free-form skills assessment and assignment;</w:t>
      </w:r>
    </w:p>
    <w:p w:rsidR="00080746" w:rsidRDefault="00080746" w:rsidP="00080746">
      <w:pPr>
        <w:pStyle w:val="ListParagraph"/>
        <w:numPr>
          <w:ilvl w:val="0"/>
          <w:numId w:val="24"/>
        </w:numPr>
        <w:spacing w:line="276" w:lineRule="auto"/>
        <w:ind w:left="720"/>
      </w:pPr>
      <w:r>
        <w:lastRenderedPageBreak/>
        <w:t>Helping to bridge the communications gap for personnel assigned around the globe.</w:t>
      </w:r>
    </w:p>
    <w:p w:rsidR="00080746" w:rsidRDefault="00080746" w:rsidP="00080746">
      <w:pPr>
        <w:pStyle w:val="ListParagraph"/>
        <w:numPr>
          <w:ilvl w:val="0"/>
          <w:numId w:val="24"/>
        </w:numPr>
        <w:spacing w:line="276" w:lineRule="auto"/>
        <w:ind w:left="720"/>
      </w:pPr>
      <w:r>
        <w:t>Reiterating the imperatives mandated by the national goals and the lives that are in the b</w:t>
      </w:r>
      <w:r w:rsidRPr="00623E12">
        <w:t>alance</w:t>
      </w:r>
      <w:r w:rsidRPr="00623E12">
        <w:rPr>
          <w:i/>
        </w:rPr>
        <w:t>.</w:t>
      </w:r>
    </w:p>
    <w:p w:rsidR="00080746" w:rsidRDefault="00080746" w:rsidP="00080746"/>
    <w:p w:rsidR="00080746" w:rsidRDefault="00080746" w:rsidP="00080746">
      <w:pPr>
        <w:pStyle w:val="DanzH2"/>
      </w:pPr>
      <w:r>
        <w:t xml:space="preserve">24 Hour Mentor Access </w:t>
      </w:r>
    </w:p>
    <w:p w:rsidR="00080746" w:rsidRDefault="00080746" w:rsidP="00080746"/>
    <w:p w:rsidR="00080746" w:rsidRDefault="00080746" w:rsidP="00080746">
      <w:r>
        <w:t>Using the technologies described above, it is possible to design, implement and field a set of mentors who are focused on assisting the prospective team members get through the roughest stages of new team formation.</w:t>
      </w:r>
      <w:r w:rsidR="00756406" w:rsidRPr="00756406">
        <w:rPr>
          <w:i/>
        </w:rPr>
        <w:t xml:space="preserve"> </w:t>
      </w:r>
      <w:r>
        <w:t>Some enhancements to current capabilities would be useful, but just implementing what is already been proven will have a markedly beneficial impact.</w:t>
      </w:r>
      <w:r w:rsidR="000E3C48">
        <w:rPr>
          <w:i/>
        </w:rPr>
        <w:t xml:space="preserve"> </w:t>
      </w:r>
    </w:p>
    <w:p w:rsidR="00080746" w:rsidRDefault="00080746" w:rsidP="00080746"/>
    <w:p w:rsidR="00080746" w:rsidRDefault="00080746" w:rsidP="00080746">
      <w:pPr>
        <w:pStyle w:val="DanzH2"/>
        <w:keepNext/>
        <w:keepLines/>
      </w:pPr>
      <w:r>
        <w:t xml:space="preserve">Implementing a Virtual </w:t>
      </w:r>
      <w:r w:rsidR="0078609E">
        <w:t>Conversation with Initiative</w:t>
      </w:r>
      <w:r>
        <w:t xml:space="preserve"> </w:t>
      </w:r>
    </w:p>
    <w:p w:rsidR="00080746" w:rsidRDefault="00E26A99" w:rsidP="00080746">
      <w:pPr>
        <w:keepNext/>
        <w:keepLines/>
      </w:pPr>
      <w:r>
        <w:rPr>
          <w:noProof/>
        </w:rPr>
        <w:drawing>
          <wp:anchor distT="0" distB="0" distL="114300" distR="114300" simplePos="0" relativeHeight="251671552" behindDoc="1" locked="0" layoutInCell="1" allowOverlap="1">
            <wp:simplePos x="0" y="0"/>
            <wp:positionH relativeFrom="column">
              <wp:posOffset>3128645</wp:posOffset>
            </wp:positionH>
            <wp:positionV relativeFrom="paragraph">
              <wp:posOffset>12065</wp:posOffset>
            </wp:positionV>
            <wp:extent cx="2861945" cy="2085975"/>
            <wp:effectExtent l="19050" t="0" r="0" b="0"/>
            <wp:wrapSquare wrapText="bothSides"/>
            <wp:docPr id="7" name="Picture 6" descr="The-Simcoach-web-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mcoach-web-interface.png"/>
                    <pic:cNvPicPr/>
                  </pic:nvPicPr>
                  <pic:blipFill>
                    <a:blip r:embed="rId15"/>
                    <a:stretch>
                      <a:fillRect/>
                    </a:stretch>
                  </pic:blipFill>
                  <pic:spPr>
                    <a:xfrm>
                      <a:off x="0" y="0"/>
                      <a:ext cx="2861945" cy="2085975"/>
                    </a:xfrm>
                    <a:prstGeom prst="rect">
                      <a:avLst/>
                    </a:prstGeom>
                  </pic:spPr>
                </pic:pic>
              </a:graphicData>
            </a:graphic>
          </wp:anchor>
        </w:drawing>
      </w:r>
    </w:p>
    <w:p w:rsidR="00080746" w:rsidRPr="00C84E7E" w:rsidRDefault="00EA18C4" w:rsidP="00C84E7E">
      <w:r>
        <w:rPr>
          <w:noProof/>
        </w:rPr>
        <w:pict>
          <v:shape id="_x0000_s1036" type="#_x0000_t202" style="position:absolute;left:0;text-align:left;margin-left:237.75pt;margin-top:154.05pt;width:237.35pt;height:15.45pt;z-index:251673600" stroked="f">
            <v:textbox style="mso-next-textbox:#_x0000_s1036" inset="0,0,0,0">
              <w:txbxContent>
                <w:p w:rsidR="00C84E7E" w:rsidRPr="00C84E7E" w:rsidRDefault="00C84E7E" w:rsidP="00C84E7E">
                  <w:pPr>
                    <w:pStyle w:val="Caption"/>
                    <w:jc w:val="center"/>
                    <w:rPr>
                      <w:noProof/>
                      <w:color w:val="auto"/>
                      <w:sz w:val="20"/>
                      <w:szCs w:val="20"/>
                    </w:rPr>
                  </w:pPr>
                  <w:r w:rsidRPr="00C84E7E">
                    <w:rPr>
                      <w:color w:val="auto"/>
                    </w:rPr>
                    <w:t xml:space="preserve">Figure </w:t>
                  </w:r>
                  <w:r w:rsidR="00EA18C4" w:rsidRPr="00C84E7E">
                    <w:rPr>
                      <w:color w:val="auto"/>
                    </w:rPr>
                    <w:fldChar w:fldCharType="begin"/>
                  </w:r>
                  <w:r w:rsidRPr="00C84E7E">
                    <w:rPr>
                      <w:color w:val="auto"/>
                    </w:rPr>
                    <w:instrText xml:space="preserve"> SEQ Figure \* ARABIC </w:instrText>
                  </w:r>
                  <w:r w:rsidR="00EA18C4" w:rsidRPr="00C84E7E">
                    <w:rPr>
                      <w:color w:val="auto"/>
                    </w:rPr>
                    <w:fldChar w:fldCharType="separate"/>
                  </w:r>
                  <w:r w:rsidR="008D5764">
                    <w:rPr>
                      <w:noProof/>
                      <w:color w:val="auto"/>
                    </w:rPr>
                    <w:t>4</w:t>
                  </w:r>
                  <w:r w:rsidR="00EA18C4" w:rsidRPr="00C84E7E">
                    <w:rPr>
                      <w:color w:val="auto"/>
                    </w:rPr>
                    <w:fldChar w:fldCharType="end"/>
                  </w:r>
                  <w:r>
                    <w:rPr>
                      <w:color w:val="auto"/>
                    </w:rPr>
                    <w:t xml:space="preserve"> - SimCoach for Advising VA </w:t>
                  </w:r>
                  <w:r w:rsidRPr="00C84E7E">
                    <w:rPr>
                      <w:color w:val="auto"/>
                    </w:rPr>
                    <w:t>Patients</w:t>
                  </w:r>
                </w:p>
              </w:txbxContent>
            </v:textbox>
            <w10:wrap type="square"/>
          </v:shape>
        </w:pict>
      </w:r>
      <w:r w:rsidR="00080746">
        <w:t>It is now</w:t>
      </w:r>
      <w:r w:rsidR="00E661BF">
        <w:t xml:space="preserve"> putatively</w:t>
      </w:r>
      <w:r w:rsidR="00080746">
        <w:t xml:space="preserve"> possible to create a Virtual </w:t>
      </w:r>
      <w:r w:rsidR="0078609E">
        <w:t xml:space="preserve">Conversation with </w:t>
      </w:r>
      <w:r w:rsidR="00C84E7E">
        <w:t>initiat</w:t>
      </w:r>
      <w:r w:rsidR="00E661BF">
        <w:t>iv</w:t>
      </w:r>
      <w:r w:rsidR="00C84E7E">
        <w:t>e</w:t>
      </w:r>
      <w:r w:rsidR="00080746">
        <w:t>.</w:t>
      </w:r>
      <w:r w:rsidR="00756406" w:rsidRPr="00756406">
        <w:rPr>
          <w:i/>
        </w:rPr>
        <w:t xml:space="preserve"> </w:t>
      </w:r>
      <w:r w:rsidR="00080746">
        <w:t>A number of choices need to be made, but the decision is just a search of optimum effect and a wrong choice would impact efficacy, but would not be fatal to the concept.</w:t>
      </w:r>
      <w:r w:rsidR="00756406" w:rsidRPr="00756406">
        <w:rPr>
          <w:i/>
        </w:rPr>
        <w:t xml:space="preserve"> </w:t>
      </w:r>
      <w:r w:rsidR="00080746">
        <w:t>And example of such a choice would be an animated literal virtual human, speaking with synthesized voice driven by text.</w:t>
      </w:r>
      <w:r w:rsidR="00756406" w:rsidRPr="00756406">
        <w:rPr>
          <w:i/>
        </w:rPr>
        <w:t xml:space="preserve"> </w:t>
      </w:r>
      <w:r w:rsidR="00080746">
        <w:t>This is what was done in the ICT project called SimCoach</w:t>
      </w:r>
      <w:r w:rsidR="008D5764">
        <w:t>; as shown in Figure 4</w:t>
      </w:r>
      <w:r w:rsidR="00080746">
        <w:t>.</w:t>
      </w:r>
      <w:r w:rsidR="00756406" w:rsidRPr="00756406">
        <w:rPr>
          <w:i/>
        </w:rPr>
        <w:t xml:space="preserve"> </w:t>
      </w:r>
      <w:r w:rsidR="00080746">
        <w:t>The other option, which was discussed above, is the utilization of a thousand or so video clips of live humans.</w:t>
      </w:r>
      <w:r w:rsidR="00756406" w:rsidRPr="00756406">
        <w:rPr>
          <w:i/>
        </w:rPr>
        <w:t xml:space="preserve"> </w:t>
      </w:r>
      <w:r w:rsidR="00080746">
        <w:t>This technique is often also called a "virtual human," but the purest point out the subject is not "virtual" at all, but a real, live human. This terminology difference will be addressed later.</w:t>
      </w:r>
      <w:r w:rsidR="00756406" w:rsidRPr="00756406">
        <w:rPr>
          <w:i/>
        </w:rPr>
        <w:t xml:space="preserve"> </w:t>
      </w:r>
    </w:p>
    <w:p w:rsidR="00080746" w:rsidRDefault="00080746" w:rsidP="00080746"/>
    <w:p w:rsidR="00080746" w:rsidRDefault="00080746" w:rsidP="00080746">
      <w:r>
        <w:t>There are two known hurdles to this vision.</w:t>
      </w:r>
      <w:r w:rsidR="00756406" w:rsidRPr="00756406">
        <w:rPr>
          <w:i/>
        </w:rPr>
        <w:t xml:space="preserve"> </w:t>
      </w:r>
      <w:r>
        <w:t>First: studying, evaluating, and collating the appropriate question data set.</w:t>
      </w:r>
      <w:r w:rsidR="00756406" w:rsidRPr="00756406">
        <w:rPr>
          <w:i/>
        </w:rPr>
        <w:t xml:space="preserve"> </w:t>
      </w:r>
      <w:r>
        <w:t>The authors have submitted a paper on this topic to another conference on how such a data set was created for the current project, called PAL3, A/I.</w:t>
      </w:r>
      <w:r w:rsidR="00756406" w:rsidRPr="00756406">
        <w:rPr>
          <w:i/>
        </w:rPr>
        <w:t xml:space="preserve"> </w:t>
      </w:r>
      <w:r w:rsidR="009F48FF">
        <w:t>(</w:t>
      </w:r>
      <w:r w:rsidR="008E7097">
        <w:t>Davis</w:t>
      </w:r>
      <w:r w:rsidR="00756406" w:rsidRPr="00756406">
        <w:rPr>
          <w:i/>
        </w:rPr>
        <w:t xml:space="preserve"> </w:t>
      </w:r>
      <w:r w:rsidR="00840FAE" w:rsidRPr="00840FAE">
        <w:rPr>
          <w:i/>
        </w:rPr>
        <w:t>et al.</w:t>
      </w:r>
      <w:r w:rsidR="008E7097">
        <w:t>,</w:t>
      </w:r>
      <w:r w:rsidR="00756406">
        <w:t xml:space="preserve"> </w:t>
      </w:r>
      <w:r w:rsidR="001807CC">
        <w:t>20</w:t>
      </w:r>
      <w:r w:rsidR="008E7097">
        <w:t>20</w:t>
      </w:r>
      <w:r w:rsidR="009F48FF">
        <w:t>)</w:t>
      </w:r>
      <w:r>
        <w:t>. Second, it has been the authors' observation that much of good mentoring is asking the salient questions.</w:t>
      </w:r>
      <w:r w:rsidR="00756406" w:rsidRPr="00756406">
        <w:rPr>
          <w:i/>
        </w:rPr>
        <w:t xml:space="preserve"> </w:t>
      </w:r>
      <w:r>
        <w:t>The second is that NLP is very good at answering direct inquiries, but it would be a new investigating effort to identify, draft, implement and validate a series of germane questions or probes to get the users to discuss and analyze their issues on their own, as well as a bank of considered suggestion to resolve common issues that are "bound" to come up.</w:t>
      </w:r>
      <w:r w:rsidR="00756406" w:rsidRPr="00756406">
        <w:rPr>
          <w:i/>
        </w:rPr>
        <w:t xml:space="preserve"> </w:t>
      </w:r>
    </w:p>
    <w:p w:rsidR="00080746" w:rsidRDefault="00080746" w:rsidP="00080746"/>
    <w:p w:rsidR="00080746" w:rsidRDefault="00080746" w:rsidP="00080746">
      <w:r>
        <w:t>It is envisioned that part of the solution will be to urge the participants to set up and schedule regular video conferencing meetings.</w:t>
      </w:r>
      <w:r w:rsidR="00756406" w:rsidRPr="00756406">
        <w:rPr>
          <w:i/>
        </w:rPr>
        <w:t xml:space="preserve"> </w:t>
      </w:r>
      <w:r>
        <w:t>There are now a range of video conferencing programs available to the public at no direct cost.</w:t>
      </w:r>
      <w:r w:rsidR="00756406" w:rsidRPr="00756406">
        <w:rPr>
          <w:i/>
        </w:rPr>
        <w:t xml:space="preserve"> </w:t>
      </w:r>
      <w:r>
        <w:t>Most of them now support multi-user sessions and various forms of document sharing.</w:t>
      </w:r>
      <w:r w:rsidR="00756406" w:rsidRPr="00756406">
        <w:rPr>
          <w:i/>
        </w:rPr>
        <w:t xml:space="preserve"> </w:t>
      </w:r>
      <w:r>
        <w:t>The one issue that I think has yet to be resolved would be the participation of those relying in satellite connections: remote sites in areas not served by cable and ships at sea</w:t>
      </w:r>
      <w:r w:rsidR="000E3C48">
        <w:rPr>
          <w:i/>
        </w:rPr>
        <w:t xml:space="preserve"> </w:t>
      </w:r>
      <w:r>
        <w:t xml:space="preserve">The latencies imposed by the round trip to geostationary satellites can result in 900 to 1500 milliseconds, which makes conversation problematic, and just the speed of light limits adds at least 550 milliseconds to the response time </w:t>
      </w:r>
      <w:r w:rsidR="009F48FF">
        <w:t>(</w:t>
      </w:r>
      <w:r w:rsidR="008E7097">
        <w:t>V-Sat Systems,</w:t>
      </w:r>
      <w:r w:rsidR="00756406">
        <w:t xml:space="preserve"> </w:t>
      </w:r>
      <w:r w:rsidR="001807CC">
        <w:t>20</w:t>
      </w:r>
      <w:r w:rsidR="008E7097">
        <w:t>19</w:t>
      </w:r>
      <w:r w:rsidR="009F48FF">
        <w:t>)</w:t>
      </w:r>
      <w:r>
        <w:t xml:space="preserve"> and that is just enough delay to cause some minor disruptive interference to the normal flow of conversation.</w:t>
      </w:r>
      <w:r w:rsidR="00756406" w:rsidRPr="00756406">
        <w:rPr>
          <w:i/>
        </w:rPr>
        <w:t xml:space="preserve"> </w:t>
      </w:r>
      <w:r>
        <w:t>Even so, it could be a very effective tool for resolving some of the counter-productive impacts of the Tuckman “Storming” stage.</w:t>
      </w:r>
    </w:p>
    <w:p w:rsidR="00080746" w:rsidRDefault="00080746" w:rsidP="00080746"/>
    <w:p w:rsidR="00080746" w:rsidRDefault="00080746" w:rsidP="00080746">
      <w:pPr>
        <w:pStyle w:val="DanzH2"/>
      </w:pPr>
      <w:r>
        <w:t>Standardizing Terminology</w:t>
      </w:r>
    </w:p>
    <w:p w:rsidR="00080746" w:rsidRDefault="00080746" w:rsidP="00080746"/>
    <w:p w:rsidR="00080746" w:rsidRDefault="00080746" w:rsidP="00080746">
      <w:r>
        <w:t>In an emerging technology such as Virtual Humans, one of the issues that continually hampers the achievement of consensus as to progress and the discovery of the optimal path for future research is the lack of consistency in both the terms used to describe the various techniques and the absence of carefully considered quantification of performance.</w:t>
      </w:r>
      <w:r w:rsidR="00756406" w:rsidRPr="00756406">
        <w:rPr>
          <w:i/>
        </w:rPr>
        <w:t xml:space="preserve"> </w:t>
      </w:r>
      <w:r>
        <w:t>As mentioned above, the term Virtual Humans is used in the technical vernacular to refer to any human avatar, be the image a true animation object portraying a Virtual Human or a really just a computerized delivery of a real live human. Comparative studies are needed to show the relative costs, time constraints, performance, and impacts of both implementations.</w:t>
      </w:r>
      <w:r w:rsidR="00756406" w:rsidRPr="00756406">
        <w:rPr>
          <w:i/>
        </w:rPr>
        <w:t xml:space="preserve"> </w:t>
      </w:r>
    </w:p>
    <w:p w:rsidR="00080746" w:rsidRDefault="00080746" w:rsidP="00080746"/>
    <w:p w:rsidR="00080746" w:rsidRDefault="00080746" w:rsidP="00080746">
      <w:r>
        <w:lastRenderedPageBreak/>
        <w:t>The call for more studies on performance brings to light the need to better quantify many factors now left to subjective assessments like face validity and anecdotal reports.</w:t>
      </w:r>
      <w:r w:rsidR="00756406" w:rsidRPr="00756406">
        <w:rPr>
          <w:i/>
        </w:rPr>
        <w:t xml:space="preserve"> </w:t>
      </w:r>
      <w:r>
        <w:t>The human behavior disciplines, e.g. social psychology, systems engineering and operation research rely on quantified measures of merit in order to produce the analyses that would facilitate future analyses and enable more optimal pursuit of goals that would result in actual benefit to the Warfighter.</w:t>
      </w:r>
    </w:p>
    <w:p w:rsidR="00080746" w:rsidRDefault="00080746" w:rsidP="00080746"/>
    <w:p w:rsidR="00080746" w:rsidRDefault="00080746" w:rsidP="00080746">
      <w:r>
        <w:t>The simulation community may be able to make good use of the experience of the standards discipline in managing the standards for various physical and process operation.</w:t>
      </w:r>
      <w:r w:rsidR="00756406" w:rsidRPr="00756406">
        <w:rPr>
          <w:i/>
        </w:rPr>
        <w:t xml:space="preserve"> </w:t>
      </w:r>
      <w:r>
        <w:t xml:space="preserve">Just this professional expertise could help the simulators in creating and promulgating and new </w:t>
      </w:r>
      <w:r w:rsidRPr="00425BC4">
        <w:rPr>
          <w:i/>
        </w:rPr>
        <w:t>lingua franca</w:t>
      </w:r>
      <w:r>
        <w:t xml:space="preserve"> for Virtual Human research.</w:t>
      </w:r>
    </w:p>
    <w:p w:rsidR="00080746" w:rsidRDefault="00080746" w:rsidP="00080746"/>
    <w:p w:rsidR="000E3C48" w:rsidRDefault="000E3C48" w:rsidP="00080746"/>
    <w:p w:rsidR="00A305D8" w:rsidRDefault="00A305D8" w:rsidP="000E3C48">
      <w:pPr>
        <w:pStyle w:val="DanzH1"/>
      </w:pPr>
      <w:r>
        <w:t>NEW TECHNOLOGIES</w:t>
      </w:r>
    </w:p>
    <w:p w:rsidR="00A305D8" w:rsidRDefault="00A305D8" w:rsidP="00080746"/>
    <w:p w:rsidR="00A305D8" w:rsidRDefault="00A305D8" w:rsidP="00A305D8">
      <w:pPr>
        <w:pStyle w:val="SIW-Norm"/>
      </w:pPr>
      <w:r>
        <w:t>Nearing the end of the Moore’s Law growth of digital computing, many simulation professionals are concerned with solving the grand challenges set forth above.</w:t>
      </w:r>
      <w:r w:rsidR="000E3C48">
        <w:t xml:space="preserve"> </w:t>
      </w:r>
      <w:r>
        <w:t>One of the alternatives frequently mentioned is Quantum computing. It</w:t>
      </w:r>
      <w:r w:rsidRPr="009617AF">
        <w:t xml:space="preserve"> has hopeful</w:t>
      </w:r>
      <w:r>
        <w:t>ly</w:t>
      </w:r>
      <w:r w:rsidRPr="009617AF">
        <w:t xml:space="preserve"> been considered a</w:t>
      </w:r>
      <w:r>
        <w:t>n</w:t>
      </w:r>
      <w:r w:rsidRPr="009617AF">
        <w:t xml:space="preserve"> extension of computational capability since the Nobel Laureate Richard Feynman </w:t>
      </w:r>
      <w:r>
        <w:t xml:space="preserve">presented </w:t>
      </w:r>
      <w:r w:rsidRPr="009617AF">
        <w:t>the seminal paper in 1982</w:t>
      </w:r>
      <w:r>
        <w:t xml:space="preserve">. In that paper he held that: </w:t>
      </w:r>
      <w:r w:rsidRPr="009617AF">
        <w:t>“… with a suitable class of quantum machines you could imitate any quantum system, including the physical world.”</w:t>
      </w:r>
      <w:r>
        <w:t xml:space="preserve"> </w:t>
      </w:r>
      <w:r w:rsidR="00840FAE">
        <w:t>(</w:t>
      </w:r>
      <w:r w:rsidR="00B14A77">
        <w:t>Feynman, 1982</w:t>
      </w:r>
      <w:r w:rsidR="00840FAE">
        <w:t>)</w:t>
      </w:r>
      <w:r>
        <w:t>.</w:t>
      </w:r>
      <w:r w:rsidRPr="009617AF">
        <w:t xml:space="preserve"> The authors </w:t>
      </w:r>
      <w:r>
        <w:t>have assiduously followed the development of such a machine and those devices</w:t>
      </w:r>
      <w:r w:rsidRPr="00507B2A">
        <w:t xml:space="preserve"> </w:t>
      </w:r>
      <w:r>
        <w:t>still are, as near as can be ascertained, almost entirely at the test-bench phase.</w:t>
      </w:r>
      <w:r w:rsidR="000E3C48">
        <w:t xml:space="preserve"> </w:t>
      </w:r>
      <w:r>
        <w:t xml:space="preserve">There seem to be no </w:t>
      </w:r>
      <w:r w:rsidRPr="009617AF">
        <w:t xml:space="preserve">such “general purpose” quantum computer that is even nearing operation. </w:t>
      </w:r>
      <w:r>
        <w:t xml:space="preserve">There is one operational design in the quantum world: while not a general purpose quantum computer, it relies on very cold temperatures (15 milliKelvin) to create a useable quantum effect. </w:t>
      </w:r>
      <w:r w:rsidR="00840FAE">
        <w:t>(</w:t>
      </w:r>
      <w:r w:rsidR="00B14A77">
        <w:t>Lucas, 2013</w:t>
      </w:r>
      <w:r w:rsidR="00840FAE">
        <w:t>)</w:t>
      </w:r>
    </w:p>
    <w:p w:rsidR="00A305D8" w:rsidRDefault="00EA18C4" w:rsidP="00A305D8">
      <w:pPr>
        <w:pStyle w:val="SIW-Norm"/>
      </w:pPr>
      <w:r>
        <w:rPr>
          <w:noProof/>
          <w:lang w:eastAsia="zh-TW"/>
        </w:rPr>
        <w:pict>
          <v:shape id="_x0000_s1038" type="#_x0000_t202" style="position:absolute;left:0;text-align:left;margin-left:196.75pt;margin-top:2.95pt;width:302.2pt;height:215.05pt;z-index:251675648;mso-width-relative:margin;mso-height-relative:margin" stroked="f">
            <v:textbox style="mso-next-textbox:#_x0000_s1038">
              <w:txbxContent>
                <w:p w:rsidR="00A305D8" w:rsidRDefault="00A305D8" w:rsidP="00A305D8">
                  <w:pPr>
                    <w:keepNext/>
                    <w:jc w:val="center"/>
                  </w:pPr>
                  <w:r>
                    <w:rPr>
                      <w:noProof/>
                    </w:rPr>
                    <w:drawing>
                      <wp:inline distT="0" distB="0" distL="0" distR="0">
                        <wp:extent cx="3620946" cy="2415171"/>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6"/>
                                <a:stretch>
                                  <a:fillRect/>
                                </a:stretch>
                              </pic:blipFill>
                              <pic:spPr>
                                <a:xfrm>
                                  <a:off x="0" y="0"/>
                                  <a:ext cx="3620946" cy="2415171"/>
                                </a:xfrm>
                                <a:prstGeom prst="rect">
                                  <a:avLst/>
                                </a:prstGeom>
                              </pic:spPr>
                            </pic:pic>
                          </a:graphicData>
                        </a:graphic>
                      </wp:inline>
                    </w:drawing>
                  </w:r>
                </w:p>
                <w:p w:rsidR="00A305D8" w:rsidRPr="009F1020" w:rsidRDefault="00840FAE" w:rsidP="009F1020">
                  <w:pPr>
                    <w:pStyle w:val="Caption"/>
                    <w:jc w:val="center"/>
                    <w:rPr>
                      <w:color w:val="auto"/>
                    </w:rPr>
                  </w:pPr>
                  <w:r w:rsidRPr="009F1020">
                    <w:rPr>
                      <w:color w:val="auto"/>
                    </w:rPr>
                    <w:t xml:space="preserve">Figure </w:t>
                  </w:r>
                  <w:r w:rsidR="00EA18C4" w:rsidRPr="009F1020">
                    <w:rPr>
                      <w:color w:val="auto"/>
                    </w:rPr>
                    <w:fldChar w:fldCharType="begin"/>
                  </w:r>
                  <w:r w:rsidRPr="009F1020">
                    <w:rPr>
                      <w:color w:val="auto"/>
                    </w:rPr>
                    <w:instrText xml:space="preserve"> SEQ Figure \* ARABIC </w:instrText>
                  </w:r>
                  <w:r w:rsidR="00EA18C4" w:rsidRPr="009F1020">
                    <w:rPr>
                      <w:color w:val="auto"/>
                    </w:rPr>
                    <w:fldChar w:fldCharType="separate"/>
                  </w:r>
                  <w:r w:rsidR="008D5764">
                    <w:rPr>
                      <w:noProof/>
                      <w:color w:val="auto"/>
                    </w:rPr>
                    <w:t>5</w:t>
                  </w:r>
                  <w:r w:rsidR="00EA18C4" w:rsidRPr="009F1020">
                    <w:rPr>
                      <w:color w:val="auto"/>
                    </w:rPr>
                    <w:fldChar w:fldCharType="end"/>
                  </w:r>
                  <w:r w:rsidR="00A305D8" w:rsidRPr="009F1020">
                    <w:rPr>
                      <w:color w:val="auto"/>
                    </w:rPr>
                    <w:t xml:space="preserve"> - D-Wave Quantum Annealer </w:t>
                  </w:r>
                  <w:r w:rsidR="00502086">
                    <w:rPr>
                      <w:color w:val="auto"/>
                    </w:rPr>
                    <w:br/>
                    <w:t>before being cooled to 0.015 Kelvin.</w:t>
                  </w:r>
                </w:p>
                <w:p w:rsidR="00A305D8" w:rsidRDefault="00A305D8" w:rsidP="00A305D8">
                  <w:pPr>
                    <w:jc w:val="center"/>
                  </w:pPr>
                </w:p>
              </w:txbxContent>
            </v:textbox>
            <w10:wrap type="square"/>
          </v:shape>
        </w:pict>
      </w:r>
    </w:p>
    <w:p w:rsidR="00A305D8" w:rsidRPr="009617AF" w:rsidRDefault="00A305D8" w:rsidP="00A305D8">
      <w:pPr>
        <w:pStyle w:val="SIW-Norm"/>
      </w:pPr>
      <w:r>
        <w:t xml:space="preserve">This </w:t>
      </w:r>
      <w:r w:rsidRPr="009617AF">
        <w:t xml:space="preserve">adiabatic quantum annealing device has been conceived, designed, produced, and delivered to the University of Southern California. </w:t>
      </w:r>
      <w:r>
        <w:t>It has been in operation since 2012.</w:t>
      </w:r>
      <w:r w:rsidR="000E3C48">
        <w:t xml:space="preserve"> </w:t>
      </w:r>
      <w:r>
        <w:t>In its current configuration, D-Wave computers have a design providing approximately 2,000 qubits</w:t>
      </w:r>
      <w:r w:rsidR="00502086">
        <w:t xml:space="preserve">, but need to be cooled to very close to absolute zero. Figure </w:t>
      </w:r>
      <w:r w:rsidR="008D5764">
        <w:t>6</w:t>
      </w:r>
      <w:r w:rsidR="00502086">
        <w:t xml:space="preserve"> gives an idea of scale, but Figure 1 shows the size of the case required, but does not show the size of the two story tall tank of refrigerant required</w:t>
      </w:r>
      <w:r>
        <w:t>. The “approximate” figure is required as some delivered machines have some fraction of these qubits turned off and a small number of the qubits (~ 1%) are not stable after the processor reaches the target 15 mK.</w:t>
      </w:r>
      <w:r w:rsidR="000E3C48">
        <w:t xml:space="preserve"> </w:t>
      </w:r>
      <w:r w:rsidRPr="009617AF">
        <w:t xml:space="preserve">Figure </w:t>
      </w:r>
      <w:r>
        <w:t>5</w:t>
      </w:r>
      <w:r w:rsidRPr="009617AF">
        <w:t xml:space="preserve"> shows the D-Wave</w:t>
      </w:r>
      <w:r>
        <w:t xml:space="preserve"> Two, as installed in the USC-</w:t>
      </w:r>
      <w:r w:rsidRPr="009617AF">
        <w:t>Lockheed Martin Quantum Computing Center (QCC) at the Information Sciences Institute (ISI) in Marina del Rey</w:t>
      </w:r>
      <w:r>
        <w:t>.</w:t>
      </w:r>
      <w:r w:rsidR="000E3C48">
        <w:t xml:space="preserve"> </w:t>
      </w:r>
      <w:r>
        <w:t>There is another in the San Francisco Bay area in a joint Google and NASA project, and one has putatively been ordered by the DoD’s High Performance Computing Modernization Program. Others are in varying stages of procurement and delivery.</w:t>
      </w:r>
    </w:p>
    <w:p w:rsidR="00A305D8" w:rsidRDefault="00A305D8" w:rsidP="00A305D8">
      <w:pPr>
        <w:pStyle w:val="SIW-Norm"/>
      </w:pPr>
    </w:p>
    <w:p w:rsidR="00A305D8" w:rsidRPr="009617AF" w:rsidRDefault="00A305D8" w:rsidP="00A305D8">
      <w:pPr>
        <w:pStyle w:val="SIW-Norm"/>
      </w:pPr>
      <w:r w:rsidRPr="009617AF">
        <w:t xml:space="preserve">In recent years, other authors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t xml:space="preserve">as </w:t>
      </w:r>
      <w:r w:rsidRPr="009617AF">
        <w:t>a bit. In contrast, the basic unit of quantum computer operation, the quantum bit or qubit, can exist simultaneously as 0 and 1</w:t>
      </w:r>
      <w:r>
        <w:t>.</w:t>
      </w:r>
      <w:r w:rsidRPr="009617AF">
        <w:t xml:space="preserve"> </w:t>
      </w:r>
      <w:r>
        <w:t xml:space="preserve">A quantum bit, called a qubit, might be represented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w:t>
      </w:r>
      <w:r w:rsidRPr="00EF433E">
        <w:rPr>
          <w:i/>
        </w:rPr>
        <w:t>n</w:t>
      </w:r>
      <w:r>
        <w:t xml:space="preserve"> qubits demand 2</w:t>
      </w:r>
      <w:r w:rsidRPr="00EF433E">
        <w:rPr>
          <w:vertAlign w:val="superscript"/>
        </w:rPr>
        <w:t>n</w:t>
      </w:r>
      <w:r>
        <w:t xml:space="preserve"> numbers, which rapidly becomes a sizable set for larger values of </w:t>
      </w:r>
      <w:r w:rsidRPr="00EF433E">
        <w:rPr>
          <w:i/>
        </w:rPr>
        <w:t>n</w:t>
      </w:r>
      <w:r>
        <w:t xml:space="preserve">. For example, if </w:t>
      </w:r>
      <w:r w:rsidRPr="00EF433E">
        <w:rPr>
          <w:i/>
        </w:rPr>
        <w:t>n</w:t>
      </w:r>
      <w:r>
        <w:t xml:space="preserve"> equals 50, about </w:t>
      </w:r>
      <w:r>
        <w:rPr>
          <w:rFonts w:ascii="Sabon-Roman" w:eastAsiaTheme="minorHAnsi" w:hAnsi="Sabon-Roman" w:cs="Sabon-Roman"/>
          <w:sz w:val="19"/>
          <w:szCs w:val="19"/>
        </w:rPr>
        <w:t>10</w:t>
      </w:r>
      <w:r w:rsidRPr="00EF433E">
        <w:rPr>
          <w:rFonts w:ascii="Sabon-Roman" w:eastAsiaTheme="minorHAnsi" w:hAnsi="Sabon-Roman" w:cs="Sabon-Roman"/>
          <w:sz w:val="14"/>
          <w:szCs w:val="14"/>
          <w:vertAlign w:val="superscript"/>
        </w:rPr>
        <w:t>15</w:t>
      </w:r>
      <w:r>
        <w:t xml:space="preserve"> numbers are required to describe all the probabilities for all the possible states inside the quantum machine. That large number exceeds the </w:t>
      </w:r>
      <w:r>
        <w:lastRenderedPageBreak/>
        <w:t>capacity of the largest digital computer. A quantum computer should demonstrate incredible computational power because it can be in multiple states at once, a condition called “superposition.” Also, perhaps more importantly, it can act on all its possible states simultaneously.</w:t>
      </w:r>
      <w:r w:rsidR="000E3C48">
        <w:t xml:space="preserve"> </w:t>
      </w:r>
      <w:r w:rsidRPr="009617AF">
        <w:t xml:space="preserve">The quantum computer can </w:t>
      </w:r>
      <w:r>
        <w:t xml:space="preserve">evaluate a series of optima that would be beyond the power of the largest digital cluster </w:t>
      </w:r>
      <w:r w:rsidR="00840FAE">
        <w:t>(</w:t>
      </w:r>
      <w:r w:rsidR="00B14A77">
        <w:t>Gershenhorn, 1998</w:t>
      </w:r>
      <w:r w:rsidR="00840FAE">
        <w:t>)</w:t>
      </w:r>
      <w:r>
        <w:t>. Evaluating a large number of parameters to “learn” patterns and behaviors is at the heart of Virtual Human enhancement.</w:t>
      </w:r>
    </w:p>
    <w:p w:rsidR="00A305D8" w:rsidRPr="009617AF" w:rsidRDefault="00A305D8" w:rsidP="00A305D8">
      <w:pPr>
        <w:pStyle w:val="SIW-Norm"/>
      </w:pPr>
    </w:p>
    <w:p w:rsidR="00A305D8" w:rsidRDefault="00EA18C4" w:rsidP="00A305D8">
      <w:pPr>
        <w:pStyle w:val="SIW-Norm"/>
      </w:pPr>
      <w:r>
        <w:rPr>
          <w:noProof/>
          <w:lang w:eastAsia="zh-TW"/>
        </w:rPr>
        <w:pict>
          <v:shape id="_x0000_s1039" type="#_x0000_t202" style="position:absolute;left:0;text-align:left;margin-left:260pt;margin-top:68.35pt;width:205.65pt;height:171.35pt;z-index:251676672;mso-width-relative:margin;mso-height-relative:margin" stroked="f">
            <v:textbox style="mso-next-textbox:#_x0000_s1039">
              <w:txbxContent>
                <w:p w:rsidR="00A305D8" w:rsidRDefault="00A305D8" w:rsidP="00A305D8">
                  <w:pPr>
                    <w:keepNext/>
                    <w:jc w:val="center"/>
                  </w:pPr>
                  <w:r>
                    <w:rPr>
                      <w:noProof/>
                    </w:rPr>
                    <w:drawing>
                      <wp:inline distT="0" distB="0" distL="0" distR="0">
                        <wp:extent cx="1523047" cy="1924659"/>
                        <wp:effectExtent l="19050" t="0" r="953" b="0"/>
                        <wp:docPr id="8"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7" cstate="screen"/>
                                <a:srcRect/>
                                <a:stretch>
                                  <a:fillRect/>
                                </a:stretch>
                              </pic:blipFill>
                              <pic:spPr>
                                <a:xfrm>
                                  <a:off x="0" y="0"/>
                                  <a:ext cx="1522926" cy="1924506"/>
                                </a:xfrm>
                                <a:prstGeom prst="rect">
                                  <a:avLst/>
                                </a:prstGeom>
                              </pic:spPr>
                            </pic:pic>
                          </a:graphicData>
                        </a:graphic>
                      </wp:inline>
                    </w:drawing>
                  </w:r>
                </w:p>
                <w:p w:rsidR="00A305D8" w:rsidRDefault="00A305D8" w:rsidP="00A305D8">
                  <w:pPr>
                    <w:pStyle w:val="Caption"/>
                    <w:jc w:val="center"/>
                  </w:pPr>
                  <w:proofErr w:type="gramStart"/>
                  <w:r w:rsidRPr="008100F0">
                    <w:rPr>
                      <w:color w:val="auto"/>
                    </w:rPr>
                    <w:t xml:space="preserve">Figure </w:t>
                  </w:r>
                  <w:r w:rsidR="00EA18C4" w:rsidRPr="008100F0">
                    <w:rPr>
                      <w:color w:val="auto"/>
                    </w:rPr>
                    <w:fldChar w:fldCharType="begin"/>
                  </w:r>
                  <w:r w:rsidRPr="008100F0">
                    <w:rPr>
                      <w:color w:val="auto"/>
                    </w:rPr>
                    <w:instrText xml:space="preserve"> SEQ Figure \* ARABIC </w:instrText>
                  </w:r>
                  <w:r w:rsidR="00EA18C4" w:rsidRPr="008100F0">
                    <w:rPr>
                      <w:color w:val="auto"/>
                    </w:rPr>
                    <w:fldChar w:fldCharType="separate"/>
                  </w:r>
                  <w:r w:rsidR="008D5764">
                    <w:rPr>
                      <w:noProof/>
                      <w:color w:val="auto"/>
                    </w:rPr>
                    <w:t>6</w:t>
                  </w:r>
                  <w:r w:rsidR="00EA18C4" w:rsidRPr="008100F0">
                    <w:rPr>
                      <w:color w:val="auto"/>
                    </w:rPr>
                    <w:fldChar w:fldCharType="end"/>
                  </w:r>
                  <w:r w:rsidR="00502086">
                    <w:rPr>
                      <w:color w:val="auto"/>
                    </w:rPr>
                    <w:t>.</w:t>
                  </w:r>
                  <w:proofErr w:type="gramEnd"/>
                  <w:r w:rsidRPr="008100F0">
                    <w:rPr>
                      <w:color w:val="auto"/>
                    </w:rPr>
                    <w:t xml:space="preserve"> </w:t>
                  </w:r>
                  <w:r>
                    <w:rPr>
                      <w:color w:val="auto"/>
                    </w:rPr>
                    <w:t>D-</w:t>
                  </w:r>
                  <w:r w:rsidRPr="008100F0">
                    <w:rPr>
                      <w:color w:val="auto"/>
                    </w:rPr>
                    <w:t xml:space="preserve">Wave Cooling </w:t>
                  </w:r>
                  <w:r>
                    <w:rPr>
                      <w:color w:val="auto"/>
                    </w:rPr>
                    <w:t>Mechanism</w:t>
                  </w:r>
                  <w:r w:rsidRPr="001750AB">
                    <w:rPr>
                      <w:color w:val="auto"/>
                    </w:rPr>
                    <w:t xml:space="preserve"> </w:t>
                  </w:r>
                  <w:r w:rsidRPr="0017161B">
                    <w:rPr>
                      <w:color w:val="auto"/>
                      <w:sz w:val="14"/>
                    </w:rPr>
                    <w:t>(D-Wave photo)</w:t>
                  </w:r>
                </w:p>
                <w:p w:rsidR="00A305D8" w:rsidRDefault="00A305D8" w:rsidP="00A305D8">
                  <w:pPr>
                    <w:jc w:val="center"/>
                  </w:pPr>
                </w:p>
              </w:txbxContent>
            </v:textbox>
            <w10:wrap type="square"/>
          </v:shape>
        </w:pict>
      </w:r>
      <w:r w:rsidR="00A305D8" w:rsidRPr="009617AF">
        <w:t>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computing argue the limits of parallelism and the proponents who argued that it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effective ways. Such technology has proven very useful to the simulation</w:t>
      </w:r>
      <w:r w:rsidR="000E3C48">
        <w:t xml:space="preserve"> </w:t>
      </w:r>
      <w:r w:rsidR="00A305D8" w:rsidRPr="009617AF">
        <w:t xml:space="preserve">community, which has many issues identical to the test and evaluation environment. </w:t>
      </w:r>
      <w:r w:rsidR="00A305D8">
        <w:t>By using super-cold processors, the D-Wave has been able to demonstrate accepted quantum computing, see Figure</w:t>
      </w:r>
      <w:r w:rsidR="009F1020">
        <w:t xml:space="preserve"> 7</w:t>
      </w:r>
      <w:r w:rsidR="00A305D8">
        <w:t xml:space="preserve"> to the right. Even if the projected speed-ups are not realized on this design, it is a workable and verifiable quantum computing device.</w:t>
      </w:r>
    </w:p>
    <w:p w:rsidR="00A305D8" w:rsidRDefault="00A305D8" w:rsidP="00A305D8">
      <w:pPr>
        <w:pStyle w:val="SIW-Norm"/>
      </w:pPr>
    </w:p>
    <w:p w:rsidR="00A305D8" w:rsidRDefault="00A305D8" w:rsidP="00A305D8">
      <w:pPr>
        <w:pStyle w:val="SIW-Norm"/>
      </w:pPr>
      <w:r>
        <w:t>The D-Wave machine in its developmental adolescence; it is no longer helpless, but its potential remains to be seen and characterized.</w:t>
      </w:r>
      <w:r w:rsidR="000E3C48">
        <w:t xml:space="preserve"> </w:t>
      </w:r>
      <w:r>
        <w:t xml:space="preserve">This phenomenon was described by </w:t>
      </w:r>
      <w:r w:rsidR="004D6062">
        <w:t xml:space="preserve">the late </w:t>
      </w:r>
      <w:r>
        <w:t xml:space="preserve">Professor Clayton Christensen in his series of books on disruptive technologies </w:t>
      </w:r>
      <w:r w:rsidR="00840FAE">
        <w:t>(</w:t>
      </w:r>
      <w:r w:rsidR="00B14A77">
        <w:t>Christiansen, 2011</w:t>
      </w:r>
      <w:r w:rsidR="00840FAE">
        <w:t>)</w:t>
      </w:r>
      <w:r>
        <w:t xml:space="preserve">, </w:t>
      </w:r>
      <w:r w:rsidRPr="001324C5">
        <w:rPr>
          <w:i/>
        </w:rPr>
        <w:t>i.e.</w:t>
      </w:r>
      <w:r>
        <w:t xml:space="preserve"> a period in which the new technology is operational, but not yet competitive with technologies that have had decades of development and optimization.</w:t>
      </w:r>
      <w:r w:rsidR="000E3C48">
        <w:t xml:space="preserve"> </w:t>
      </w:r>
      <w:r>
        <w:t>The criticisms and skeptical comments are familiar to all who have witnessed the displacement of older technologies. However, this community has also seen the claims of new capabilities that were then quickly set aside when old technologies improved faster than the new technology could prove itself.</w:t>
      </w:r>
      <w:r w:rsidR="000E3C48">
        <w:t xml:space="preserve"> </w:t>
      </w:r>
      <w:r>
        <w:t xml:space="preserve">These issues are all part of this community’s history and provide insights for analyzing the value of new technologies. </w:t>
      </w:r>
    </w:p>
    <w:p w:rsidR="00A305D8" w:rsidRDefault="00A305D8" w:rsidP="00A305D8">
      <w:pPr>
        <w:pStyle w:val="SIW-Norm"/>
      </w:pPr>
    </w:p>
    <w:p w:rsidR="00A305D8" w:rsidRDefault="00A305D8" w:rsidP="00A305D8">
      <w:pPr>
        <w:pStyle w:val="SIW-Norm"/>
      </w:pPr>
      <w:r>
        <w:t>Several things need to happen before that D-Wave becomes a tool rather than a proof of concept device.</w:t>
      </w:r>
      <w:r w:rsidR="000E3C48">
        <w:t xml:space="preserve"> </w:t>
      </w:r>
      <w:r>
        <w:t>The hard-wired connectivity paths need to be increased to represent a viable representation of the experimental environment sought to be simulated.</w:t>
      </w:r>
      <w:r w:rsidR="000E3C48">
        <w:t xml:space="preserve"> </w:t>
      </w:r>
      <w:r>
        <w:t>A huge code base, both theoretical underpinnings and practicable software approaches, must be conceived and implemented.</w:t>
      </w:r>
      <w:r w:rsidR="000E3C48">
        <w:t xml:space="preserve"> </w:t>
      </w:r>
      <w:r>
        <w:t>Perhaps decades of developmental advances will be needed to bring even this limited capability to its promise of revolutionary change.</w:t>
      </w:r>
      <w:r w:rsidR="000E3C48">
        <w:t xml:space="preserve"> </w:t>
      </w:r>
      <w:r>
        <w:t>But this community will also remember the naysayers of the early days of personal computing and the skeptics of the first half of the 90’s when the internet was first becoming available to the public at large.</w:t>
      </w:r>
    </w:p>
    <w:p w:rsidR="00A305D8" w:rsidRDefault="00A305D8" w:rsidP="00A305D8">
      <w:pPr>
        <w:pStyle w:val="SIW-Norm"/>
      </w:pPr>
    </w:p>
    <w:p w:rsidR="00A305D8" w:rsidRDefault="00A305D8" w:rsidP="00A305D8">
      <w:pPr>
        <w:pStyle w:val="SIW-Norm"/>
      </w:pPr>
      <w:r>
        <w:t>Current plans at D-Wave include: more connectivity pathways, more qubits and, perhaps most critically, improved software in both the applications and the digital-to-quantum interface.</w:t>
      </w:r>
      <w:r w:rsidR="000E3C48">
        <w:t xml:space="preserve"> </w:t>
      </w:r>
      <w:r>
        <w:t>The programmers at USC have used all of the D-Wave programs and become familiar with their Application Program Interface (API).</w:t>
      </w:r>
      <w:r w:rsidR="000E3C48">
        <w:t xml:space="preserve"> </w:t>
      </w:r>
      <w:r>
        <w:t>D-Wave currently supports C/C++, Python, and MATLAB, three very common research languages. The company provides both on-line and live tutorial sessions to bring new users on-board. Much of the USC work focused on the treatment of large databases, known today as “big data.”.</w:t>
      </w:r>
    </w:p>
    <w:p w:rsidR="00A305D8" w:rsidRPr="009617AF" w:rsidRDefault="00A305D8" w:rsidP="00A305D8">
      <w:pPr>
        <w:pStyle w:val="SIW-Norm"/>
      </w:pPr>
    </w:p>
    <w:p w:rsidR="00A305D8" w:rsidRPr="009617AF" w:rsidRDefault="00A305D8" w:rsidP="000E3C48">
      <w:pPr>
        <w:pStyle w:val="SIW-Hd-2"/>
        <w:numPr>
          <w:ilvl w:val="0"/>
          <w:numId w:val="0"/>
        </w:numPr>
      </w:pPr>
      <w:r w:rsidRPr="009617AF">
        <w:t>Deep Learning</w:t>
      </w:r>
    </w:p>
    <w:p w:rsidR="00A305D8" w:rsidRDefault="00A305D8" w:rsidP="00A305D8">
      <w:pPr>
        <w:pStyle w:val="SIW-Norm"/>
      </w:pPr>
    </w:p>
    <w:p w:rsidR="00A305D8" w:rsidRDefault="00A305D8" w:rsidP="00A305D8">
      <w:pPr>
        <w:pStyle w:val="SIW-Norm"/>
      </w:pPr>
      <w:r>
        <w:t xml:space="preserve">Deep learning is another term that is used to describe an emerging technique in machine learning and artificial intelligence. </w:t>
      </w:r>
    </w:p>
    <w:p w:rsidR="00A305D8" w:rsidRDefault="00A305D8" w:rsidP="00A305D8">
      <w:pPr>
        <w:pStyle w:val="SIW-Norm"/>
      </w:pPr>
      <w:r>
        <w:t xml:space="preserve">The authors take it to be an extension of earlier work </w:t>
      </w:r>
      <w:r w:rsidR="00840FAE">
        <w:t>(</w:t>
      </w:r>
      <w:r w:rsidR="00B14A77">
        <w:t>DeMuth,</w:t>
      </w:r>
      <w:r w:rsidR="000E3C48">
        <w:t xml:space="preserve"> </w:t>
      </w:r>
      <w:r w:rsidR="00B14A77">
        <w:t>2014</w:t>
      </w:r>
      <w:r w:rsidR="00840FAE">
        <w:t>)</w:t>
      </w:r>
      <w:r>
        <w:t xml:space="preserve"> in the areas of neural networks, evolutionary computing, and data mining.</w:t>
      </w:r>
      <w:r w:rsidR="000E3C48">
        <w:t xml:space="preserve"> </w:t>
      </w:r>
      <w:r>
        <w:t xml:space="preserve">But in deep learning, the refinement is done by several layers of convolution processing, in which some evaluation process sends along only such information that the layer values as beneficial. These </w:t>
      </w:r>
      <w:r>
        <w:lastRenderedPageBreak/>
        <w:t>successions of processing steps are call hidden layers and are the distinguishing feature of deep learning. Deep learning advocates note that this hierarchical approach to sifting large amounts of data is more in keeping with real word issues, albeit it’s need for more compute power.</w:t>
      </w:r>
    </w:p>
    <w:p w:rsidR="00A305D8" w:rsidRPr="009617AF" w:rsidRDefault="00A305D8" w:rsidP="00A305D8">
      <w:pPr>
        <w:pStyle w:val="SIW-Norm"/>
      </w:pPr>
    </w:p>
    <w:p w:rsidR="00A305D8" w:rsidRPr="009617AF" w:rsidRDefault="00A305D8" w:rsidP="00A305D8">
      <w:pPr>
        <w:pStyle w:val="SIW-Norm"/>
      </w:pPr>
      <w:r w:rsidRPr="009617AF">
        <w:t>Deep learning has achieved state-of-art in performance in a wide range of problems, including hand writing recognition, object recognition</w:t>
      </w:r>
      <w:r>
        <w:t>,</w:t>
      </w:r>
      <w:r w:rsidRPr="009617AF">
        <w:t xml:space="preserve"> classification in </w:t>
      </w:r>
      <w:r>
        <w:t>images</w:t>
      </w:r>
      <w:r w:rsidRPr="009617AF">
        <w:t xml:space="preserve">, speech recognition, understanding natural language text, </w:t>
      </w:r>
      <w:r>
        <w:t xml:space="preserve">and </w:t>
      </w:r>
      <w:r w:rsidRPr="009617AF">
        <w:t>adversarial game</w:t>
      </w:r>
      <w:r>
        <w:t>s,</w:t>
      </w:r>
      <w:r w:rsidR="000E3C48">
        <w:t xml:space="preserve"> </w:t>
      </w:r>
      <w:r w:rsidR="00840FAE">
        <w:t>(</w:t>
      </w:r>
      <w:r w:rsidR="00B14A77">
        <w:t xml:space="preserve">LeCun, </w:t>
      </w:r>
      <w:r w:rsidR="00840FAE" w:rsidRPr="00840FAE">
        <w:rPr>
          <w:i/>
        </w:rPr>
        <w:t>et al.</w:t>
      </w:r>
      <w:r w:rsidR="00B14A77">
        <w:t>, 2015</w:t>
      </w:r>
      <w:r w:rsidR="00840FAE">
        <w:t>)</w:t>
      </w:r>
      <w:r w:rsidRPr="009617AF">
        <w:t xml:space="preserve">. A key characteristic of being able to tackle these problems is </w:t>
      </w:r>
      <w:r>
        <w:t xml:space="preserve">the </w:t>
      </w:r>
      <w:r w:rsidRPr="009617AF">
        <w:t>need to find complex structures in high-dimensional data. Deep learning with its multiple layered structure and distributed representation turns out to be well suited for these problems as compared with other machine learning approaches and other manual knowledge engineering approaches.</w:t>
      </w:r>
    </w:p>
    <w:p w:rsidR="00A305D8" w:rsidRPr="009617AF" w:rsidRDefault="00A305D8" w:rsidP="00A305D8">
      <w:pPr>
        <w:pStyle w:val="SIW-Norm"/>
      </w:pPr>
    </w:p>
    <w:p w:rsidR="00A305D8" w:rsidRPr="009617AF" w:rsidRDefault="00A305D8" w:rsidP="00A305D8">
      <w:pPr>
        <w:pStyle w:val="SIW-Norm"/>
      </w:pPr>
      <w:r w:rsidRPr="009617AF">
        <w:t xml:space="preserve">The current interest in deep learning can be viewed as the third wave of neural network development. In the late 1950’s the </w:t>
      </w:r>
      <w:r>
        <w:t>Perceptron</w:t>
      </w:r>
      <w:r w:rsidRPr="009617AF">
        <w:t xml:space="preserve"> </w:t>
      </w:r>
      <w:r>
        <w:rPr>
          <w:rFonts w:cs="Times New Roman"/>
        </w:rPr>
        <w:t>®</w:t>
      </w:r>
      <w:r>
        <w:t xml:space="preserve"> </w:t>
      </w:r>
      <w:r w:rsidRPr="009617AF">
        <w:t xml:space="preserve">captured the public imagination as a new type of electronic brain </w:t>
      </w:r>
      <w:r w:rsidR="00840FAE">
        <w:t xml:space="preserve">(Bernstein, </w:t>
      </w:r>
      <w:r w:rsidR="00840FAE" w:rsidRPr="00840FAE">
        <w:rPr>
          <w:i/>
        </w:rPr>
        <w:t>et al.</w:t>
      </w:r>
      <w:r w:rsidR="00840FAE">
        <w:t>, 1981)</w:t>
      </w:r>
      <w:r w:rsidRPr="009617AF">
        <w:t xml:space="preserve">. But, the interest in </w:t>
      </w:r>
      <w:r>
        <w:t>Perceptron</w:t>
      </w:r>
      <w:r w:rsidRPr="009617AF">
        <w:t xml:space="preserve"> waned when Minsky and Papert pointed out the limitations of a single </w:t>
      </w:r>
      <w:r>
        <w:t>Perceptron</w:t>
      </w:r>
      <w:r w:rsidRPr="009617AF">
        <w:t xml:space="preserve">, which can only capture simple linearly-separable structures. In the 1980’s, interest renewed as researchers constructed much more capable neural network models with multiple layers with multiple neurons per layer. But, again interest waned, because multiple layered networks are difficult to train and the computation power was not sufficient at that time. The current interest in neural network started in 2006 as Hinton </w:t>
      </w:r>
      <w:r w:rsidR="00840FAE" w:rsidRPr="00840FAE">
        <w:rPr>
          <w:i/>
        </w:rPr>
        <w:t>et al.</w:t>
      </w:r>
      <w:r w:rsidRPr="009617AF">
        <w:t xml:space="preserve"> introduced a novel method to pre-train the network </w:t>
      </w:r>
      <w:r>
        <w:t xml:space="preserve">evaluation </w:t>
      </w:r>
      <w:r w:rsidRPr="009617AF">
        <w:t xml:space="preserve">weights for deep belief networks using </w:t>
      </w:r>
      <w:r>
        <w:t>R</w:t>
      </w:r>
      <w:r w:rsidRPr="009617AF">
        <w:t xml:space="preserve">estricted Boltzmann </w:t>
      </w:r>
      <w:r>
        <w:t>M</w:t>
      </w:r>
      <w:r w:rsidRPr="009617AF">
        <w:t>achines (RBM)</w:t>
      </w:r>
      <w:r>
        <w:t xml:space="preserve"> </w:t>
      </w:r>
      <w:r w:rsidR="00840FAE">
        <w:t xml:space="preserve">(Hinton, </w:t>
      </w:r>
      <w:r w:rsidR="00840FAE" w:rsidRPr="00840FAE">
        <w:rPr>
          <w:i/>
        </w:rPr>
        <w:t>et al.</w:t>
      </w:r>
      <w:r w:rsidR="00840FAE">
        <w:t>, 2002)</w:t>
      </w:r>
      <w:r w:rsidRPr="009617AF">
        <w:t>.</w:t>
      </w:r>
      <w:r w:rsidR="000E3C48">
        <w:t xml:space="preserve"> </w:t>
      </w:r>
      <w:r w:rsidRPr="009617AF">
        <w:t xml:space="preserve">Moreover, the advent of graphical processing units (GPUs) with their </w:t>
      </w:r>
      <w:r>
        <w:t>Single Instruction Multiple Data (</w:t>
      </w:r>
      <w:r w:rsidRPr="009617AF">
        <w:t>SIMD</w:t>
      </w:r>
      <w:r>
        <w:t>)</w:t>
      </w:r>
      <w:r w:rsidRPr="009617AF">
        <w:t xml:space="preserve"> capabilities </w:t>
      </w:r>
      <w:r>
        <w:t>reduced</w:t>
      </w:r>
      <w:r w:rsidRPr="009617AF">
        <w:t xml:space="preserve"> the computational bottleneck, often reducing weeks of computation to a few hours.</w:t>
      </w:r>
      <w:r>
        <w:t xml:space="preserve"> GPUs are increasing in their power, but also face physical limits to their computational growth.</w:t>
      </w:r>
    </w:p>
    <w:p w:rsidR="00A305D8" w:rsidRPr="009617AF" w:rsidRDefault="00A305D8" w:rsidP="00A305D8">
      <w:pPr>
        <w:pStyle w:val="SIW-Norm"/>
      </w:pPr>
    </w:p>
    <w:p w:rsidR="00A305D8" w:rsidRDefault="00A305D8" w:rsidP="00A305D8">
      <w:pPr>
        <w:pStyle w:val="SIW-Norm"/>
      </w:pPr>
      <w:r w:rsidRPr="009617AF">
        <w:t>Of the three major deep learning approaches (feed</w:t>
      </w:r>
      <w:r w:rsidR="00840FAE">
        <w:t>-</w:t>
      </w:r>
      <w:r w:rsidRPr="009617AF">
        <w:t>forward neural networks, recurrent neural networks, and Boltzmann machines), the Boltzmann machine approach is the most amenable to quantum anneal</w:t>
      </w:r>
      <w:r>
        <w:t>ing</w:t>
      </w:r>
      <w:r w:rsidRPr="009617AF">
        <w:t xml:space="preserve">. Boltzmann machines are probabilistic neural networks that implicitly define probability distribution over the activation states of the neurons in the deep learning network. Training a Boltzmann machine requires being able to repeatedly sample from the distribution of activation states. However, sampling for Boltzmann network with loops can be computationally expensive. </w:t>
      </w:r>
    </w:p>
    <w:p w:rsidR="00A305D8" w:rsidRDefault="00A305D8" w:rsidP="00A305D8">
      <w:pPr>
        <w:pStyle w:val="SIW-Norm"/>
      </w:pPr>
    </w:p>
    <w:p w:rsidR="00A305D8" w:rsidRPr="009617AF" w:rsidRDefault="00A305D8" w:rsidP="00A305D8">
      <w:pPr>
        <w:pStyle w:val="SIW-Norm"/>
      </w:pPr>
      <w:r w:rsidRPr="009617AF">
        <w:t xml:space="preserve">The reason restricted Boltzmann machines can be trained efficiently is because they </w:t>
      </w:r>
      <w:r>
        <w:t>avoid</w:t>
      </w:r>
      <w:r w:rsidRPr="009617AF">
        <w:t xml:space="preserve"> edges within a layer, which enables layer-based approximate sampling of the network. With quantum annealing</w:t>
      </w:r>
      <w:r>
        <w:t xml:space="preserve">, there is the </w:t>
      </w:r>
      <w:r w:rsidRPr="009617AF">
        <w:t>potential</w:t>
      </w:r>
      <w:r>
        <w:t xml:space="preserve"> of</w:t>
      </w:r>
      <w:r w:rsidRPr="009617AF">
        <w:t xml:space="preserve"> efficiently sampl</w:t>
      </w:r>
      <w:r>
        <w:t>ing</w:t>
      </w:r>
      <w:r w:rsidRPr="009617AF">
        <w:t xml:space="preserve"> networks with loops. This enables </w:t>
      </w:r>
      <w:r>
        <w:t>the creation of a</w:t>
      </w:r>
      <w:r w:rsidRPr="009617AF">
        <w:t xml:space="preserve"> broader range of networks</w:t>
      </w:r>
      <w:r>
        <w:t>,</w:t>
      </w:r>
      <w:r w:rsidRPr="009617AF">
        <w:t xml:space="preserve"> with more complex topology. The current generation of quantum annealers does support complete graphs; they</w:t>
      </w:r>
      <w:r>
        <w:t xml:space="preserve"> also</w:t>
      </w:r>
      <w:r w:rsidRPr="009617AF">
        <w:t xml:space="preserve"> impose limits on the topology of the intra-layer edges. </w:t>
      </w:r>
      <w:r>
        <w:t>This is the definition of</w:t>
      </w:r>
      <w:r w:rsidRPr="009617AF">
        <w:t xml:space="preserve"> limited Boltzmann machines (LBM), which are strict supersets of RBM</w:t>
      </w:r>
      <w:r>
        <w:t>s</w:t>
      </w:r>
      <w:r w:rsidRPr="009617AF">
        <w:t>, and demonstrate the effectiveness of the additional edges.</w:t>
      </w:r>
    </w:p>
    <w:p w:rsidR="00A305D8" w:rsidRDefault="00A305D8" w:rsidP="00A305D8">
      <w:pPr>
        <w:pStyle w:val="SIW-Norm"/>
        <w:jc w:val="center"/>
      </w:pPr>
    </w:p>
    <w:p w:rsidR="00A305D8" w:rsidRDefault="00A305D8" w:rsidP="00A305D8">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t xml:space="preserve">f its neuron neighbors mediated </w:t>
      </w:r>
      <w:r w:rsidRPr="009617AF">
        <w:t>by the weights of the connection</w:t>
      </w:r>
      <w:r>
        <w:t xml:space="preserve">, see Figure </w:t>
      </w:r>
      <w:r w:rsidR="008D5764">
        <w:t>7</w:t>
      </w:r>
      <w:r w:rsidRPr="009617AF">
        <w:t xml:space="preserve">. </w:t>
      </w:r>
    </w:p>
    <w:p w:rsidR="00A305D8" w:rsidRDefault="00EA18C4" w:rsidP="00A305D8">
      <w:pPr>
        <w:pStyle w:val="SIW-Norm"/>
        <w:jc w:val="center"/>
      </w:pPr>
      <w:r>
        <w:pict>
          <v:shape id="_x0000_s1045" type="#_x0000_t202" style="width:450pt;height:150.85pt;mso-position-horizontal-relative:char;mso-position-vertical-relative:line;mso-width-relative:margin;mso-height-relative:margin" stroked="f">
            <v:textbox style="mso-next-textbox:#_x0000_s1045">
              <w:txbxContent>
                <w:p w:rsidR="00A305D8" w:rsidRDefault="00A305D8" w:rsidP="00A305D8">
                  <w:pPr>
                    <w:keepNext/>
                    <w:jc w:val="center"/>
                  </w:pPr>
                  <w:r>
                    <w:rPr>
                      <w:noProof/>
                    </w:rPr>
                    <w:drawing>
                      <wp:inline distT="0" distB="0" distL="0" distR="0">
                        <wp:extent cx="4762574" cy="1657350"/>
                        <wp:effectExtent l="19050" t="0" r="0" b="0"/>
                        <wp:docPr id="9"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8"/>
                                <a:stretch>
                                  <a:fillRect/>
                                </a:stretch>
                              </pic:blipFill>
                              <pic:spPr>
                                <a:xfrm>
                                  <a:off x="0" y="0"/>
                                  <a:ext cx="4765301" cy="1658299"/>
                                </a:xfrm>
                                <a:prstGeom prst="rect">
                                  <a:avLst/>
                                </a:prstGeom>
                              </pic:spPr>
                            </pic:pic>
                          </a:graphicData>
                        </a:graphic>
                      </wp:inline>
                    </w:drawing>
                  </w:r>
                </w:p>
                <w:p w:rsidR="00A305D8" w:rsidRPr="009E596B" w:rsidRDefault="00A305D8" w:rsidP="00A305D8">
                  <w:pPr>
                    <w:pStyle w:val="Caption"/>
                    <w:jc w:val="center"/>
                    <w:rPr>
                      <w:color w:val="auto"/>
                    </w:rPr>
                  </w:pPr>
                  <w:proofErr w:type="gramStart"/>
                  <w:r w:rsidRPr="009E596B">
                    <w:rPr>
                      <w:color w:val="auto"/>
                    </w:rPr>
                    <w:t xml:space="preserve">Figure </w:t>
                  </w:r>
                  <w:r w:rsidR="00EA18C4" w:rsidRPr="009E596B">
                    <w:rPr>
                      <w:color w:val="auto"/>
                    </w:rPr>
                    <w:fldChar w:fldCharType="begin"/>
                  </w:r>
                  <w:r w:rsidRPr="009E596B">
                    <w:rPr>
                      <w:color w:val="auto"/>
                    </w:rPr>
                    <w:instrText xml:space="preserve"> SEQ Figure \* ARABIC </w:instrText>
                  </w:r>
                  <w:r w:rsidR="00EA18C4" w:rsidRPr="009E596B">
                    <w:rPr>
                      <w:color w:val="auto"/>
                    </w:rPr>
                    <w:fldChar w:fldCharType="separate"/>
                  </w:r>
                  <w:r w:rsidR="008D5764">
                    <w:rPr>
                      <w:noProof/>
                      <w:color w:val="auto"/>
                    </w:rPr>
                    <w:t>7</w:t>
                  </w:r>
                  <w:r w:rsidR="00EA18C4" w:rsidRPr="009E596B">
                    <w:rPr>
                      <w:color w:val="auto"/>
                    </w:rPr>
                    <w:fldChar w:fldCharType="end"/>
                  </w:r>
                  <w:r w:rsidR="00502086">
                    <w:rPr>
                      <w:color w:val="auto"/>
                    </w:rPr>
                    <w:t>.</w:t>
                  </w:r>
                  <w:proofErr w:type="gramEnd"/>
                  <w:r w:rsidR="008D5764">
                    <w:rPr>
                      <w:color w:val="auto"/>
                    </w:rPr>
                    <w:t xml:space="preserve"> </w:t>
                  </w:r>
                  <w:r w:rsidRPr="009E596B">
                    <w:rPr>
                      <w:color w:val="auto"/>
                    </w:rPr>
                    <w:t>Diagram Showing Successive Layers of Deep Learning Analysis</w:t>
                  </w:r>
                  <w:r w:rsidR="00FF3DB0">
                    <w:rPr>
                      <w:color w:val="auto"/>
                    </w:rPr>
                    <w:t xml:space="preserve"> (Medium, 2019)</w:t>
                  </w:r>
                </w:p>
              </w:txbxContent>
            </v:textbox>
            <w10:wrap type="none"/>
            <w10:anchorlock/>
          </v:shape>
        </w:pict>
      </w:r>
    </w:p>
    <w:p w:rsidR="00A51F24" w:rsidRDefault="00A51F24" w:rsidP="00A305D8">
      <w:pPr>
        <w:pStyle w:val="SIW-Norm"/>
      </w:pPr>
      <w:r w:rsidRPr="009617AF">
        <w:t xml:space="preserve">The winner of the 2012 ImageNet Large-Scale Visual Recognition Challenge AlexNet </w:t>
      </w:r>
      <w:r>
        <w:t>(</w:t>
      </w:r>
      <w:r w:rsidRPr="00852988">
        <w:t>Krizhevsky</w:t>
      </w:r>
      <w:r>
        <w:t xml:space="preserve"> </w:t>
      </w:r>
      <w:r w:rsidRPr="00840FAE">
        <w:rPr>
          <w:i/>
        </w:rPr>
        <w:t>et al.</w:t>
      </w:r>
      <w:r>
        <w:t>, 2010)</w:t>
      </w:r>
      <w:r w:rsidRPr="009617AF">
        <w:t xml:space="preserve"> has over 60 million weights with 5 convolutional layers, max pool layers, and 3 fully connected layers. The network was trained on over 15 million images with over 22 thousand labeled categories. In 2014, Simonyan and Zisserman </w:t>
      </w:r>
      <w:r w:rsidRPr="009617AF">
        <w:lastRenderedPageBreak/>
        <w:t xml:space="preserve">developed VGG net, which has 19 convolutional layers, and Microsoft ResNet </w:t>
      </w:r>
      <w:r>
        <w:t xml:space="preserve">(Jaderberg </w:t>
      </w:r>
      <w:r w:rsidRPr="00840FAE">
        <w:rPr>
          <w:i/>
        </w:rPr>
        <w:t>et al.</w:t>
      </w:r>
      <w:r>
        <w:t>, 2015)</w:t>
      </w:r>
      <w:r w:rsidRPr="009617AF">
        <w:t xml:space="preserve"> has 152 layers.</w:t>
      </w:r>
    </w:p>
    <w:p w:rsidR="00A51F24" w:rsidRDefault="00A51F24" w:rsidP="00A305D8">
      <w:pPr>
        <w:pStyle w:val="SIW-Norm"/>
      </w:pPr>
    </w:p>
    <w:p w:rsidR="00A305D8" w:rsidRPr="009617AF" w:rsidRDefault="00A305D8" w:rsidP="00A305D8">
      <w:pPr>
        <w:pStyle w:val="SIW-Norm"/>
      </w:pPr>
      <w:r w:rsidRPr="009617AF">
        <w:t xml:space="preserve">Deep </w:t>
      </w:r>
      <w:r>
        <w:t>learning does have limitations and there are</w:t>
      </w:r>
      <w:r w:rsidRPr="009617AF">
        <w:t xml:space="preserve"> recent research </w:t>
      </w:r>
      <w:r>
        <w:t>efforts</w:t>
      </w:r>
      <w:r w:rsidRPr="009617AF">
        <w:t xml:space="preserve"> that are addressing these limitations. One limitation is brittleness. Deep learning models have demonstrat</w:t>
      </w:r>
      <w:r>
        <w:t>ed</w:t>
      </w:r>
      <w:r w:rsidRPr="009617AF">
        <w:t xml:space="preserve">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previous know objects. </w:t>
      </w:r>
      <w:r>
        <w:t>In the games area, a d</w:t>
      </w:r>
      <w:r w:rsidRPr="009617AF">
        <w:t>eep learning-based Alpha Go program can beat top ranked human players, but the number of handicap stones is hardwired. Changing from the default handicap of 7.5 stones requires extensive retraining. An approach to address this limitation is to develop less monolithic deep networks, such as developing visual attention models to incrementally decode images and combining deep networks with artificial reasoning capabilities. Another limitation is the need for large labeled training dataset. Large datasets are often easy to find, but labeling is often a labor intensive process</w:t>
      </w:r>
      <w:r>
        <w:t xml:space="preserve">, </w:t>
      </w:r>
      <w:r w:rsidRPr="00E06496">
        <w:rPr>
          <w:i/>
        </w:rPr>
        <w:t>cf</w:t>
      </w:r>
      <w:r>
        <w:t>. discussion of “sarcasm” recognition below</w:t>
      </w:r>
      <w:r w:rsidRPr="009617AF">
        <w:t>. Researchers are developing unsupervised learning techniques, such as using Boltzmann machine-based auto-encoders; and incorporating artificial intelligence techniques (like reinforcement learning in the AlphGo) to self-generate labeled data.</w:t>
      </w:r>
      <w:r w:rsidR="000E3C48">
        <w:t xml:space="preserve"> </w:t>
      </w:r>
    </w:p>
    <w:p w:rsidR="00A305D8" w:rsidRDefault="00A305D8" w:rsidP="00A305D8">
      <w:pPr>
        <w:pStyle w:val="SIW-Norm"/>
      </w:pPr>
    </w:p>
    <w:p w:rsidR="000E3C48" w:rsidRDefault="000E3C48" w:rsidP="00A305D8">
      <w:pPr>
        <w:pStyle w:val="SIW-Norm"/>
      </w:pPr>
    </w:p>
    <w:p w:rsidR="00A305D8" w:rsidRDefault="00BD202B" w:rsidP="00BD202B">
      <w:pPr>
        <w:pStyle w:val="DanzH1"/>
      </w:pPr>
      <w:r>
        <w:t>Ethical Issues of Concern</w:t>
      </w:r>
    </w:p>
    <w:p w:rsidR="00BD202B" w:rsidRDefault="00BD202B" w:rsidP="00BD202B">
      <w:pPr>
        <w:pStyle w:val="DanzH1"/>
      </w:pPr>
    </w:p>
    <w:p w:rsidR="003446E5" w:rsidRDefault="00BD202B" w:rsidP="00BD202B">
      <w:r>
        <w:t>In their work on developing on-line mentors, the authors have recorded two instances of sensitivities not otherwise anticipated, despite the ICT teams having had one prior service officer observing all sessions.</w:t>
      </w:r>
      <w:r w:rsidR="000E3C48">
        <w:t xml:space="preserve"> </w:t>
      </w:r>
      <w:r>
        <w:t>One was not particularly serious, but involved a Naval Academy graduate who refused to say one of the “repeat after me” words that were used as segue terms if an answer were not to be found.</w:t>
      </w:r>
      <w:r w:rsidR="000E3C48">
        <w:t xml:space="preserve"> </w:t>
      </w:r>
      <w:r>
        <w:t>Such terms as “I am not sure I can answer that.” and you’ll have to ask me something else.” The term at which he balked: “Maybe.”</w:t>
      </w:r>
      <w:r w:rsidR="000E3C48">
        <w:t xml:space="preserve"> </w:t>
      </w:r>
      <w:r>
        <w:t xml:space="preserve">He protested that </w:t>
      </w:r>
      <w:r w:rsidR="003446E5">
        <w:t>commissioned officers never say</w:t>
      </w:r>
      <w:r>
        <w:t xml:space="preserve"> maybe and was ostensibly offended the team would suggest</w:t>
      </w:r>
      <w:r w:rsidR="003446E5">
        <w:t xml:space="preserve"> that </w:t>
      </w:r>
      <w:r>
        <w:t xml:space="preserve">he do so. </w:t>
      </w:r>
    </w:p>
    <w:p w:rsidR="003446E5" w:rsidRDefault="003446E5" w:rsidP="00BD202B"/>
    <w:p w:rsidR="00BD202B" w:rsidRDefault="003446E5" w:rsidP="00BD202B">
      <w:r>
        <w:t>Another was junior officer who responded, when asked to differentiate the differences between officer and enlisted ranks, opined that there was no difference.</w:t>
      </w:r>
      <w:r w:rsidR="000E3C48">
        <w:t xml:space="preserve"> </w:t>
      </w:r>
      <w:r>
        <w:t>When this response was reported to several flag and general officers, the emotionality of the response indicated that this too was a very sensitive area.</w:t>
      </w:r>
      <w:r w:rsidR="000E3C48">
        <w:t xml:space="preserve"> </w:t>
      </w:r>
      <w:r>
        <w:t>All those contacted responded with vociferous and emphatic analyses explicating why and how there was a difference and justifying their responses with voluminous historical examples.</w:t>
      </w:r>
      <w:r w:rsidR="00BD202B">
        <w:t xml:space="preserve"> </w:t>
      </w:r>
    </w:p>
    <w:p w:rsidR="002A56A7" w:rsidRDefault="002A56A7" w:rsidP="00BD202B"/>
    <w:p w:rsidR="002A56A7" w:rsidRDefault="002A56A7" w:rsidP="00BD202B">
      <w:r>
        <w:t>A computer, not recognizing what had happened, might pursue a sensitivity to the point of severely injuring the user.</w:t>
      </w:r>
      <w:r w:rsidR="000E3C48">
        <w:t xml:space="preserve"> </w:t>
      </w:r>
      <w:r>
        <w:t>There are examples of human insensitivity resulting in suicides by those offended and humiliated. The ethics of both humans and computer programs must be carefully examined and appropriate limits articulated and validated.</w:t>
      </w:r>
    </w:p>
    <w:p w:rsidR="002A56A7" w:rsidRDefault="002A56A7" w:rsidP="00BD202B"/>
    <w:p w:rsidR="002A56A7" w:rsidRDefault="002A56A7" w:rsidP="00BD202B">
      <w:r>
        <w:t>As one might expect, both of those sensitive issues were quickly recognized by the humans who were in the loop, but it is unclear how they may have been recognized by a computer.</w:t>
      </w:r>
      <w:r w:rsidR="000E3C48">
        <w:t xml:space="preserve"> </w:t>
      </w:r>
      <w:r>
        <w:t xml:space="preserve">The authors propose two, not mutually exclusive approaches: </w:t>
      </w:r>
    </w:p>
    <w:p w:rsidR="002A56A7" w:rsidRDefault="002A56A7" w:rsidP="00BD202B"/>
    <w:p w:rsidR="002A56A7" w:rsidRDefault="002A56A7" w:rsidP="00CD2C70">
      <w:pPr>
        <w:pStyle w:val="ListParagraph"/>
        <w:numPr>
          <w:ilvl w:val="0"/>
          <w:numId w:val="27"/>
        </w:numPr>
        <w:ind w:right="720"/>
      </w:pPr>
      <w:r>
        <w:t xml:space="preserve">Using a Quantum Computing-enabled Deep Learning program, the computer could be given recorded clips of offensive statements from the entertainment industry (cinema and television </w:t>
      </w:r>
      <w:r w:rsidR="00CD2C70">
        <w:t>video files) and the Deep Learning programs set to isolating those indicia of an offended person, e.g. certain words or tones, body posture, physical attack,</w:t>
      </w:r>
    </w:p>
    <w:p w:rsidR="00CD2C70" w:rsidRDefault="00CD2C70" w:rsidP="00CD2C70">
      <w:pPr>
        <w:ind w:right="720"/>
      </w:pPr>
    </w:p>
    <w:p w:rsidR="00CD2C70" w:rsidRDefault="00CD2C70" w:rsidP="00CD2C70">
      <w:pPr>
        <w:pStyle w:val="ListParagraph"/>
        <w:numPr>
          <w:ilvl w:val="0"/>
          <w:numId w:val="27"/>
        </w:numPr>
        <w:ind w:right="720"/>
      </w:pPr>
      <w:r>
        <w:t>Emerging sensor technology designed to assess user emotional states in body language, facial expression, and voice dynamics could be employed to help the computer both “learn” and to recognize angst in the user</w:t>
      </w:r>
    </w:p>
    <w:p w:rsidR="000A546E" w:rsidRDefault="000A546E" w:rsidP="00CD2C70">
      <w:pPr>
        <w:ind w:right="720"/>
      </w:pPr>
    </w:p>
    <w:p w:rsidR="000A546E" w:rsidRDefault="000A546E" w:rsidP="00CD2C70">
      <w:pPr>
        <w:ind w:right="720"/>
      </w:pPr>
      <w:r>
        <w:t>Closely related to these issues are the issues of confidentiality. To be effective, the computers need to keep a database of approaches and efficacy.</w:t>
      </w:r>
      <w:r w:rsidR="000E3C48">
        <w:t xml:space="preserve"> </w:t>
      </w:r>
      <w:r>
        <w:t xml:space="preserve">But the users need to have solid assurance that their confidences are as </w:t>
      </w:r>
      <w:proofErr w:type="gramStart"/>
      <w:r w:rsidR="001C343B">
        <w:t>safe or</w:t>
      </w:r>
      <w:proofErr w:type="gramEnd"/>
      <w:r>
        <w:t xml:space="preserve"> safer with the computer than they would be with a human therapist.</w:t>
      </w:r>
    </w:p>
    <w:p w:rsidR="005B06B0" w:rsidRDefault="005B06B0" w:rsidP="00CD2C70">
      <w:pPr>
        <w:ind w:right="720"/>
      </w:pPr>
    </w:p>
    <w:p w:rsidR="005B06B0" w:rsidRDefault="005B06B0" w:rsidP="00CD2C70">
      <w:pPr>
        <w:ind w:right="720"/>
      </w:pPr>
      <w:r>
        <w:t xml:space="preserve">As a way to assess the issues at hand, the authors suggest using a process not unlike the well-established requirements of an Internal Review Board and concomitantly set up an external ethics panel made up of ethicists, theologians, therapists and clinical psychologists.  The goal would be to assure that any user could </w:t>
      </w:r>
      <w:r>
        <w:lastRenderedPageBreak/>
        <w:t>feel a peace with the steps taken to avoid the danger cited above, along with the more sensational dangers portrayed in movies such as 2001: A Space Odyssey and The Terminator.</w:t>
      </w:r>
    </w:p>
    <w:p w:rsidR="003446E5" w:rsidRDefault="000E3C48" w:rsidP="00CD2C70">
      <w:pPr>
        <w:ind w:right="720"/>
      </w:pPr>
      <w:r>
        <w:t xml:space="preserve"> </w:t>
      </w:r>
      <w:r w:rsidR="000A546E">
        <w:t xml:space="preserve"> </w:t>
      </w:r>
    </w:p>
    <w:p w:rsidR="00BD202B" w:rsidRPr="00C42B8E" w:rsidRDefault="00BD202B" w:rsidP="00CD2C70">
      <w:pPr>
        <w:ind w:right="720"/>
      </w:pPr>
    </w:p>
    <w:p w:rsidR="00080746" w:rsidRDefault="00080746" w:rsidP="000A546E">
      <w:pPr>
        <w:pStyle w:val="DanzH1"/>
        <w:keepNext/>
        <w:keepLines/>
        <w:ind w:right="720"/>
      </w:pPr>
      <w:r w:rsidRPr="00C42B8E">
        <w:t>Conclusions</w:t>
      </w:r>
    </w:p>
    <w:p w:rsidR="00080746" w:rsidRDefault="00080746" w:rsidP="00080746">
      <w:pPr>
        <w:keepNext/>
        <w:keepLines/>
      </w:pPr>
    </w:p>
    <w:p w:rsidR="00080746" w:rsidRDefault="00080746" w:rsidP="00080746">
      <w:pPr>
        <w:keepNext/>
        <w:keepLines/>
      </w:pPr>
      <w:r>
        <w:t>While there is yet much to be accomplished, the early progress in Virtual Human implementations has shown both the promise and the problems in this simulation discipline.</w:t>
      </w:r>
      <w:r w:rsidR="00756406" w:rsidRPr="00756406">
        <w:rPr>
          <w:i/>
        </w:rPr>
        <w:t xml:space="preserve"> </w:t>
      </w:r>
      <w:r>
        <w:t>This paper has attempted to lay out these by using the work of Professor Tuckman as an exemplar of the issues before the researchers.</w:t>
      </w:r>
    </w:p>
    <w:p w:rsidR="00080746" w:rsidRDefault="00080746" w:rsidP="00080746"/>
    <w:p w:rsidR="00080746" w:rsidRDefault="00080746" w:rsidP="00080746">
      <w:pPr>
        <w:pStyle w:val="DanzH2"/>
      </w:pPr>
      <w:r>
        <w:t xml:space="preserve">Team Creation is </w:t>
      </w:r>
      <w:r w:rsidR="00606C6B">
        <w:t xml:space="preserve">one of the Issues that Require Virtual Human Conversation </w:t>
      </w:r>
      <w:r w:rsidR="00BE1052">
        <w:t>with</w:t>
      </w:r>
      <w:r w:rsidR="00606C6B">
        <w:t xml:space="preserve"> Initiative</w:t>
      </w:r>
    </w:p>
    <w:p w:rsidR="00080746" w:rsidRDefault="00080746" w:rsidP="00080746"/>
    <w:p w:rsidR="00080746" w:rsidRDefault="00606C6B" w:rsidP="00080746">
      <w:r>
        <w:t xml:space="preserve">There are several areas of </w:t>
      </w:r>
      <w:r w:rsidR="00BE1052">
        <w:t>potential</w:t>
      </w:r>
      <w:r>
        <w:t xml:space="preserve"> use of virtual human conversation that require the computer agent initiate and guide the conversation and not just be responsive to the user.</w:t>
      </w:r>
      <w:r w:rsidR="000E3C48">
        <w:t xml:space="preserve"> </w:t>
      </w:r>
      <w:r>
        <w:t xml:space="preserve">Some of these are team creation coaching, PTSD patient therapy, career counseling, and academic </w:t>
      </w:r>
      <w:r w:rsidR="00BE1052">
        <w:t>tutoring. The</w:t>
      </w:r>
      <w:r w:rsidR="00080746">
        <w:t xml:space="preserve"> experience of the authors support</w:t>
      </w:r>
      <w:r>
        <w:t>s</w:t>
      </w:r>
      <w:r w:rsidR="00080746">
        <w:t xml:space="preserve"> the proposition that team formation in large organizations is essential to the achievement of organizational goals.</w:t>
      </w:r>
      <w:r w:rsidR="00756406" w:rsidRPr="00756406">
        <w:rPr>
          <w:i/>
        </w:rPr>
        <w:t xml:space="preserve"> </w:t>
      </w:r>
      <w:r w:rsidR="00080746">
        <w:t>The fusion of disparate personalities, often initially located in site remote from each other, is critical to success.</w:t>
      </w:r>
      <w:r w:rsidR="00756406" w:rsidRPr="00756406">
        <w:rPr>
          <w:i/>
        </w:rPr>
        <w:t xml:space="preserve"> </w:t>
      </w:r>
      <w:r w:rsidR="00080746">
        <w:t>There appears to be a significant lag in team efficacy and this lag may be significantly different in civilian and in military environments.</w:t>
      </w:r>
    </w:p>
    <w:p w:rsidR="00080746" w:rsidRDefault="00080746" w:rsidP="00080746"/>
    <w:p w:rsidR="00080746" w:rsidRDefault="00080746" w:rsidP="00606C6B">
      <w:pPr>
        <w:pStyle w:val="DanzH2"/>
        <w:keepNext/>
        <w:keepLines/>
      </w:pPr>
      <w:r>
        <w:t>Emerging Technologies and Capabilities in Simulation and Virtual Humans may be Effective</w:t>
      </w:r>
    </w:p>
    <w:p w:rsidR="00080746" w:rsidRDefault="00080746" w:rsidP="00606C6B">
      <w:pPr>
        <w:keepNext/>
        <w:keepLines/>
      </w:pPr>
    </w:p>
    <w:p w:rsidR="006410B3" w:rsidRPr="006410B3" w:rsidRDefault="00080746" w:rsidP="006410B3">
      <w:pPr>
        <w:pStyle w:val="DanzH2"/>
        <w:keepNext/>
        <w:keepLines/>
        <w:rPr>
          <w:b w:val="0"/>
        </w:rPr>
      </w:pPr>
      <w:r w:rsidRPr="006410B3">
        <w:rPr>
          <w:b w:val="0"/>
        </w:rPr>
        <w:t>In virtually every human endeavor, there is a need for mentoring and mediation in order to optimize both the timely achievement of goals and the optimal efficiency in that achievement.</w:t>
      </w:r>
      <w:r w:rsidR="00756406" w:rsidRPr="006410B3">
        <w:rPr>
          <w:b w:val="0"/>
          <w:i/>
        </w:rPr>
        <w:t xml:space="preserve"> </w:t>
      </w:r>
      <w:r w:rsidRPr="006410B3">
        <w:rPr>
          <w:b w:val="0"/>
        </w:rPr>
        <w:t>This is especially true in the military where goals have national survival implications and costs are human lives. Operations schedules and funding constraints may make the use of computer-generated human avatars more feasible, especially in the light of geographic dispersion of personnel that will form the envisioned team.</w:t>
      </w:r>
      <w:r w:rsidR="006410B3" w:rsidRPr="006410B3">
        <w:rPr>
          <w:rFonts w:cs="Times New Roman"/>
          <w:b w:val="0"/>
          <w:szCs w:val="20"/>
        </w:rPr>
        <w:t xml:space="preserve"> Advances </w:t>
      </w:r>
      <w:r w:rsidR="006410B3">
        <w:rPr>
          <w:rFonts w:cs="Times New Roman"/>
          <w:b w:val="0"/>
          <w:szCs w:val="20"/>
        </w:rPr>
        <w:t>c</w:t>
      </w:r>
      <w:r w:rsidR="006410B3" w:rsidRPr="006410B3">
        <w:rPr>
          <w:rFonts w:cs="Times New Roman"/>
          <w:b w:val="0"/>
          <w:szCs w:val="20"/>
        </w:rPr>
        <w:t xml:space="preserve">urrently </w:t>
      </w:r>
      <w:r w:rsidR="006410B3" w:rsidRPr="006410B3">
        <w:rPr>
          <w:b w:val="0"/>
        </w:rPr>
        <w:t xml:space="preserve">are </w:t>
      </w:r>
      <w:r w:rsidR="006410B3">
        <w:rPr>
          <w:b w:val="0"/>
        </w:rPr>
        <w:t>h</w:t>
      </w:r>
      <w:r w:rsidR="006410B3" w:rsidRPr="006410B3">
        <w:rPr>
          <w:b w:val="0"/>
        </w:rPr>
        <w:t xml:space="preserve">ampered by a lack of </w:t>
      </w:r>
      <w:r w:rsidR="006410B3">
        <w:rPr>
          <w:b w:val="0"/>
        </w:rPr>
        <w:t>c</w:t>
      </w:r>
      <w:r w:rsidR="006410B3" w:rsidRPr="006410B3">
        <w:rPr>
          <w:b w:val="0"/>
        </w:rPr>
        <w:t xml:space="preserve">ommunity </w:t>
      </w:r>
      <w:r w:rsidR="006410B3">
        <w:rPr>
          <w:b w:val="0"/>
        </w:rPr>
        <w:t>a</w:t>
      </w:r>
      <w:r w:rsidR="006410B3" w:rsidRPr="006410B3">
        <w:rPr>
          <w:b w:val="0"/>
        </w:rPr>
        <w:t>wareness</w:t>
      </w:r>
      <w:r w:rsidR="006410B3">
        <w:rPr>
          <w:b w:val="0"/>
        </w:rPr>
        <w:t>.</w:t>
      </w:r>
    </w:p>
    <w:p w:rsidR="00080746" w:rsidRDefault="00080746" w:rsidP="00080746"/>
    <w:p w:rsidR="00080746" w:rsidRDefault="00080746" w:rsidP="00606C6B">
      <w:pPr>
        <w:keepNext/>
        <w:keepLines/>
      </w:pPr>
    </w:p>
    <w:p w:rsidR="00080746" w:rsidRDefault="00080746" w:rsidP="00080746">
      <w:r>
        <w:t>For future research to be effective and rapid, a set of community standards needs to be defined and adopted.</w:t>
      </w:r>
      <w:r w:rsidR="00756406" w:rsidRPr="00756406">
        <w:rPr>
          <w:i/>
        </w:rPr>
        <w:t xml:space="preserve"> </w:t>
      </w:r>
      <w:r>
        <w:t>Much of the work centers on human behavior and a new area “Virtual Human Behavior.”</w:t>
      </w:r>
      <w:r w:rsidR="00756406" w:rsidRPr="00756406">
        <w:rPr>
          <w:i/>
        </w:rPr>
        <w:t xml:space="preserve"> </w:t>
      </w:r>
      <w:r>
        <w:t>These are areas in which there will be a need to compare capabilities and progress.</w:t>
      </w:r>
      <w:r w:rsidR="00756406" w:rsidRPr="00756406">
        <w:rPr>
          <w:i/>
        </w:rPr>
        <w:t xml:space="preserve"> </w:t>
      </w:r>
      <w:r>
        <w:t>This situation bespeaks a need for both community-accepted terminology and rigorously-defined quantifications.</w:t>
      </w:r>
      <w:r w:rsidR="00756406" w:rsidRPr="00756406">
        <w:rPr>
          <w:i/>
        </w:rPr>
        <w:t xml:space="preserve"> </w:t>
      </w:r>
      <w:r>
        <w:t>The existing standards professionals could be of invaluable assistance in this process.</w:t>
      </w:r>
    </w:p>
    <w:p w:rsidR="00176927" w:rsidRDefault="00176927" w:rsidP="00080746"/>
    <w:p w:rsidR="00176927" w:rsidRDefault="00176927" w:rsidP="00176927">
      <w:pPr>
        <w:pStyle w:val="DanzH2"/>
        <w:keepNext/>
        <w:keepLines/>
      </w:pPr>
      <w:r>
        <w:t>Emerging Technologies have Potentials as Enablers of Virtual Humans with Initiative</w:t>
      </w:r>
    </w:p>
    <w:p w:rsidR="00176927" w:rsidRDefault="00176927" w:rsidP="00176927">
      <w:pPr>
        <w:keepNext/>
        <w:keepLines/>
      </w:pPr>
    </w:p>
    <w:p w:rsidR="00995207" w:rsidRDefault="00176927" w:rsidP="00176927">
      <w:r>
        <w:t>Virtual Conversation with Initiative is physically possible with current technology, but not practicable due to latencies imposed by digital computing limitations. Advances in Deep Learning and Quantum Computing hold promise for breaking the digital barriers and enabling a truly human-like conversationalist. Many benefits from this implementation would accrue to the warfighters who are dispersed and time constrained in their interpersonal relationships with professionals for whom they have a need.</w:t>
      </w:r>
    </w:p>
    <w:p w:rsidR="00995207" w:rsidRDefault="00995207" w:rsidP="00176927"/>
    <w:p w:rsidR="00995207" w:rsidRDefault="00995207" w:rsidP="00995207">
      <w:pPr>
        <w:pStyle w:val="DanzH2"/>
      </w:pPr>
      <w:r>
        <w:t>There are Ethical Issues that arise from a Computer that has Initiative</w:t>
      </w:r>
    </w:p>
    <w:p w:rsidR="00995207" w:rsidRDefault="00995207" w:rsidP="00176927"/>
    <w:p w:rsidR="00176927" w:rsidRDefault="00995207" w:rsidP="00176927">
      <w:r>
        <w:t>Several ethical issue that will likely arise with the advent of a virtual human with initiative</w:t>
      </w:r>
      <w:r w:rsidR="000E3C48">
        <w:t xml:space="preserve"> </w:t>
      </w:r>
      <w:r>
        <w:t>One of the more obvious and potentially problematic is the issue of sensitivity.</w:t>
      </w:r>
      <w:r w:rsidR="000E3C48">
        <w:t xml:space="preserve"> </w:t>
      </w:r>
      <w:r>
        <w:t>Humans spend their lives generating carefully drawn sensitivities and a quick interview with a person rapidly gives a good sense of that person’s awareness of topics that can be destructive to other individuals.</w:t>
      </w:r>
      <w:r w:rsidR="000E3C48">
        <w:t xml:space="preserve"> </w:t>
      </w:r>
      <w:r>
        <w:t>There may be A/I approaches a not yet implemented that would address these issues, but the authors in no way represent this is a closed issue.</w:t>
      </w:r>
      <w:r w:rsidR="000E3C48">
        <w:t xml:space="preserve"> </w:t>
      </w:r>
      <w:r>
        <w:t>Even the use of a quantum computer and Deep Learning techniques may take a long time to develop a trustworthy program that would sense the apprehension in a user’s face and steer clear of objectionable comments.</w:t>
      </w:r>
      <w:r w:rsidR="000E3C48">
        <w:t xml:space="preserve"> Naturally, many readers will point to similarly insensitive </w:t>
      </w:r>
      <w:r w:rsidR="000E3C48">
        <w:lastRenderedPageBreak/>
        <w:t>humans and it is not outside of the realm of possibility that humans will be less offended by a machine mistake that is putatively not malicious and a human mistake that may have been intended to injure.</w:t>
      </w:r>
    </w:p>
    <w:p w:rsidR="00176927" w:rsidRDefault="00176927" w:rsidP="00080746"/>
    <w:p w:rsidR="00080746" w:rsidRDefault="000E3C48" w:rsidP="00080746">
      <w:r>
        <w:t>The problems are real but the promise of new hardware and more sophisticated A/I techniques create a hopeful environment for the 21</w:t>
      </w:r>
      <w:r w:rsidRPr="000E3C48">
        <w:rPr>
          <w:vertAlign w:val="superscript"/>
        </w:rPr>
        <w:t>st</w:t>
      </w:r>
      <w:r>
        <w:t xml:space="preserve"> Century.</w:t>
      </w:r>
    </w:p>
    <w:p w:rsidR="000E3C48" w:rsidRDefault="000E3C48" w:rsidP="00080746"/>
    <w:p w:rsidR="000E3C48" w:rsidRPr="00C42B8E" w:rsidRDefault="000E3C48" w:rsidP="00080746"/>
    <w:p w:rsidR="00080746" w:rsidRPr="00C42B8E" w:rsidRDefault="00080746" w:rsidP="00080746">
      <w:pPr>
        <w:pStyle w:val="DanzH1"/>
        <w:keepNext/>
        <w:keepLines/>
      </w:pPr>
      <w:r w:rsidRPr="00C42B8E">
        <w:t>Acknowledgements</w:t>
      </w:r>
    </w:p>
    <w:p w:rsidR="00080746" w:rsidRDefault="00080746" w:rsidP="00080746">
      <w:pPr>
        <w:keepNext/>
        <w:keepLines/>
      </w:pPr>
    </w:p>
    <w:p w:rsidR="00080746" w:rsidRDefault="00080746" w:rsidP="00080746">
      <w:pPr>
        <w:keepNext/>
        <w:keepLines/>
      </w:pPr>
      <w:r>
        <w:t>Virtually all of the work involving Virtual Humans reported in this paper came from a series of research projects of which the Principal Investigator was Dr. Benjamin D. Nye, Director of Learning Sciences at ICT.</w:t>
      </w:r>
      <w:r w:rsidR="00756406" w:rsidRPr="00756406">
        <w:rPr>
          <w:i/>
        </w:rPr>
        <w:t xml:space="preserve"> </w:t>
      </w:r>
      <w:r>
        <w:t>Without his technical vision and unflagging support, none of this would have taken place.</w:t>
      </w:r>
      <w:r w:rsidR="00756406" w:rsidRPr="00756406">
        <w:rPr>
          <w:i/>
        </w:rPr>
        <w:t xml:space="preserve"> </w:t>
      </w:r>
      <w:r w:rsidR="00A51F24">
        <w:t xml:space="preserve">The authors all would like to express their profound appreciation to the peer reviewers who put so much work into making this a better paper. </w:t>
      </w:r>
      <w:r>
        <w:t xml:space="preserve">The various projects mentioned were supported by a range of </w:t>
      </w:r>
      <w:proofErr w:type="gramStart"/>
      <w:r>
        <w:t>DoD</w:t>
      </w:r>
      <w:proofErr w:type="gramEnd"/>
      <w:r>
        <w:t xml:space="preserve"> organizations and, while this paper reports insights gained during that </w:t>
      </w:r>
      <w:r w:rsidR="00BE1052">
        <w:t>work that</w:t>
      </w:r>
      <w:r>
        <w:t xml:space="preserve"> was not the focus of the research.</w:t>
      </w:r>
      <w:r w:rsidR="00756406" w:rsidRPr="00756406">
        <w:rPr>
          <w:i/>
        </w:rPr>
        <w:t xml:space="preserve"> </w:t>
      </w:r>
      <w:r>
        <w:t>Nevertheless, the positions taken in the paper are the authors’ own and do not represent in any way the views of the Department of Defense or the US Government.</w:t>
      </w:r>
      <w:r w:rsidR="00756406" w:rsidRPr="00756406">
        <w:rPr>
          <w:i/>
        </w:rPr>
        <w:t xml:space="preserve"> </w:t>
      </w:r>
    </w:p>
    <w:p w:rsidR="00080746" w:rsidRDefault="00080746" w:rsidP="00080746"/>
    <w:p w:rsidR="000E3C48" w:rsidRPr="00C42B8E" w:rsidRDefault="000E3C48" w:rsidP="00080746"/>
    <w:p w:rsidR="00080746" w:rsidRPr="00C42B8E" w:rsidRDefault="00080746" w:rsidP="00080746">
      <w:pPr>
        <w:pStyle w:val="DanzH1"/>
      </w:pPr>
      <w:r w:rsidRPr="00C42B8E">
        <w:t>References</w:t>
      </w:r>
    </w:p>
    <w:p w:rsidR="00080746" w:rsidRDefault="00080746" w:rsidP="00080746"/>
    <w:p w:rsidR="00840FAE" w:rsidRDefault="00840FAE" w:rsidP="00840FAE">
      <w:pPr>
        <w:pStyle w:val="DanzSIW-Refs"/>
        <w:numPr>
          <w:ilvl w:val="0"/>
          <w:numId w:val="0"/>
        </w:numPr>
        <w:tabs>
          <w:tab w:val="clear" w:pos="540"/>
        </w:tabs>
        <w:spacing w:after="120"/>
        <w:ind w:left="547" w:right="360" w:hanging="187"/>
      </w:pPr>
      <w:r w:rsidRPr="001E687B">
        <w:rPr>
          <w:rFonts w:eastAsia="Times New Roman"/>
        </w:rPr>
        <w:t>Artstein, R., Traum, D., Alexander, O., Leuski, A., Jones, A., Georgila</w:t>
      </w:r>
      <w:r>
        <w:rPr>
          <w:rFonts w:eastAsia="Times New Roman"/>
        </w:rPr>
        <w:t>…</w:t>
      </w:r>
      <w:r w:rsidRPr="001E687B">
        <w:rPr>
          <w:rFonts w:eastAsia="Times New Roman"/>
        </w:rPr>
        <w:t>&amp; Smith, S</w:t>
      </w:r>
      <w:r>
        <w:rPr>
          <w:rFonts w:eastAsia="Times New Roman"/>
        </w:rPr>
        <w:t>. (2014). Time-offset I</w:t>
      </w:r>
      <w:r w:rsidRPr="001E687B">
        <w:rPr>
          <w:rFonts w:eastAsia="Times New Roman"/>
        </w:rPr>
        <w:t xml:space="preserve">nteraction with a Holocaust </w:t>
      </w:r>
      <w:r>
        <w:rPr>
          <w:rFonts w:eastAsia="Times New Roman"/>
        </w:rPr>
        <w:t>S</w:t>
      </w:r>
      <w:r w:rsidRPr="001E687B">
        <w:rPr>
          <w:rFonts w:eastAsia="Times New Roman"/>
        </w:rPr>
        <w:t>urvivor.</w:t>
      </w:r>
      <w:r>
        <w:rPr>
          <w:rFonts w:eastAsia="Times New Roman"/>
        </w:rPr>
        <w:t xml:space="preserve"> </w:t>
      </w:r>
      <w:r w:rsidRPr="001E687B">
        <w:rPr>
          <w:rFonts w:eastAsia="Times New Roman"/>
        </w:rPr>
        <w:t xml:space="preserve">In </w:t>
      </w:r>
      <w:r w:rsidRPr="001E687B">
        <w:rPr>
          <w:rFonts w:eastAsia="Times New Roman"/>
          <w:i/>
        </w:rPr>
        <w:t>Proceedings of the 19th international conference on Intelligent User Interfaces</w:t>
      </w:r>
      <w:r>
        <w:rPr>
          <w:rFonts w:eastAsia="Times New Roman"/>
        </w:rPr>
        <w:t xml:space="preserve"> 163-168</w:t>
      </w:r>
      <w:r w:rsidRPr="001E687B">
        <w:rPr>
          <w:rFonts w:eastAsia="Times New Roman"/>
        </w:rPr>
        <w:t>ACMFebruary</w:t>
      </w:r>
      <w:r w:rsidR="00BE1052">
        <w:rPr>
          <w:rFonts w:eastAsia="Times New Roman"/>
        </w:rPr>
        <w:t>,</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t>Bernstein, Jeremy, (1981)</w:t>
      </w:r>
      <w:r>
        <w:t xml:space="preserve">. </w:t>
      </w:r>
      <w:r w:rsidRPr="00852988">
        <w:t xml:space="preserve">A. I.. </w:t>
      </w:r>
      <w:r w:rsidRPr="003F07F0">
        <w:rPr>
          <w:i/>
        </w:rPr>
        <w:t>New Yorker Magazine</w:t>
      </w:r>
      <w:r w:rsidRPr="00852988">
        <w:t xml:space="preserve">, New York, New York, </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t xml:space="preserve">Christensen, Clayton. (2013). The Innovator's Dilemma: when new Technologies Cause Great Firms to Fail. </w:t>
      </w:r>
      <w:r w:rsidRPr="003F07F0">
        <w:rPr>
          <w:i/>
        </w:rPr>
        <w:t xml:space="preserve">Harvard Business Review </w:t>
      </w:r>
      <w:r w:rsidRPr="00852988">
        <w:t>Press, 2013.</w:t>
      </w:r>
    </w:p>
    <w:p w:rsidR="00840FAE" w:rsidRDefault="00840FAE" w:rsidP="00840FAE">
      <w:pPr>
        <w:pStyle w:val="DanzSIW-Refs"/>
        <w:numPr>
          <w:ilvl w:val="0"/>
          <w:numId w:val="0"/>
        </w:numPr>
        <w:tabs>
          <w:tab w:val="clear" w:pos="540"/>
        </w:tabs>
        <w:spacing w:after="120"/>
        <w:ind w:left="547" w:right="360" w:hanging="187"/>
      </w:pPr>
      <w:r w:rsidRPr="001E687B">
        <w:rPr>
          <w:rFonts w:eastAsia="Times New Roman"/>
        </w:rPr>
        <w:t>Cris</w:t>
      </w:r>
      <w:r>
        <w:rPr>
          <w:rFonts w:eastAsia="Times New Roman"/>
        </w:rPr>
        <w:t>p, G., Nora, A., &amp; Taggart, A (20</w:t>
      </w:r>
      <w:r w:rsidRPr="001E687B">
        <w:rPr>
          <w:rFonts w:eastAsia="Times New Roman"/>
        </w:rPr>
        <w:t>09</w:t>
      </w:r>
      <w:r>
        <w:rPr>
          <w:rFonts w:eastAsia="Times New Roman"/>
        </w:rPr>
        <w:t xml:space="preserve">). </w:t>
      </w:r>
      <w:r w:rsidRPr="001E687B">
        <w:rPr>
          <w:rFonts w:eastAsia="Times New Roman"/>
        </w:rPr>
        <w:t>Student characteristics, pre-college, college, and environmental factors as predictors of majoring in and earning a STEM degree: An analysis of students attending a Hispanic serving institution.</w:t>
      </w:r>
      <w:r>
        <w:rPr>
          <w:rFonts w:eastAsia="Times New Roman"/>
        </w:rPr>
        <w:t xml:space="preserve"> </w:t>
      </w:r>
      <w:r w:rsidRPr="001E687B">
        <w:rPr>
          <w:rFonts w:eastAsia="Times New Roman"/>
          <w:i/>
        </w:rPr>
        <w:t>American Education Research Journal</w:t>
      </w:r>
      <w:r>
        <w:rPr>
          <w:rFonts w:eastAsia="Times New Roman"/>
        </w:rPr>
        <w:t>,</w:t>
      </w:r>
      <w:r w:rsidRPr="001E687B">
        <w:rPr>
          <w:rFonts w:eastAsia="Times New Roman"/>
        </w:rPr>
        <w:t xml:space="preserve"> </w:t>
      </w:r>
      <w:r>
        <w:rPr>
          <w:rFonts w:eastAsia="Times New Roman"/>
        </w:rPr>
        <w:t xml:space="preserve">pp </w:t>
      </w:r>
      <w:r w:rsidRPr="001E687B">
        <w:rPr>
          <w:rFonts w:eastAsia="Times New Roman"/>
        </w:rPr>
        <w:t>924-942.</w:t>
      </w:r>
    </w:p>
    <w:p w:rsidR="00840FAE" w:rsidRDefault="00840FAE" w:rsidP="00840FAE">
      <w:pPr>
        <w:pStyle w:val="DanzSIW-Refs"/>
        <w:numPr>
          <w:ilvl w:val="0"/>
          <w:numId w:val="0"/>
        </w:numPr>
        <w:tabs>
          <w:tab w:val="clear" w:pos="540"/>
        </w:tabs>
        <w:spacing w:after="120"/>
        <w:ind w:left="547" w:right="360" w:hanging="187"/>
      </w:pPr>
      <w:r w:rsidRPr="00CB1351">
        <w:t xml:space="preserve">Davis, M.C., </w:t>
      </w:r>
      <w:r>
        <w:t>Nye, B.D&amp; Davis, D.M. (20</w:t>
      </w:r>
      <w:r w:rsidRPr="00CB1351">
        <w:t>20</w:t>
      </w:r>
      <w:r>
        <w:t xml:space="preserve">). </w:t>
      </w:r>
      <w:r w:rsidRPr="00CB1351">
        <w:t>Populating a Virtual Conversation Database: Community Data Collection and Analysis</w:t>
      </w:r>
      <w:r>
        <w:t xml:space="preserve"> </w:t>
      </w:r>
      <w:r w:rsidRPr="00CB1351">
        <w:t xml:space="preserve">In the </w:t>
      </w:r>
      <w:r w:rsidRPr="00CB1351">
        <w:rPr>
          <w:i/>
        </w:rPr>
        <w:t>Proceedings of the ModSim World Conference</w:t>
      </w:r>
      <w:r w:rsidRPr="00CB1351">
        <w:t xml:space="preserve">, Norfolk, Virginia, </w:t>
      </w:r>
      <w:r>
        <w:t>(</w:t>
      </w:r>
      <w:r w:rsidRPr="00CB1351">
        <w:t>Pending).</w:t>
      </w:r>
    </w:p>
    <w:p w:rsidR="00840FAE" w:rsidRPr="0005054B" w:rsidRDefault="00840FAE" w:rsidP="00840FAE">
      <w:pPr>
        <w:pStyle w:val="SIW-Ref"/>
        <w:widowControl/>
        <w:numPr>
          <w:ilvl w:val="0"/>
          <w:numId w:val="0"/>
        </w:numPr>
        <w:spacing w:before="0" w:after="120"/>
        <w:ind w:left="540" w:right="360" w:hanging="180"/>
      </w:pPr>
      <w:r w:rsidRPr="0005054B">
        <w:t xml:space="preserve">Demuth, Howard B., </w:t>
      </w:r>
      <w:r>
        <w:t>(</w:t>
      </w:r>
      <w:r w:rsidRPr="0005054B">
        <w:t>2014</w:t>
      </w:r>
      <w:r>
        <w:t>)</w:t>
      </w:r>
      <w:r w:rsidRPr="00840FAE">
        <w:rPr>
          <w:i/>
        </w:rPr>
        <w:t>.</w:t>
      </w:r>
      <w:r w:rsidRPr="0005054B">
        <w:t xml:space="preserve"> </w:t>
      </w:r>
      <w:r w:rsidR="003F07F0">
        <w:rPr>
          <w:i/>
          <w:iCs/>
        </w:rPr>
        <w:t>Neural Network D</w:t>
      </w:r>
      <w:r w:rsidRPr="0005054B">
        <w:rPr>
          <w:i/>
          <w:iCs/>
        </w:rPr>
        <w:t>esign</w:t>
      </w:r>
      <w:r w:rsidRPr="0005054B">
        <w:t>. Martin Hagan,.</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t>Feynman, R., (1982), Simulating Physics with Computers</w:t>
      </w:r>
      <w:r w:rsidR="003F07F0">
        <w:t>.</w:t>
      </w:r>
      <w:r w:rsidRPr="00852988">
        <w:t xml:space="preserve"> </w:t>
      </w:r>
      <w:r w:rsidRPr="003F07F0">
        <w:rPr>
          <w:i/>
        </w:rPr>
        <w:t>International Journal of Theoretical Physics</w:t>
      </w:r>
      <w:r w:rsidRPr="00852988">
        <w:t xml:space="preserve"> 21 (6–7): 467–488.</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t xml:space="preserve">Gershenfeld, Neil, and Isaac L. Chuang. (1998) Quantum computing with molecules. </w:t>
      </w:r>
      <w:r w:rsidRPr="003F07F0">
        <w:rPr>
          <w:i/>
        </w:rPr>
        <w:t>Scientific American</w:t>
      </w:r>
      <w:r w:rsidRPr="00852988">
        <w:t xml:space="preserve"> 278.6 (1998): 66-71</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t>Hinton, Geoffrey E. (2002)</w:t>
      </w:r>
      <w:r>
        <w:t xml:space="preserve">. </w:t>
      </w:r>
      <w:r w:rsidRPr="00852988">
        <w:t xml:space="preserve">Training </w:t>
      </w:r>
      <w:r>
        <w:t>P</w:t>
      </w:r>
      <w:r w:rsidRPr="00852988">
        <w:t xml:space="preserve">roducts of </w:t>
      </w:r>
      <w:r>
        <w:t>E</w:t>
      </w:r>
      <w:r w:rsidRPr="00852988">
        <w:t xml:space="preserve">xperts by </w:t>
      </w:r>
      <w:r>
        <w:t>M</w:t>
      </w:r>
      <w:r w:rsidRPr="00852988">
        <w:t xml:space="preserve">inimizing </w:t>
      </w:r>
      <w:r>
        <w:t>C</w:t>
      </w:r>
      <w:r w:rsidRPr="00852988">
        <w:t xml:space="preserve">ontrastive </w:t>
      </w:r>
      <w:r>
        <w:t>D</w:t>
      </w:r>
      <w:r w:rsidRPr="00852988">
        <w:t>ivergence</w:t>
      </w:r>
      <w:r w:rsidRPr="003F07F0">
        <w:rPr>
          <w:i/>
        </w:rPr>
        <w:t xml:space="preserve">. Neural </w:t>
      </w:r>
      <w:r w:rsidR="003F07F0" w:rsidRPr="003F07F0">
        <w:rPr>
          <w:i/>
        </w:rPr>
        <w:t>C</w:t>
      </w:r>
      <w:r w:rsidRPr="003F07F0">
        <w:rPr>
          <w:i/>
        </w:rPr>
        <w:t>omputation</w:t>
      </w:r>
      <w:r w:rsidRPr="00852988">
        <w:t xml:space="preserve"> 14.8: 1771-1800.</w:t>
      </w:r>
    </w:p>
    <w:p w:rsidR="00840FAE" w:rsidRPr="00346527" w:rsidRDefault="00840FAE" w:rsidP="00840FAE">
      <w:pPr>
        <w:pStyle w:val="DanzSIW-Refs"/>
        <w:numPr>
          <w:ilvl w:val="0"/>
          <w:numId w:val="0"/>
        </w:numPr>
        <w:tabs>
          <w:tab w:val="clear" w:pos="540"/>
        </w:tabs>
        <w:spacing w:after="120"/>
        <w:ind w:left="547" w:right="360" w:hanging="187"/>
      </w:pPr>
      <w:r w:rsidRPr="00346527">
        <w:t>Hornsby, JS</w:t>
      </w:r>
      <w:r>
        <w:t>. (20</w:t>
      </w:r>
      <w:r w:rsidRPr="00346527">
        <w:t>18</w:t>
      </w:r>
      <w:r>
        <w:t>).</w:t>
      </w:r>
      <w:r w:rsidRPr="00756406">
        <w:rPr>
          <w:i/>
        </w:rPr>
        <w:t xml:space="preserve"> </w:t>
      </w:r>
      <w:r w:rsidRPr="00346527">
        <w:t>Critical Elements of Team Formation to Enhance Organizational Innovation</w:t>
      </w:r>
      <w:r>
        <w:t xml:space="preserve"> </w:t>
      </w:r>
      <w:r w:rsidRPr="00346527">
        <w:t xml:space="preserve">In </w:t>
      </w:r>
      <w:r w:rsidRPr="00C07520">
        <w:rPr>
          <w:i/>
        </w:rPr>
        <w:t>The Challenges of Corporate Entrepreneurship in the Disruptive Age</w:t>
      </w:r>
      <w:r w:rsidRPr="00346527">
        <w:t xml:space="preserve"> (pp123-140)</w:t>
      </w:r>
      <w:r>
        <w:t xml:space="preserve">. </w:t>
      </w:r>
      <w:r w:rsidRPr="00346527">
        <w:t>Emerald Publishing Limited.</w:t>
      </w:r>
    </w:p>
    <w:p w:rsidR="00840FAE" w:rsidRDefault="00840FAE" w:rsidP="00840FAE">
      <w:pPr>
        <w:pStyle w:val="DanzSIW-Refs"/>
        <w:numPr>
          <w:ilvl w:val="0"/>
          <w:numId w:val="0"/>
        </w:numPr>
        <w:tabs>
          <w:tab w:val="clear" w:pos="540"/>
        </w:tabs>
        <w:spacing w:after="120"/>
        <w:ind w:left="547" w:right="360" w:hanging="187"/>
      </w:pPr>
      <w:r>
        <w:rPr>
          <w:rFonts w:eastAsia="Times New Roman"/>
        </w:rPr>
        <w:t xml:space="preserve">ICT (2018). </w:t>
      </w:r>
      <w:r w:rsidRPr="00F7154D">
        <w:rPr>
          <w:rFonts w:eastAsia="Times New Roman"/>
          <w:i/>
        </w:rPr>
        <w:t>Research Project One-Sheets</w:t>
      </w:r>
      <w:r>
        <w:rPr>
          <w:rFonts w:eastAsia="Times New Roman"/>
        </w:rPr>
        <w:t xml:space="preserve"> Institute for Creative Technologies, University of Southern California. Retrieved on 04 (2019 from: </w:t>
      </w:r>
      <w:r w:rsidRPr="008334C1">
        <w:rPr>
          <w:rFonts w:eastAsia="Times New Roman" w:cs="Times New Roman"/>
          <w:szCs w:val="20"/>
        </w:rPr>
        <w:t>http://ict.usc.edu/research/pdf-overviews/</w:t>
      </w:r>
      <w:r>
        <w:rPr>
          <w:rFonts w:eastAsia="Times New Roman"/>
        </w:rPr>
        <w:t xml:space="preserve"> ..</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t xml:space="preserve">Jaderberg, Max, Karen Simonyan, and Andrew Zisserman. </w:t>
      </w:r>
      <w:r w:rsidR="003F07F0">
        <w:t>(</w:t>
      </w:r>
      <w:r w:rsidRPr="00852988">
        <w:t>2015</w:t>
      </w:r>
      <w:r w:rsidR="003F07F0">
        <w:t>)</w:t>
      </w:r>
      <w:r>
        <w:t xml:space="preserve">. </w:t>
      </w:r>
      <w:r w:rsidRPr="00852988">
        <w:t xml:space="preserve">Spatial transformer networks. </w:t>
      </w:r>
      <w:r w:rsidRPr="003F07F0">
        <w:rPr>
          <w:i/>
        </w:rPr>
        <w:t>Advances</w:t>
      </w:r>
      <w:r w:rsidRPr="00852988">
        <w:t xml:space="preserve"> </w:t>
      </w:r>
      <w:r w:rsidRPr="003F07F0">
        <w:rPr>
          <w:i/>
        </w:rPr>
        <w:t>in Neural Information Processing Systems</w:t>
      </w:r>
      <w:r w:rsidRPr="00852988">
        <w:t>.</w:t>
      </w:r>
    </w:p>
    <w:p w:rsidR="003F07F0" w:rsidRDefault="00840FAE" w:rsidP="00840FAE">
      <w:pPr>
        <w:pStyle w:val="SIW-Ref"/>
        <w:widowControl/>
        <w:numPr>
          <w:ilvl w:val="0"/>
          <w:numId w:val="0"/>
        </w:numPr>
        <w:tabs>
          <w:tab w:val="clear" w:pos="450"/>
          <w:tab w:val="left" w:pos="540"/>
        </w:tabs>
        <w:spacing w:before="0" w:after="120"/>
        <w:ind w:left="540" w:right="360" w:hanging="180"/>
      </w:pPr>
      <w:r w:rsidRPr="00852988">
        <w:t>Krizhevsky, Alex, and Geoffrey E. Hint</w:t>
      </w:r>
      <w:r>
        <w:t xml:space="preserve">on. </w:t>
      </w:r>
      <w:r w:rsidR="003F07F0">
        <w:t>(</w:t>
      </w:r>
      <w:r w:rsidRPr="00852988">
        <w:t>2010</w:t>
      </w:r>
      <w:r w:rsidR="003F07F0">
        <w:t>)</w:t>
      </w:r>
      <w:r>
        <w:t>. Factored 3-way Restricted Boltzmann Machines for Modeling N</w:t>
      </w:r>
      <w:r w:rsidRPr="00852988">
        <w:t xml:space="preserve">atural </w:t>
      </w:r>
      <w:r>
        <w:t>I</w:t>
      </w:r>
      <w:r w:rsidRPr="00852988">
        <w:t xml:space="preserve">mages. </w:t>
      </w:r>
      <w:r w:rsidRPr="003F07F0">
        <w:rPr>
          <w:i/>
        </w:rPr>
        <w:t xml:space="preserve">International conference </w:t>
      </w:r>
      <w:r w:rsidR="003F07F0">
        <w:rPr>
          <w:i/>
        </w:rPr>
        <w:t>on artificial intelligence and S</w:t>
      </w:r>
      <w:r w:rsidRPr="003F07F0">
        <w:rPr>
          <w:i/>
        </w:rPr>
        <w:t>tatistics</w:t>
      </w:r>
      <w:r w:rsidRPr="00852988">
        <w:t>.</w:t>
      </w:r>
    </w:p>
    <w:p w:rsidR="00840FAE" w:rsidRPr="00852988" w:rsidRDefault="00840FAE" w:rsidP="00840FAE">
      <w:pPr>
        <w:pStyle w:val="SIW-Ref"/>
        <w:widowControl/>
        <w:numPr>
          <w:ilvl w:val="0"/>
          <w:numId w:val="0"/>
        </w:numPr>
        <w:tabs>
          <w:tab w:val="clear" w:pos="450"/>
          <w:tab w:val="left" w:pos="540"/>
        </w:tabs>
        <w:spacing w:before="0" w:after="120"/>
        <w:ind w:left="540" w:right="360" w:hanging="180"/>
      </w:pPr>
      <w:r w:rsidRPr="00852988">
        <w:lastRenderedPageBreak/>
        <w:t xml:space="preserve">LeCun, Yann, Yoshua Bengio, and Geoffrey Hinton (2015). Deep learning. </w:t>
      </w:r>
      <w:r w:rsidRPr="000E3C48">
        <w:rPr>
          <w:i/>
        </w:rPr>
        <w:t>Nature</w:t>
      </w:r>
      <w:r w:rsidRPr="00852988">
        <w:t xml:space="preserve"> 521.7553: 436-444.</w:t>
      </w:r>
    </w:p>
    <w:p w:rsidR="00840FAE" w:rsidRDefault="00840FAE" w:rsidP="00840FAE">
      <w:pPr>
        <w:pStyle w:val="DanzSIW-Refs"/>
        <w:numPr>
          <w:ilvl w:val="0"/>
          <w:numId w:val="0"/>
        </w:numPr>
        <w:tabs>
          <w:tab w:val="clear" w:pos="540"/>
        </w:tabs>
        <w:spacing w:after="120"/>
        <w:ind w:left="547" w:right="360" w:hanging="187"/>
      </w:pPr>
      <w:r>
        <w:t xml:space="preserve">Lord, G. (2019). </w:t>
      </w:r>
      <w:r w:rsidRPr="004C04CD">
        <w:rPr>
          <w:i/>
        </w:rPr>
        <w:t>In Thespian Praise of: David Niven</w:t>
      </w:r>
      <w:r>
        <w:t xml:space="preserve">, </w:t>
      </w:r>
      <w:r w:rsidRPr="003B41AF">
        <w:t>Paulburgin.blogspot.com25 January</w:t>
      </w:r>
      <w:r w:rsidR="003F07F0">
        <w:t xml:space="preserve"> </w:t>
      </w:r>
      <w:r>
        <w:t>20</w:t>
      </w:r>
      <w:r w:rsidRPr="003B41AF">
        <w:t>06Retrieved</w:t>
      </w:r>
      <w:r>
        <w:t xml:space="preserve"> from the Internet on 02 Dec..</w:t>
      </w:r>
    </w:p>
    <w:p w:rsidR="00840FAE" w:rsidRPr="00852988" w:rsidRDefault="00840FAE" w:rsidP="00840FAE">
      <w:pPr>
        <w:pStyle w:val="SIW-Ref"/>
        <w:widowControl/>
        <w:numPr>
          <w:ilvl w:val="0"/>
          <w:numId w:val="0"/>
        </w:numPr>
        <w:spacing w:before="0" w:after="120"/>
        <w:ind w:left="540" w:right="360" w:hanging="180"/>
      </w:pPr>
      <w:r w:rsidRPr="00852988">
        <w:t>Lucas, Robert F., Gene Wagenbreth, John J. Tran, David R. Pratt, and Dan M. Davis. (2013) Practical Adiabatic Quantum Computing: Implications for the Simulation Community.</w:t>
      </w:r>
      <w:r w:rsidR="000E3C48">
        <w:t xml:space="preserve"> </w:t>
      </w:r>
      <w:r w:rsidRPr="00852988">
        <w:t xml:space="preserve">in the </w:t>
      </w:r>
      <w:r w:rsidRPr="00852988">
        <w:rPr>
          <w:rStyle w:val="Emphasis"/>
        </w:rPr>
        <w:t>Proceedings of the Interservice/Industry Simulation, Training and Education Conference</w:t>
      </w:r>
      <w:r w:rsidRPr="00852988">
        <w:t>, Orlando, Florida, 2013</w:t>
      </w:r>
    </w:p>
    <w:p w:rsidR="0087130D" w:rsidRDefault="0087130D" w:rsidP="00840FAE">
      <w:pPr>
        <w:pStyle w:val="DanzSIW-Refs"/>
        <w:numPr>
          <w:ilvl w:val="0"/>
          <w:numId w:val="0"/>
        </w:numPr>
        <w:tabs>
          <w:tab w:val="clear" w:pos="540"/>
        </w:tabs>
        <w:spacing w:after="120"/>
        <w:ind w:left="547" w:right="360" w:hanging="187"/>
        <w:rPr>
          <w:rFonts w:eastAsia="Times New Roman"/>
        </w:rPr>
      </w:pPr>
      <w:r>
        <w:rPr>
          <w:rFonts w:eastAsia="Times New Roman"/>
        </w:rPr>
        <w:t>M</w:t>
      </w:r>
      <w:r w:rsidR="000E3C48">
        <w:rPr>
          <w:rFonts w:eastAsia="Times New Roman"/>
        </w:rPr>
        <w:t>e</w:t>
      </w:r>
      <w:r>
        <w:rPr>
          <w:rFonts w:eastAsia="Times New Roman"/>
        </w:rPr>
        <w:t xml:space="preserve">dium, (2019). </w:t>
      </w:r>
      <w:r w:rsidRPr="0087130D">
        <w:rPr>
          <w:rFonts w:eastAsia="Times New Roman"/>
          <w:i/>
        </w:rPr>
        <w:t>Deep Learning</w:t>
      </w:r>
      <w:r>
        <w:rPr>
          <w:rFonts w:eastAsia="Times New Roman"/>
        </w:rPr>
        <w:t>. Downloaded from the Internet in November of 2019 from URL:</w:t>
      </w:r>
      <w:r w:rsidRPr="0087130D">
        <w:t xml:space="preserve"> </w:t>
      </w:r>
      <w:r w:rsidRPr="0087130D">
        <w:rPr>
          <w:rFonts w:eastAsia="Times New Roman"/>
        </w:rPr>
        <w:t>https://medium.com/tag/deep-learning/latest</w:t>
      </w:r>
      <w:r>
        <w:rPr>
          <w:rFonts w:eastAsia="Times New Roman"/>
        </w:rPr>
        <w:t xml:space="preserve"> </w:t>
      </w:r>
    </w:p>
    <w:p w:rsidR="002C7779" w:rsidRPr="002C7779" w:rsidRDefault="002C7779" w:rsidP="002C7779">
      <w:pPr>
        <w:pStyle w:val="DanzSIW-Refs"/>
        <w:numPr>
          <w:ilvl w:val="0"/>
          <w:numId w:val="0"/>
        </w:numPr>
        <w:spacing w:after="120"/>
        <w:ind w:left="547" w:right="360" w:hanging="187"/>
        <w:rPr>
          <w:rFonts w:eastAsia="Times New Roman"/>
        </w:rPr>
      </w:pPr>
      <w:r w:rsidRPr="002C7779">
        <w:rPr>
          <w:rFonts w:eastAsia="Times New Roman"/>
        </w:rPr>
        <w:t xml:space="preserve">Mind Tools (2019). </w:t>
      </w:r>
      <w:r w:rsidRPr="002C7779">
        <w:rPr>
          <w:rFonts w:eastAsia="Times New Roman"/>
          <w:i/>
        </w:rPr>
        <w:t>Forming, Storming, Norming, and Performing: Understanding the Stages of Team Formation</w:t>
      </w:r>
      <w:r w:rsidRPr="002C7779">
        <w:rPr>
          <w:rFonts w:eastAsia="Times New Roman"/>
        </w:rPr>
        <w:t xml:space="preserve">. </w:t>
      </w:r>
      <w:proofErr w:type="gramStart"/>
      <w:r w:rsidRPr="002C7779">
        <w:rPr>
          <w:rFonts w:eastAsia="Times New Roman"/>
        </w:rPr>
        <w:t>Retrieved on 21 January, from https://www.mindtools.com/pages/article/newLDR_86.htm.</w:t>
      </w:r>
      <w:proofErr w:type="gramEnd"/>
    </w:p>
    <w:p w:rsidR="00840FAE" w:rsidRDefault="00840FAE" w:rsidP="00840FAE">
      <w:pPr>
        <w:pStyle w:val="DanzSIW-Refs"/>
        <w:numPr>
          <w:ilvl w:val="0"/>
          <w:numId w:val="0"/>
        </w:numPr>
        <w:tabs>
          <w:tab w:val="clear" w:pos="540"/>
        </w:tabs>
        <w:spacing w:after="120"/>
        <w:ind w:left="547" w:right="360" w:hanging="187"/>
      </w:pPr>
      <w:r w:rsidRPr="001E687B">
        <w:rPr>
          <w:rFonts w:eastAsia="Times New Roman"/>
        </w:rPr>
        <w:t xml:space="preserve">Morbini, F., Forbell, E., </w:t>
      </w:r>
      <w:proofErr w:type="gramStart"/>
      <w:r w:rsidRPr="001E687B">
        <w:rPr>
          <w:rFonts w:eastAsia="Times New Roman"/>
        </w:rPr>
        <w:t>DeVault,</w:t>
      </w:r>
      <w:proofErr w:type="gramEnd"/>
      <w:r w:rsidRPr="001E687B">
        <w:rPr>
          <w:rFonts w:eastAsia="Times New Roman"/>
        </w:rPr>
        <w:t xml:space="preserve"> D., Sagae, K., Traum, DR., &amp; Rizzo, AA</w:t>
      </w:r>
      <w:r>
        <w:rPr>
          <w:rFonts w:eastAsia="Times New Roman"/>
        </w:rPr>
        <w:t>. (2012). A Mixed-initiative C</w:t>
      </w:r>
      <w:r w:rsidRPr="001E687B">
        <w:rPr>
          <w:rFonts w:eastAsia="Times New Roman"/>
        </w:rPr>
        <w:t>onv</w:t>
      </w:r>
      <w:r>
        <w:rPr>
          <w:rFonts w:eastAsia="Times New Roman"/>
        </w:rPr>
        <w:t>ersational Dialogue System for H</w:t>
      </w:r>
      <w:r w:rsidRPr="001E687B">
        <w:rPr>
          <w:rFonts w:eastAsia="Times New Roman"/>
        </w:rPr>
        <w:t>ealthcare.</w:t>
      </w:r>
      <w:r>
        <w:rPr>
          <w:rFonts w:eastAsia="Times New Roman"/>
        </w:rPr>
        <w:t xml:space="preserve"> </w:t>
      </w:r>
      <w:r w:rsidRPr="001E687B">
        <w:rPr>
          <w:rFonts w:eastAsia="Times New Roman"/>
        </w:rPr>
        <w:t xml:space="preserve">In Proceedings of the </w:t>
      </w:r>
      <w:r w:rsidRPr="001E687B">
        <w:rPr>
          <w:rFonts w:eastAsia="Times New Roman"/>
          <w:i/>
        </w:rPr>
        <w:t>13th Annual Meeting of the Special Interest Group on Discourse and Dialogue</w:t>
      </w:r>
      <w:r w:rsidR="00BE1052">
        <w:rPr>
          <w:rFonts w:eastAsia="Times New Roman"/>
          <w:i/>
        </w:rPr>
        <w:t xml:space="preserve"> </w:t>
      </w:r>
      <w:r>
        <w:rPr>
          <w:rFonts w:eastAsia="Times New Roman"/>
        </w:rPr>
        <w:t>pp 137-139.</w:t>
      </w:r>
    </w:p>
    <w:p w:rsidR="00840FAE" w:rsidRPr="006374B4" w:rsidRDefault="00840FAE" w:rsidP="00840FAE">
      <w:pPr>
        <w:pStyle w:val="DanzSIW-Refs"/>
        <w:numPr>
          <w:ilvl w:val="0"/>
          <w:numId w:val="0"/>
        </w:numPr>
        <w:tabs>
          <w:tab w:val="clear" w:pos="540"/>
        </w:tabs>
        <w:spacing w:after="120"/>
        <w:ind w:left="547" w:right="360" w:hanging="187"/>
      </w:pPr>
      <w:r w:rsidRPr="00FE0E61">
        <w:t>Norris, PE., O'Rourke, M., Ma</w:t>
      </w:r>
      <w:r>
        <w:t xml:space="preserve">yer, AS., &amp; Halvorsen, KE. (2016). </w:t>
      </w:r>
      <w:r w:rsidRPr="00FE0E61">
        <w:t xml:space="preserve">Managing the </w:t>
      </w:r>
      <w:r>
        <w:t>W</w:t>
      </w:r>
      <w:r w:rsidRPr="00FE0E61">
        <w:t xml:space="preserve">icked </w:t>
      </w:r>
      <w:r>
        <w:t>P</w:t>
      </w:r>
      <w:r w:rsidRPr="00FE0E61">
        <w:t xml:space="preserve">roblem of </w:t>
      </w:r>
      <w:r>
        <w:t>T</w:t>
      </w:r>
      <w:r w:rsidRPr="00FE0E61">
        <w:t xml:space="preserve">ransdisciplinary </w:t>
      </w:r>
      <w:r>
        <w:t>T</w:t>
      </w:r>
      <w:r w:rsidRPr="00FE0E61">
        <w:t xml:space="preserve">eam </w:t>
      </w:r>
      <w:r>
        <w:t>F</w:t>
      </w:r>
      <w:r w:rsidRPr="00FE0E61">
        <w:t xml:space="preserve">ormation in </w:t>
      </w:r>
      <w:r>
        <w:t>S</w:t>
      </w:r>
      <w:r w:rsidRPr="00FE0E61">
        <w:t>ocio-</w:t>
      </w:r>
      <w:r>
        <w:t>E</w:t>
      </w:r>
      <w:r w:rsidRPr="00FE0E61">
        <w:t>cological systems.</w:t>
      </w:r>
      <w:r>
        <w:t xml:space="preserve"> </w:t>
      </w:r>
      <w:r w:rsidRPr="00FE0E61">
        <w:rPr>
          <w:i/>
        </w:rPr>
        <w:t>Landscape and Urban Planning,</w:t>
      </w:r>
      <w:r w:rsidRPr="00FE0E61">
        <w:t xml:space="preserve"> </w:t>
      </w:r>
      <w:r>
        <w:t xml:space="preserve">Vol </w:t>
      </w:r>
      <w:r w:rsidRPr="00FE0E61">
        <w:t xml:space="preserve">154, </w:t>
      </w:r>
      <w:r>
        <w:t xml:space="preserve">pp </w:t>
      </w:r>
      <w:r w:rsidRPr="00FE0E61">
        <w:t>115-122.</w:t>
      </w:r>
    </w:p>
    <w:p w:rsidR="00840FAE" w:rsidRDefault="00840FAE" w:rsidP="00840FAE">
      <w:pPr>
        <w:pStyle w:val="DanzSIW-Refs"/>
        <w:numPr>
          <w:ilvl w:val="0"/>
          <w:numId w:val="0"/>
        </w:numPr>
        <w:tabs>
          <w:tab w:val="clear" w:pos="540"/>
        </w:tabs>
        <w:spacing w:after="120"/>
        <w:ind w:left="547" w:right="360" w:hanging="187"/>
      </w:pPr>
      <w:r w:rsidRPr="001E687B">
        <w:rPr>
          <w:rFonts w:eastAsia="Times New Roman"/>
        </w:rPr>
        <w:t>Nye, B.</w:t>
      </w:r>
      <w:r>
        <w:rPr>
          <w:rFonts w:eastAsia="Times New Roman"/>
        </w:rPr>
        <w:t>D.</w:t>
      </w:r>
      <w:r w:rsidRPr="001E687B">
        <w:rPr>
          <w:rFonts w:eastAsia="Times New Roman"/>
        </w:rPr>
        <w:t>, Swartout, W., Campbell, J., Krishnamachari, M., Kaimakis, N</w:t>
      </w:r>
      <w:r>
        <w:rPr>
          <w:rFonts w:eastAsia="Times New Roman"/>
        </w:rPr>
        <w:t xml:space="preserve"> </w:t>
      </w:r>
      <w:r w:rsidRPr="001E687B">
        <w:rPr>
          <w:rFonts w:eastAsia="Times New Roman"/>
        </w:rPr>
        <w:t>and Davis, D.</w:t>
      </w:r>
      <w:r>
        <w:rPr>
          <w:rFonts w:eastAsia="Times New Roman"/>
        </w:rPr>
        <w:t>M. (20</w:t>
      </w:r>
      <w:r w:rsidRPr="001E687B">
        <w:rPr>
          <w:rFonts w:eastAsia="Times New Roman"/>
        </w:rPr>
        <w:t>17</w:t>
      </w:r>
      <w:r>
        <w:rPr>
          <w:rFonts w:eastAsia="Times New Roman"/>
        </w:rPr>
        <w:t>).</w:t>
      </w:r>
      <w:r w:rsidRPr="00756406">
        <w:rPr>
          <w:rFonts w:eastAsia="Times New Roman"/>
          <w:i/>
        </w:rPr>
        <w:t xml:space="preserve"> </w:t>
      </w:r>
      <w:r w:rsidRPr="001E687B">
        <w:rPr>
          <w:rFonts w:eastAsia="Times New Roman"/>
        </w:rPr>
        <w:t>MentorPal: Interactive Virtual Mentors Based on R</w:t>
      </w:r>
      <w:r>
        <w:rPr>
          <w:rFonts w:eastAsia="Times New Roman"/>
        </w:rPr>
        <w:t>eal -Life STEM Professionals. I</w:t>
      </w:r>
      <w:r w:rsidRPr="001E687B">
        <w:rPr>
          <w:rFonts w:eastAsia="Times New Roman"/>
        </w:rPr>
        <w:t xml:space="preserve">n the </w:t>
      </w:r>
      <w:r w:rsidRPr="00DC221F">
        <w:rPr>
          <w:rFonts w:eastAsia="Times New Roman"/>
          <w:i/>
        </w:rPr>
        <w:t>Proceedings of the Interservice/Industry Simulation, Training and Education Conference</w:t>
      </w:r>
      <w:r w:rsidRPr="001E687B">
        <w:rPr>
          <w:rFonts w:eastAsia="Times New Roman"/>
        </w:rPr>
        <w:t>.</w:t>
      </w:r>
    </w:p>
    <w:p w:rsidR="00840FAE" w:rsidRDefault="00840FAE" w:rsidP="00840FAE">
      <w:pPr>
        <w:pStyle w:val="DanzSIW-Refs"/>
        <w:numPr>
          <w:ilvl w:val="0"/>
          <w:numId w:val="0"/>
        </w:numPr>
        <w:tabs>
          <w:tab w:val="clear" w:pos="540"/>
        </w:tabs>
        <w:spacing w:after="120"/>
        <w:ind w:left="547" w:right="360" w:hanging="187"/>
      </w:pPr>
      <w:r>
        <w:t>Pelton, JN., &amp; Jacqué, B. (2016).</w:t>
      </w:r>
      <w:r w:rsidRPr="00756406">
        <w:rPr>
          <w:i/>
        </w:rPr>
        <w:t xml:space="preserve"> </w:t>
      </w:r>
      <w:r>
        <w:t xml:space="preserve">Distributed Internet-Optimized Services via Satellite Constellations. </w:t>
      </w:r>
      <w:r>
        <w:rPr>
          <w:i/>
          <w:iCs/>
        </w:rPr>
        <w:t>Handbook of Satellite Applications</w:t>
      </w:r>
      <w:r>
        <w:t>, pp 1-21.</w:t>
      </w:r>
    </w:p>
    <w:p w:rsidR="00840FAE" w:rsidRDefault="00840FAE" w:rsidP="00840FAE">
      <w:pPr>
        <w:pStyle w:val="DanzSIW-Refs"/>
        <w:numPr>
          <w:ilvl w:val="0"/>
          <w:numId w:val="0"/>
        </w:numPr>
        <w:tabs>
          <w:tab w:val="clear" w:pos="540"/>
        </w:tabs>
        <w:spacing w:after="120"/>
        <w:ind w:left="547" w:right="360" w:hanging="187"/>
      </w:pPr>
      <w:r>
        <w:t>Takai, S &amp; Esterman, M. (20</w:t>
      </w:r>
      <w:r w:rsidRPr="00FE0E61">
        <w:t>1</w:t>
      </w:r>
      <w:r>
        <w:t xml:space="preserve">7). </w:t>
      </w:r>
      <w:r w:rsidRPr="00FE0E61">
        <w:t>Towards a Better Design Team Formation: A Review of Team Effectiveness Models and Possible Measurements of Design-Team Inputs, Processes, and Outputs</w:t>
      </w:r>
      <w:r>
        <w:t xml:space="preserve"> </w:t>
      </w:r>
      <w:r w:rsidRPr="00FE0E61">
        <w:t xml:space="preserve">In </w:t>
      </w:r>
      <w:r w:rsidRPr="00FE0E61">
        <w:rPr>
          <w:i/>
        </w:rPr>
        <w:t>ASME</w:t>
      </w:r>
      <w:r>
        <w:rPr>
          <w:i/>
        </w:rPr>
        <w:t xml:space="preserve"> (20</w:t>
      </w:r>
      <w:r w:rsidRPr="00FE0E61">
        <w:rPr>
          <w:i/>
        </w:rPr>
        <w:t>17 International Design Engineering Technical Conferences and Computers and Information in Engineering Conference</w:t>
      </w:r>
      <w:r>
        <w:t>.</w:t>
      </w:r>
    </w:p>
    <w:p w:rsidR="00840FAE" w:rsidRDefault="00840FAE" w:rsidP="00840FAE">
      <w:pPr>
        <w:pStyle w:val="DanzSIW-Refs"/>
        <w:numPr>
          <w:ilvl w:val="0"/>
          <w:numId w:val="0"/>
        </w:numPr>
        <w:tabs>
          <w:tab w:val="clear" w:pos="540"/>
        </w:tabs>
        <w:spacing w:after="120"/>
        <w:ind w:left="547" w:right="360" w:hanging="187"/>
      </w:pPr>
      <w:r>
        <w:t xml:space="preserve">Technologizer, (2019). ; Time.com </w:t>
      </w:r>
      <w:r w:rsidRPr="003F07F0">
        <w:rPr>
          <w:i/>
        </w:rPr>
        <w:t>Dick Tracy’s Watch: The Most Indestructible Meme in Tech Journalism</w:t>
      </w:r>
      <w:r>
        <w:t xml:space="preserve"> </w:t>
      </w:r>
      <w:r w:rsidRPr="008334C1">
        <w:t>http://techland.time.com/2013/02/11/dick-tracys-watch-the-most-indestructible-meme-in-tech-journalism/</w:t>
      </w:r>
      <w:r>
        <w:t xml:space="preserve"> .Retrieved from the Internet on 03 December 2019.</w:t>
      </w:r>
    </w:p>
    <w:p w:rsidR="00840FAE" w:rsidRDefault="00840FAE" w:rsidP="00840FAE">
      <w:pPr>
        <w:pStyle w:val="DanzSIW-Refs"/>
        <w:numPr>
          <w:ilvl w:val="0"/>
          <w:numId w:val="0"/>
        </w:numPr>
        <w:tabs>
          <w:tab w:val="clear" w:pos="540"/>
        </w:tabs>
        <w:spacing w:after="120"/>
        <w:ind w:left="547" w:right="360" w:hanging="187"/>
      </w:pPr>
      <w:r w:rsidRPr="00DC221F">
        <w:t>Traum, D., Jones, A., Hays, K., Maio, H., Alexander, O., Ar</w:t>
      </w:r>
      <w:r>
        <w:t>tstein, R., ..&amp; Jungblut, K., (20</w:t>
      </w:r>
      <w:r w:rsidRPr="00DC221F">
        <w:t>15</w:t>
      </w:r>
      <w:r w:rsidR="003F07F0">
        <w:t>)</w:t>
      </w:r>
      <w:r>
        <w:t xml:space="preserve">. </w:t>
      </w:r>
      <w:r w:rsidRPr="00DC221F">
        <w:t>New Dimensions in Testimony: Di</w:t>
      </w:r>
      <w:r>
        <w:t>gitally Preserving a Holocaust Survivor’s Interactive S</w:t>
      </w:r>
      <w:r w:rsidRPr="00DC221F">
        <w:t>torytelling.</w:t>
      </w:r>
      <w:r>
        <w:t xml:space="preserve"> </w:t>
      </w:r>
      <w:r w:rsidRPr="00DC221F">
        <w:t xml:space="preserve">In </w:t>
      </w:r>
      <w:r>
        <w:rPr>
          <w:i/>
        </w:rPr>
        <w:t xml:space="preserve">International </w:t>
      </w:r>
      <w:r w:rsidR="00BE1052">
        <w:rPr>
          <w:i/>
        </w:rPr>
        <w:t>Confe</w:t>
      </w:r>
      <w:r w:rsidR="00BE1052" w:rsidRPr="00DC221F">
        <w:rPr>
          <w:i/>
        </w:rPr>
        <w:t>rence</w:t>
      </w:r>
      <w:r w:rsidRPr="00DC221F">
        <w:rPr>
          <w:i/>
        </w:rPr>
        <w:t xml:space="preserve"> on Interactive Digital Storytelling</w:t>
      </w:r>
      <w:r w:rsidRPr="00DC221F">
        <w:t>, pp269-281</w:t>
      </w:r>
      <w:r>
        <w:t xml:space="preserve">. </w:t>
      </w:r>
      <w:r w:rsidRPr="00DC221F">
        <w:t>Cham, Switzerland: Springer.</w:t>
      </w:r>
    </w:p>
    <w:p w:rsidR="00840FAE" w:rsidRDefault="00840FAE" w:rsidP="00840FAE">
      <w:pPr>
        <w:pStyle w:val="DanzSIW-Refs"/>
        <w:numPr>
          <w:ilvl w:val="0"/>
          <w:numId w:val="0"/>
        </w:numPr>
        <w:tabs>
          <w:tab w:val="clear" w:pos="540"/>
        </w:tabs>
        <w:spacing w:after="120"/>
        <w:ind w:left="547" w:right="360" w:hanging="187"/>
      </w:pPr>
      <w:r w:rsidRPr="000C367D">
        <w:t>Tsai, J., Bowring, E., Marsella, S., Wood, W., &amp; Tambe, M</w:t>
      </w:r>
      <w:r>
        <w:t>. (20</w:t>
      </w:r>
      <w:r w:rsidRPr="000C367D">
        <w:t>12</w:t>
      </w:r>
      <w:r>
        <w:t>)</w:t>
      </w:r>
      <w:r w:rsidRPr="000C367D">
        <w:t>.</w:t>
      </w:r>
      <w:r>
        <w:t xml:space="preserve"> </w:t>
      </w:r>
      <w:r w:rsidRPr="000C367D">
        <w:t xml:space="preserve">A </w:t>
      </w:r>
      <w:r>
        <w:t>S</w:t>
      </w:r>
      <w:r w:rsidRPr="000C367D">
        <w:t xml:space="preserve">tudy of </w:t>
      </w:r>
      <w:r>
        <w:t>E</w:t>
      </w:r>
      <w:r w:rsidRPr="000C367D">
        <w:t xml:space="preserve">motional </w:t>
      </w:r>
      <w:r>
        <w:t>C</w:t>
      </w:r>
      <w:r w:rsidRPr="000C367D">
        <w:t xml:space="preserve">ontagion with </w:t>
      </w:r>
      <w:r>
        <w:t>V</w:t>
      </w:r>
      <w:r w:rsidRPr="000C367D">
        <w:t xml:space="preserve">irtual </w:t>
      </w:r>
      <w:r>
        <w:t>C</w:t>
      </w:r>
      <w:r w:rsidRPr="000C367D">
        <w:t>haracters.</w:t>
      </w:r>
      <w:r>
        <w:t xml:space="preserve"> </w:t>
      </w:r>
      <w:r w:rsidRPr="000C367D">
        <w:t xml:space="preserve">In </w:t>
      </w:r>
      <w:r w:rsidRPr="000C367D">
        <w:rPr>
          <w:i/>
        </w:rPr>
        <w:t>International Conference on Intelligent Virtual Agents</w:t>
      </w:r>
      <w:r w:rsidRPr="000C367D">
        <w:t xml:space="preserve"> (pp81-88)</w:t>
      </w:r>
      <w:r>
        <w:t xml:space="preserve">. </w:t>
      </w:r>
      <w:r w:rsidRPr="000C367D">
        <w:t xml:space="preserve">Springer, Berlin, </w:t>
      </w:r>
      <w:r w:rsidR="00BE1052" w:rsidRPr="000C367D">
        <w:t>Heidelberg</w:t>
      </w:r>
      <w:r w:rsidR="00BE1052">
        <w:t>.</w:t>
      </w:r>
      <w:r w:rsidR="00BE1052" w:rsidRPr="000C367D">
        <w:t xml:space="preserve"> September</w:t>
      </w:r>
      <w:r w:rsidRPr="000C367D">
        <w:t>,.</w:t>
      </w:r>
    </w:p>
    <w:p w:rsidR="00840FAE" w:rsidRDefault="00840FAE" w:rsidP="00840FAE">
      <w:pPr>
        <w:pStyle w:val="DanzSIW-Refs"/>
        <w:numPr>
          <w:ilvl w:val="0"/>
          <w:numId w:val="0"/>
        </w:numPr>
        <w:tabs>
          <w:tab w:val="clear" w:pos="540"/>
        </w:tabs>
        <w:spacing w:after="120"/>
        <w:ind w:left="547" w:right="360" w:hanging="187"/>
      </w:pPr>
      <w:r>
        <w:t xml:space="preserve">V-Sat Systems, (2019). </w:t>
      </w:r>
      <w:r w:rsidRPr="00F8216D">
        <w:rPr>
          <w:i/>
        </w:rPr>
        <w:t>Latency- why is it a big deal for Satellite Internet?.</w:t>
      </w:r>
      <w:r>
        <w:t xml:space="preserve"> Retrieved from the Internet from: </w:t>
      </w:r>
      <w:r w:rsidRPr="003B70C3">
        <w:t>https://www.vsat-systems.com/satellite-internet-explained/latency.html</w:t>
      </w:r>
      <w:r>
        <w:t xml:space="preserve"> on 02 December 2019</w:t>
      </w:r>
    </w:p>
    <w:p w:rsidR="00840FAE" w:rsidRDefault="00840FAE" w:rsidP="00840FAE">
      <w:pPr>
        <w:pStyle w:val="DanzSIW-Refs"/>
        <w:numPr>
          <w:ilvl w:val="0"/>
          <w:numId w:val="0"/>
        </w:numPr>
        <w:tabs>
          <w:tab w:val="clear" w:pos="540"/>
        </w:tabs>
        <w:spacing w:after="120"/>
        <w:ind w:left="547" w:right="360" w:hanging="187"/>
      </w:pPr>
      <w:r>
        <w:t xml:space="preserve">Wikipedia, (2019), </w:t>
      </w:r>
      <w:r w:rsidRPr="00F8216D">
        <w:rPr>
          <w:i/>
        </w:rPr>
        <w:t xml:space="preserve">HAL 9000. </w:t>
      </w:r>
      <w:r>
        <w:t>Retrieved from</w:t>
      </w:r>
      <w:r w:rsidRPr="00A67445">
        <w:t xml:space="preserve"> </w:t>
      </w:r>
      <w:r>
        <w:t xml:space="preserve">URL: </w:t>
      </w:r>
      <w:r w:rsidRPr="000E3C48">
        <w:t>https://en.wikipedia.org/wiki/HAL_9000 on 02 December 2019</w:t>
      </w:r>
      <w:r w:rsidR="000E3C48">
        <w:t>b</w:t>
      </w:r>
    </w:p>
    <w:p w:rsidR="00B14A77" w:rsidRDefault="00B14A77" w:rsidP="009F48FF">
      <w:pPr>
        <w:pStyle w:val="DanzSIW-Refs"/>
        <w:numPr>
          <w:ilvl w:val="0"/>
          <w:numId w:val="0"/>
        </w:numPr>
        <w:tabs>
          <w:tab w:val="clear" w:pos="540"/>
        </w:tabs>
        <w:spacing w:after="120"/>
        <w:ind w:left="547" w:right="360" w:hanging="187"/>
      </w:pPr>
    </w:p>
    <w:p w:rsidR="00FC6469" w:rsidRDefault="00FC6469" w:rsidP="00FC6469"/>
    <w:sectPr w:rsidR="00FC6469" w:rsidSect="00756406">
      <w:headerReference w:type="default" r:id="rId19"/>
      <w:footerReference w:type="default" r:id="rId20"/>
      <w:type w:val="continuous"/>
      <w:pgSz w:w="12240" w:h="15840" w:code="1"/>
      <w:pgMar w:top="1440" w:right="1440" w:bottom="1440" w:left="1440" w:header="0" w:footer="778" w:gutter="0"/>
      <w:cols w:space="43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18E" w:rsidRDefault="0059618E">
      <w:r>
        <w:separator/>
      </w:r>
    </w:p>
  </w:endnote>
  <w:endnote w:type="continuationSeparator" w:id="0">
    <w:p w:rsidR="0059618E" w:rsidRDefault="005961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MS Y 10">
    <w:altName w:val="MS Gothic"/>
    <w:panose1 w:val="00000000000000000000"/>
    <w:charset w:val="80"/>
    <w:family w:val="swiss"/>
    <w:notTrueType/>
    <w:pitch w:val="default"/>
    <w:sig w:usb0="00000000" w:usb1="08070000" w:usb2="00000010" w:usb3="00000000" w:csb0="00020000" w:csb1="00000000"/>
  </w:font>
  <w:font w:name="Sabon-Roman">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DEC" w:rsidRDefault="0079045B">
    <w:pPr>
      <w:pStyle w:val="Footer"/>
      <w:tabs>
        <w:tab w:val="clear" w:pos="8640"/>
        <w:tab w:val="right" w:pos="10080"/>
      </w:tabs>
      <w:rPr>
        <w:i/>
        <w:snapToGrid w:val="0"/>
        <w:sz w:val="18"/>
        <w:szCs w:val="18"/>
      </w:rPr>
    </w:pPr>
    <w:r>
      <w:rPr>
        <w:i/>
        <w:sz w:val="18"/>
        <w:szCs w:val="18"/>
      </w:rPr>
      <w:t>20</w:t>
    </w:r>
    <w:r w:rsidR="00E57311">
      <w:rPr>
        <w:i/>
        <w:sz w:val="18"/>
        <w:szCs w:val="18"/>
      </w:rPr>
      <w:t>20</w:t>
    </w:r>
    <w:r>
      <w:rPr>
        <w:i/>
        <w:sz w:val="18"/>
        <w:szCs w:val="18"/>
      </w:rPr>
      <w:t xml:space="preserve"> Paper No. </w:t>
    </w:r>
    <w:r w:rsidR="00B71C40">
      <w:rPr>
        <w:i/>
        <w:sz w:val="18"/>
        <w:szCs w:val="18"/>
      </w:rPr>
      <w:t>004</w:t>
    </w:r>
    <w:r w:rsidR="00756406" w:rsidRPr="00756406">
      <w:rPr>
        <w:i/>
        <w:sz w:val="18"/>
        <w:szCs w:val="18"/>
      </w:rPr>
      <w:t xml:space="preserve"> </w:t>
    </w:r>
    <w:r w:rsidR="00EE3DEC">
      <w:rPr>
        <w:i/>
        <w:snapToGrid w:val="0"/>
        <w:sz w:val="18"/>
        <w:szCs w:val="18"/>
      </w:rPr>
      <w:t xml:space="preserve">Page </w:t>
    </w:r>
    <w:r w:rsidR="00EA18C4">
      <w:rPr>
        <w:i/>
        <w:snapToGrid w:val="0"/>
        <w:sz w:val="18"/>
        <w:szCs w:val="18"/>
      </w:rPr>
      <w:fldChar w:fldCharType="begin"/>
    </w:r>
    <w:r w:rsidR="00EE3DEC">
      <w:rPr>
        <w:i/>
        <w:snapToGrid w:val="0"/>
        <w:sz w:val="18"/>
        <w:szCs w:val="18"/>
      </w:rPr>
      <w:instrText xml:space="preserve"> PAGE </w:instrText>
    </w:r>
    <w:r w:rsidR="00EA18C4">
      <w:rPr>
        <w:i/>
        <w:snapToGrid w:val="0"/>
        <w:sz w:val="18"/>
        <w:szCs w:val="18"/>
      </w:rPr>
      <w:fldChar w:fldCharType="separate"/>
    </w:r>
    <w:r w:rsidR="001B23C0">
      <w:rPr>
        <w:i/>
        <w:noProof/>
        <w:snapToGrid w:val="0"/>
        <w:sz w:val="18"/>
        <w:szCs w:val="18"/>
      </w:rPr>
      <w:t>5</w:t>
    </w:r>
    <w:r w:rsidR="00EA18C4">
      <w:rPr>
        <w:i/>
        <w:snapToGrid w:val="0"/>
        <w:sz w:val="18"/>
        <w:szCs w:val="18"/>
      </w:rPr>
      <w:fldChar w:fldCharType="end"/>
    </w:r>
    <w:r w:rsidR="00EE3DEC">
      <w:rPr>
        <w:i/>
        <w:snapToGrid w:val="0"/>
        <w:sz w:val="18"/>
        <w:szCs w:val="18"/>
      </w:rPr>
      <w:t xml:space="preserve"> of </w:t>
    </w:r>
    <w:r w:rsidR="00EA18C4">
      <w:rPr>
        <w:i/>
        <w:snapToGrid w:val="0"/>
        <w:sz w:val="18"/>
        <w:szCs w:val="18"/>
      </w:rPr>
      <w:fldChar w:fldCharType="begin"/>
    </w:r>
    <w:r w:rsidR="00EE3DEC">
      <w:rPr>
        <w:i/>
        <w:snapToGrid w:val="0"/>
        <w:sz w:val="18"/>
        <w:szCs w:val="18"/>
      </w:rPr>
      <w:instrText xml:space="preserve"> NUMPAGES </w:instrText>
    </w:r>
    <w:r w:rsidR="00EA18C4">
      <w:rPr>
        <w:i/>
        <w:snapToGrid w:val="0"/>
        <w:sz w:val="18"/>
        <w:szCs w:val="18"/>
      </w:rPr>
      <w:fldChar w:fldCharType="separate"/>
    </w:r>
    <w:r w:rsidR="001B23C0">
      <w:rPr>
        <w:i/>
        <w:noProof/>
        <w:snapToGrid w:val="0"/>
        <w:sz w:val="18"/>
        <w:szCs w:val="18"/>
      </w:rPr>
      <w:t>13</w:t>
    </w:r>
    <w:r w:rsidR="00EA18C4">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18E" w:rsidRDefault="0059618E">
      <w:r>
        <w:separator/>
      </w:r>
    </w:p>
  </w:footnote>
  <w:footnote w:type="continuationSeparator" w:id="0">
    <w:p w:rsidR="0059618E" w:rsidRDefault="005961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DEC" w:rsidRDefault="00EE3DEC">
    <w:pPr>
      <w:pStyle w:val="Header"/>
      <w:ind w:right="-90"/>
      <w:jc w:val="right"/>
      <w:rPr>
        <w:i/>
        <w:iCs/>
        <w:sz w:val="16"/>
      </w:rPr>
    </w:pPr>
  </w:p>
  <w:p w:rsidR="00EE3DEC" w:rsidRDefault="00EE3DEC">
    <w:pPr>
      <w:pStyle w:val="Header"/>
      <w:jc w:val="right"/>
      <w:rPr>
        <w:i/>
        <w:iCs/>
        <w:sz w:val="16"/>
      </w:rPr>
    </w:pPr>
  </w:p>
  <w:p w:rsidR="00EE3DEC" w:rsidRDefault="00EE3DEC">
    <w:pPr>
      <w:pStyle w:val="Header"/>
      <w:jc w:val="right"/>
      <w:rPr>
        <w:i/>
        <w:iCs/>
        <w:sz w:val="18"/>
      </w:rPr>
    </w:pPr>
  </w:p>
  <w:p w:rsidR="00EE3DEC" w:rsidRDefault="00985EE0" w:rsidP="00754297">
    <w:pPr>
      <w:pStyle w:val="Header"/>
      <w:tabs>
        <w:tab w:val="clear" w:pos="8640"/>
        <w:tab w:val="left" w:pos="9360"/>
      </w:tabs>
      <w:jc w:val="right"/>
      <w:rPr>
        <w:i/>
        <w:iCs/>
        <w:sz w:val="18"/>
      </w:rPr>
    </w:pPr>
    <w:r>
      <w:rPr>
        <w:i/>
        <w:iCs/>
        <w:sz w:val="18"/>
      </w:rPr>
      <w:t>MODSIM</w:t>
    </w:r>
    <w:r w:rsidR="007A57D8">
      <w:rPr>
        <w:i/>
        <w:iCs/>
        <w:sz w:val="18"/>
      </w:rPr>
      <w:t xml:space="preserve"> World Conference</w:t>
    </w:r>
    <w:r w:rsidR="004D6062">
      <w:rPr>
        <w:i/>
        <w:iCs/>
        <w:sz w:val="18"/>
      </w:rPr>
      <w:t xml:space="preserve"> </w:t>
    </w:r>
    <w:r w:rsidR="001807CC">
      <w:rPr>
        <w:i/>
        <w:iCs/>
        <w:sz w:val="18"/>
      </w:rPr>
      <w:t>20</w:t>
    </w:r>
    <w:r w:rsidR="00E57311">
      <w:rPr>
        <w:i/>
        <w:iCs/>
        <w:sz w:val="18"/>
      </w:rPr>
      <w:t>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70230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D84F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EE2665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8A822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88A4C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A429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EAACA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980241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D62E5B0"/>
    <w:lvl w:ilvl="0">
      <w:start w:val="1"/>
      <w:numFmt w:val="decimal"/>
      <w:pStyle w:val="ListNumber"/>
      <w:lvlText w:val="%1."/>
      <w:lvlJc w:val="left"/>
      <w:pPr>
        <w:tabs>
          <w:tab w:val="num" w:pos="360"/>
        </w:tabs>
        <w:ind w:left="360" w:hanging="360"/>
      </w:pPr>
    </w:lvl>
  </w:abstractNum>
  <w:abstractNum w:abstractNumId="9">
    <w:nsid w:val="FFFFFF89"/>
    <w:multiLevelType w:val="singleLevel"/>
    <w:tmpl w:val="66567F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1D626082"/>
    <w:multiLevelType w:val="hybridMultilevel"/>
    <w:tmpl w:val="2AD80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714C44"/>
    <w:multiLevelType w:val="hybridMultilevel"/>
    <w:tmpl w:val="C9B492EA"/>
    <w:lvl w:ilvl="0" w:tplc="7D4EA3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E63231"/>
    <w:multiLevelType w:val="hybridMultilevel"/>
    <w:tmpl w:val="C32C1D60"/>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9C5B3C"/>
    <w:multiLevelType w:val="multilevel"/>
    <w:tmpl w:val="0409001D"/>
    <w:numStyleLink w:val="Style1"/>
  </w:abstractNum>
  <w:abstractNum w:abstractNumId="17">
    <w:nsid w:val="3A2D10B0"/>
    <w:multiLevelType w:val="hybridMultilevel"/>
    <w:tmpl w:val="C4628DA4"/>
    <w:lvl w:ilvl="0" w:tplc="6FC8A4EE">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186634A"/>
    <w:multiLevelType w:val="hybridMultilevel"/>
    <w:tmpl w:val="AEA09E14"/>
    <w:lvl w:ilvl="0" w:tplc="15FE1B9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BE02462"/>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36A5A5D"/>
    <w:multiLevelType w:val="hybridMultilevel"/>
    <w:tmpl w:val="F3DCFAFE"/>
    <w:lvl w:ilvl="0" w:tplc="BF501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DE1BD8"/>
    <w:multiLevelType w:val="hybridMultilevel"/>
    <w:tmpl w:val="EC5AB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051397"/>
    <w:multiLevelType w:val="hybridMultilevel"/>
    <w:tmpl w:val="5D340616"/>
    <w:lvl w:ilvl="0" w:tplc="01D6CC68">
      <w:start w:val="15"/>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647A6C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F247940"/>
    <w:multiLevelType w:val="hybridMultilevel"/>
    <w:tmpl w:val="B230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24"/>
  </w:num>
  <w:num w:numId="4">
    <w:abstractNumId w:val="16"/>
  </w:num>
  <w:num w:numId="5">
    <w:abstractNumId w:val="20"/>
  </w:num>
  <w:num w:numId="6">
    <w:abstractNumId w:val="12"/>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17"/>
  </w:num>
  <w:num w:numId="20">
    <w:abstractNumId w:val="13"/>
  </w:num>
  <w:num w:numId="21">
    <w:abstractNumId w:val="19"/>
  </w:num>
  <w:num w:numId="22">
    <w:abstractNumId w:val="18"/>
  </w:num>
  <w:num w:numId="23">
    <w:abstractNumId w:val="14"/>
  </w:num>
  <w:num w:numId="24">
    <w:abstractNumId w:val="15"/>
  </w:num>
  <w:num w:numId="25">
    <w:abstractNumId w:val="11"/>
  </w:num>
  <w:num w:numId="26">
    <w:abstractNumId w:val="23"/>
  </w:num>
  <w:num w:numId="2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Davis">
    <w15:presenceInfo w15:providerId="Windows Live" w15:userId="52149ecd8a4a7c0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78850"/>
  </w:hdrShapeDefaults>
  <w:footnotePr>
    <w:footnote w:id="-1"/>
    <w:footnote w:id="0"/>
  </w:footnotePr>
  <w:endnotePr>
    <w:endnote w:id="-1"/>
    <w:endnote w:id="0"/>
  </w:endnotePr>
  <w:compat/>
  <w:rsids>
    <w:rsidRoot w:val="00960E20"/>
    <w:rsid w:val="00000E15"/>
    <w:rsid w:val="00005739"/>
    <w:rsid w:val="0000751A"/>
    <w:rsid w:val="00007D0E"/>
    <w:rsid w:val="00013E2A"/>
    <w:rsid w:val="0002582F"/>
    <w:rsid w:val="00031F94"/>
    <w:rsid w:val="0003772A"/>
    <w:rsid w:val="000422D5"/>
    <w:rsid w:val="000477E1"/>
    <w:rsid w:val="0005593A"/>
    <w:rsid w:val="000612C8"/>
    <w:rsid w:val="00065002"/>
    <w:rsid w:val="00065F0D"/>
    <w:rsid w:val="00066D1A"/>
    <w:rsid w:val="00075B49"/>
    <w:rsid w:val="00080746"/>
    <w:rsid w:val="00090D41"/>
    <w:rsid w:val="00094873"/>
    <w:rsid w:val="00094B00"/>
    <w:rsid w:val="0009713C"/>
    <w:rsid w:val="000A546E"/>
    <w:rsid w:val="000A767C"/>
    <w:rsid w:val="000B45AE"/>
    <w:rsid w:val="000C1C99"/>
    <w:rsid w:val="000C2332"/>
    <w:rsid w:val="000C4F68"/>
    <w:rsid w:val="000D0156"/>
    <w:rsid w:val="000D1496"/>
    <w:rsid w:val="000D345A"/>
    <w:rsid w:val="000D4B04"/>
    <w:rsid w:val="000E3C48"/>
    <w:rsid w:val="000E5855"/>
    <w:rsid w:val="000F3D8C"/>
    <w:rsid w:val="000F49D9"/>
    <w:rsid w:val="00101E23"/>
    <w:rsid w:val="00102AE3"/>
    <w:rsid w:val="001118BA"/>
    <w:rsid w:val="001127DD"/>
    <w:rsid w:val="00114BAC"/>
    <w:rsid w:val="00130CDE"/>
    <w:rsid w:val="00132CF6"/>
    <w:rsid w:val="00141C34"/>
    <w:rsid w:val="001424C9"/>
    <w:rsid w:val="00143533"/>
    <w:rsid w:val="00143ED5"/>
    <w:rsid w:val="00145778"/>
    <w:rsid w:val="0015129A"/>
    <w:rsid w:val="00156ABA"/>
    <w:rsid w:val="00164EE1"/>
    <w:rsid w:val="0016576C"/>
    <w:rsid w:val="001674A1"/>
    <w:rsid w:val="00167541"/>
    <w:rsid w:val="001721DA"/>
    <w:rsid w:val="00174872"/>
    <w:rsid w:val="00176927"/>
    <w:rsid w:val="0018045F"/>
    <w:rsid w:val="001807CC"/>
    <w:rsid w:val="00183D0B"/>
    <w:rsid w:val="00187AD3"/>
    <w:rsid w:val="001925A8"/>
    <w:rsid w:val="0019281C"/>
    <w:rsid w:val="001956AB"/>
    <w:rsid w:val="001A0149"/>
    <w:rsid w:val="001A0CD1"/>
    <w:rsid w:val="001A5FE9"/>
    <w:rsid w:val="001B23C0"/>
    <w:rsid w:val="001B52DF"/>
    <w:rsid w:val="001B6B93"/>
    <w:rsid w:val="001B732E"/>
    <w:rsid w:val="001C343B"/>
    <w:rsid w:val="001C508A"/>
    <w:rsid w:val="001C607D"/>
    <w:rsid w:val="001C62DE"/>
    <w:rsid w:val="001D0741"/>
    <w:rsid w:val="001D139C"/>
    <w:rsid w:val="001E0E90"/>
    <w:rsid w:val="001E4A9D"/>
    <w:rsid w:val="001E6A20"/>
    <w:rsid w:val="001F4192"/>
    <w:rsid w:val="001F4737"/>
    <w:rsid w:val="001F6771"/>
    <w:rsid w:val="0021317D"/>
    <w:rsid w:val="00214B4E"/>
    <w:rsid w:val="0021606D"/>
    <w:rsid w:val="00222AE4"/>
    <w:rsid w:val="00224D67"/>
    <w:rsid w:val="00225696"/>
    <w:rsid w:val="002303BB"/>
    <w:rsid w:val="00235CA6"/>
    <w:rsid w:val="00237A3D"/>
    <w:rsid w:val="00241C3F"/>
    <w:rsid w:val="00247C7E"/>
    <w:rsid w:val="00251583"/>
    <w:rsid w:val="00252D49"/>
    <w:rsid w:val="002607C4"/>
    <w:rsid w:val="0026399C"/>
    <w:rsid w:val="002853DC"/>
    <w:rsid w:val="002868BE"/>
    <w:rsid w:val="002903AE"/>
    <w:rsid w:val="00294977"/>
    <w:rsid w:val="00297CEE"/>
    <w:rsid w:val="002A12CD"/>
    <w:rsid w:val="002A26A2"/>
    <w:rsid w:val="002A56A7"/>
    <w:rsid w:val="002A7BBB"/>
    <w:rsid w:val="002B04ED"/>
    <w:rsid w:val="002B179C"/>
    <w:rsid w:val="002B3A93"/>
    <w:rsid w:val="002C398C"/>
    <w:rsid w:val="002C7779"/>
    <w:rsid w:val="002D2BDB"/>
    <w:rsid w:val="002D42D3"/>
    <w:rsid w:val="002E383E"/>
    <w:rsid w:val="002E580E"/>
    <w:rsid w:val="002E70B7"/>
    <w:rsid w:val="002F0B4B"/>
    <w:rsid w:val="0030468A"/>
    <w:rsid w:val="00320F22"/>
    <w:rsid w:val="00325F8C"/>
    <w:rsid w:val="00326091"/>
    <w:rsid w:val="00326A21"/>
    <w:rsid w:val="00343AE9"/>
    <w:rsid w:val="003446E5"/>
    <w:rsid w:val="00344AD6"/>
    <w:rsid w:val="00344E54"/>
    <w:rsid w:val="0034618B"/>
    <w:rsid w:val="00346605"/>
    <w:rsid w:val="00353691"/>
    <w:rsid w:val="0037387D"/>
    <w:rsid w:val="0038371C"/>
    <w:rsid w:val="0038763D"/>
    <w:rsid w:val="003877F9"/>
    <w:rsid w:val="003929FC"/>
    <w:rsid w:val="003939C9"/>
    <w:rsid w:val="00397434"/>
    <w:rsid w:val="003A3A28"/>
    <w:rsid w:val="003A45F4"/>
    <w:rsid w:val="003B417F"/>
    <w:rsid w:val="003B5667"/>
    <w:rsid w:val="003B5799"/>
    <w:rsid w:val="003C091C"/>
    <w:rsid w:val="003C2DE4"/>
    <w:rsid w:val="003C547F"/>
    <w:rsid w:val="003D2540"/>
    <w:rsid w:val="003D2A98"/>
    <w:rsid w:val="003D7285"/>
    <w:rsid w:val="003D7A7A"/>
    <w:rsid w:val="003F07F0"/>
    <w:rsid w:val="003F2BB2"/>
    <w:rsid w:val="003F70FA"/>
    <w:rsid w:val="00403AFD"/>
    <w:rsid w:val="00414D08"/>
    <w:rsid w:val="00423AAE"/>
    <w:rsid w:val="004256CC"/>
    <w:rsid w:val="0043042A"/>
    <w:rsid w:val="0043192E"/>
    <w:rsid w:val="00441410"/>
    <w:rsid w:val="00454FB0"/>
    <w:rsid w:val="0045657A"/>
    <w:rsid w:val="00456998"/>
    <w:rsid w:val="00461938"/>
    <w:rsid w:val="00462458"/>
    <w:rsid w:val="00467A75"/>
    <w:rsid w:val="004728AB"/>
    <w:rsid w:val="00476289"/>
    <w:rsid w:val="00480035"/>
    <w:rsid w:val="004839DD"/>
    <w:rsid w:val="004A1F0B"/>
    <w:rsid w:val="004B1EA7"/>
    <w:rsid w:val="004C04CD"/>
    <w:rsid w:val="004C76D0"/>
    <w:rsid w:val="004D0461"/>
    <w:rsid w:val="004D19AD"/>
    <w:rsid w:val="004D4BB3"/>
    <w:rsid w:val="004D6062"/>
    <w:rsid w:val="004E2016"/>
    <w:rsid w:val="004E2A0A"/>
    <w:rsid w:val="004F0B48"/>
    <w:rsid w:val="004F5761"/>
    <w:rsid w:val="004F5ECF"/>
    <w:rsid w:val="00502086"/>
    <w:rsid w:val="0051463F"/>
    <w:rsid w:val="00514745"/>
    <w:rsid w:val="00520735"/>
    <w:rsid w:val="00520C6A"/>
    <w:rsid w:val="00524817"/>
    <w:rsid w:val="00532710"/>
    <w:rsid w:val="005332C9"/>
    <w:rsid w:val="0053460C"/>
    <w:rsid w:val="00534D91"/>
    <w:rsid w:val="00537501"/>
    <w:rsid w:val="00550480"/>
    <w:rsid w:val="00553B49"/>
    <w:rsid w:val="00553DA7"/>
    <w:rsid w:val="00557010"/>
    <w:rsid w:val="005600B3"/>
    <w:rsid w:val="00560365"/>
    <w:rsid w:val="00573611"/>
    <w:rsid w:val="005743F5"/>
    <w:rsid w:val="00574692"/>
    <w:rsid w:val="0057561C"/>
    <w:rsid w:val="00580A66"/>
    <w:rsid w:val="005823F3"/>
    <w:rsid w:val="0059618E"/>
    <w:rsid w:val="005B06B0"/>
    <w:rsid w:val="005C28BD"/>
    <w:rsid w:val="005C3F0D"/>
    <w:rsid w:val="005C591A"/>
    <w:rsid w:val="005D022D"/>
    <w:rsid w:val="005D1438"/>
    <w:rsid w:val="005D722B"/>
    <w:rsid w:val="005E4F99"/>
    <w:rsid w:val="005F0EC3"/>
    <w:rsid w:val="00606C6B"/>
    <w:rsid w:val="0061605D"/>
    <w:rsid w:val="00616389"/>
    <w:rsid w:val="006165E9"/>
    <w:rsid w:val="00617928"/>
    <w:rsid w:val="00617945"/>
    <w:rsid w:val="0062047A"/>
    <w:rsid w:val="00625289"/>
    <w:rsid w:val="00626205"/>
    <w:rsid w:val="00626594"/>
    <w:rsid w:val="0063045F"/>
    <w:rsid w:val="006410B3"/>
    <w:rsid w:val="00646A17"/>
    <w:rsid w:val="006502A5"/>
    <w:rsid w:val="00652D6F"/>
    <w:rsid w:val="006537E5"/>
    <w:rsid w:val="00660240"/>
    <w:rsid w:val="00660B7D"/>
    <w:rsid w:val="00661B9A"/>
    <w:rsid w:val="00672716"/>
    <w:rsid w:val="00672C1C"/>
    <w:rsid w:val="00675293"/>
    <w:rsid w:val="00675FE5"/>
    <w:rsid w:val="00676BBE"/>
    <w:rsid w:val="00683D0E"/>
    <w:rsid w:val="00686B0A"/>
    <w:rsid w:val="00690B75"/>
    <w:rsid w:val="00694ECB"/>
    <w:rsid w:val="00696578"/>
    <w:rsid w:val="006A46AC"/>
    <w:rsid w:val="006B0260"/>
    <w:rsid w:val="006B0971"/>
    <w:rsid w:val="006B1860"/>
    <w:rsid w:val="006B44D7"/>
    <w:rsid w:val="006B7AF1"/>
    <w:rsid w:val="006C5920"/>
    <w:rsid w:val="006D0087"/>
    <w:rsid w:val="006D3F05"/>
    <w:rsid w:val="006E2E4A"/>
    <w:rsid w:val="006E3EE9"/>
    <w:rsid w:val="006E6255"/>
    <w:rsid w:val="006F27C4"/>
    <w:rsid w:val="006F563C"/>
    <w:rsid w:val="007024BE"/>
    <w:rsid w:val="00702526"/>
    <w:rsid w:val="007038B3"/>
    <w:rsid w:val="007050EB"/>
    <w:rsid w:val="00713DE7"/>
    <w:rsid w:val="0071734F"/>
    <w:rsid w:val="007229E9"/>
    <w:rsid w:val="00722B93"/>
    <w:rsid w:val="00726031"/>
    <w:rsid w:val="00731B68"/>
    <w:rsid w:val="00735762"/>
    <w:rsid w:val="00743143"/>
    <w:rsid w:val="007462FC"/>
    <w:rsid w:val="007507F3"/>
    <w:rsid w:val="00754297"/>
    <w:rsid w:val="00755052"/>
    <w:rsid w:val="00756406"/>
    <w:rsid w:val="00757484"/>
    <w:rsid w:val="00764D77"/>
    <w:rsid w:val="007676EC"/>
    <w:rsid w:val="0077544F"/>
    <w:rsid w:val="00776611"/>
    <w:rsid w:val="00776A44"/>
    <w:rsid w:val="00777DB2"/>
    <w:rsid w:val="007803A0"/>
    <w:rsid w:val="00780719"/>
    <w:rsid w:val="00782EFB"/>
    <w:rsid w:val="00784ABD"/>
    <w:rsid w:val="0078609E"/>
    <w:rsid w:val="0078786D"/>
    <w:rsid w:val="0079045B"/>
    <w:rsid w:val="007A57D8"/>
    <w:rsid w:val="007A73A1"/>
    <w:rsid w:val="007A78E9"/>
    <w:rsid w:val="007B0B85"/>
    <w:rsid w:val="007B5E1A"/>
    <w:rsid w:val="007C1C8F"/>
    <w:rsid w:val="007C263F"/>
    <w:rsid w:val="007C4D5C"/>
    <w:rsid w:val="007C6FE4"/>
    <w:rsid w:val="007D027D"/>
    <w:rsid w:val="007D0BA1"/>
    <w:rsid w:val="007D2E14"/>
    <w:rsid w:val="007D653E"/>
    <w:rsid w:val="007D7A84"/>
    <w:rsid w:val="007E4F2F"/>
    <w:rsid w:val="007E7B40"/>
    <w:rsid w:val="007F44C6"/>
    <w:rsid w:val="007F7B35"/>
    <w:rsid w:val="008006C5"/>
    <w:rsid w:val="008070F5"/>
    <w:rsid w:val="008122DE"/>
    <w:rsid w:val="008224B8"/>
    <w:rsid w:val="00827673"/>
    <w:rsid w:val="008369E8"/>
    <w:rsid w:val="00840FAE"/>
    <w:rsid w:val="00844562"/>
    <w:rsid w:val="00850E24"/>
    <w:rsid w:val="00851495"/>
    <w:rsid w:val="00854F9B"/>
    <w:rsid w:val="00856783"/>
    <w:rsid w:val="00856862"/>
    <w:rsid w:val="008607A0"/>
    <w:rsid w:val="0087019C"/>
    <w:rsid w:val="00870BF0"/>
    <w:rsid w:val="0087130D"/>
    <w:rsid w:val="0087315B"/>
    <w:rsid w:val="00873B59"/>
    <w:rsid w:val="00874FA4"/>
    <w:rsid w:val="00876576"/>
    <w:rsid w:val="00881D56"/>
    <w:rsid w:val="0088452A"/>
    <w:rsid w:val="00890ED4"/>
    <w:rsid w:val="00896D5B"/>
    <w:rsid w:val="00897658"/>
    <w:rsid w:val="008A6277"/>
    <w:rsid w:val="008C1722"/>
    <w:rsid w:val="008C52E5"/>
    <w:rsid w:val="008C67C1"/>
    <w:rsid w:val="008D5764"/>
    <w:rsid w:val="008E0F1C"/>
    <w:rsid w:val="008E7097"/>
    <w:rsid w:val="008E7B15"/>
    <w:rsid w:val="008F4711"/>
    <w:rsid w:val="008F526A"/>
    <w:rsid w:val="00902D5F"/>
    <w:rsid w:val="00903E31"/>
    <w:rsid w:val="009046EE"/>
    <w:rsid w:val="00907A62"/>
    <w:rsid w:val="009307D5"/>
    <w:rsid w:val="0093260C"/>
    <w:rsid w:val="00932996"/>
    <w:rsid w:val="00941C2C"/>
    <w:rsid w:val="00944EAE"/>
    <w:rsid w:val="00945075"/>
    <w:rsid w:val="00945935"/>
    <w:rsid w:val="00956E5D"/>
    <w:rsid w:val="00957B24"/>
    <w:rsid w:val="00960E20"/>
    <w:rsid w:val="009648EB"/>
    <w:rsid w:val="00965B07"/>
    <w:rsid w:val="00973063"/>
    <w:rsid w:val="009761DD"/>
    <w:rsid w:val="00985EE0"/>
    <w:rsid w:val="00986ACD"/>
    <w:rsid w:val="00995207"/>
    <w:rsid w:val="009A12AC"/>
    <w:rsid w:val="009B183E"/>
    <w:rsid w:val="009C1BFF"/>
    <w:rsid w:val="009C2675"/>
    <w:rsid w:val="009C4AB9"/>
    <w:rsid w:val="009C7EAE"/>
    <w:rsid w:val="009E57C5"/>
    <w:rsid w:val="009E57E7"/>
    <w:rsid w:val="009F1020"/>
    <w:rsid w:val="009F4744"/>
    <w:rsid w:val="009F48FF"/>
    <w:rsid w:val="00A00859"/>
    <w:rsid w:val="00A145E7"/>
    <w:rsid w:val="00A16D71"/>
    <w:rsid w:val="00A17743"/>
    <w:rsid w:val="00A305D8"/>
    <w:rsid w:val="00A341D4"/>
    <w:rsid w:val="00A354E0"/>
    <w:rsid w:val="00A4442B"/>
    <w:rsid w:val="00A50643"/>
    <w:rsid w:val="00A51F24"/>
    <w:rsid w:val="00A54CD5"/>
    <w:rsid w:val="00A57CF2"/>
    <w:rsid w:val="00A64CE7"/>
    <w:rsid w:val="00A7039A"/>
    <w:rsid w:val="00A71A45"/>
    <w:rsid w:val="00A75E78"/>
    <w:rsid w:val="00A9003B"/>
    <w:rsid w:val="00A94045"/>
    <w:rsid w:val="00AA00E4"/>
    <w:rsid w:val="00AA07F5"/>
    <w:rsid w:val="00AA1240"/>
    <w:rsid w:val="00AA527F"/>
    <w:rsid w:val="00AA599D"/>
    <w:rsid w:val="00AB461F"/>
    <w:rsid w:val="00AB5216"/>
    <w:rsid w:val="00AB54DE"/>
    <w:rsid w:val="00AB6FE3"/>
    <w:rsid w:val="00AC1B1C"/>
    <w:rsid w:val="00AC412A"/>
    <w:rsid w:val="00AC43EC"/>
    <w:rsid w:val="00AD0B21"/>
    <w:rsid w:val="00AE43C0"/>
    <w:rsid w:val="00AE7086"/>
    <w:rsid w:val="00AF323D"/>
    <w:rsid w:val="00AF61A5"/>
    <w:rsid w:val="00AF65E8"/>
    <w:rsid w:val="00AF70AB"/>
    <w:rsid w:val="00B0215E"/>
    <w:rsid w:val="00B0660E"/>
    <w:rsid w:val="00B077F4"/>
    <w:rsid w:val="00B07DFD"/>
    <w:rsid w:val="00B10111"/>
    <w:rsid w:val="00B14A77"/>
    <w:rsid w:val="00B1724B"/>
    <w:rsid w:val="00B22B0B"/>
    <w:rsid w:val="00B22F59"/>
    <w:rsid w:val="00B309C1"/>
    <w:rsid w:val="00B30E27"/>
    <w:rsid w:val="00B33B0E"/>
    <w:rsid w:val="00B37F42"/>
    <w:rsid w:val="00B421EC"/>
    <w:rsid w:val="00B4569D"/>
    <w:rsid w:val="00B57E95"/>
    <w:rsid w:val="00B71C40"/>
    <w:rsid w:val="00B81A59"/>
    <w:rsid w:val="00B8600C"/>
    <w:rsid w:val="00B9115E"/>
    <w:rsid w:val="00B95E43"/>
    <w:rsid w:val="00BB00A3"/>
    <w:rsid w:val="00BB00D1"/>
    <w:rsid w:val="00BB089C"/>
    <w:rsid w:val="00BB2066"/>
    <w:rsid w:val="00BB4FD6"/>
    <w:rsid w:val="00BB7C61"/>
    <w:rsid w:val="00BC1CCF"/>
    <w:rsid w:val="00BC2B6A"/>
    <w:rsid w:val="00BD202B"/>
    <w:rsid w:val="00BD61BC"/>
    <w:rsid w:val="00BD632F"/>
    <w:rsid w:val="00BD79E6"/>
    <w:rsid w:val="00BE1052"/>
    <w:rsid w:val="00BF3ACB"/>
    <w:rsid w:val="00BF7443"/>
    <w:rsid w:val="00C13006"/>
    <w:rsid w:val="00C202D1"/>
    <w:rsid w:val="00C2083B"/>
    <w:rsid w:val="00C20868"/>
    <w:rsid w:val="00C218BC"/>
    <w:rsid w:val="00C34006"/>
    <w:rsid w:val="00C3532D"/>
    <w:rsid w:val="00C41154"/>
    <w:rsid w:val="00C426F6"/>
    <w:rsid w:val="00C43767"/>
    <w:rsid w:val="00C46F8A"/>
    <w:rsid w:val="00C475F0"/>
    <w:rsid w:val="00C477A6"/>
    <w:rsid w:val="00C51CA6"/>
    <w:rsid w:val="00C523FA"/>
    <w:rsid w:val="00C52F0E"/>
    <w:rsid w:val="00C53339"/>
    <w:rsid w:val="00C54E27"/>
    <w:rsid w:val="00C635EA"/>
    <w:rsid w:val="00C71BB6"/>
    <w:rsid w:val="00C84E7E"/>
    <w:rsid w:val="00C84EF5"/>
    <w:rsid w:val="00C87ED4"/>
    <w:rsid w:val="00C9057B"/>
    <w:rsid w:val="00C90F2F"/>
    <w:rsid w:val="00C930B8"/>
    <w:rsid w:val="00C93D44"/>
    <w:rsid w:val="00C93E13"/>
    <w:rsid w:val="00CB007B"/>
    <w:rsid w:val="00CB36C9"/>
    <w:rsid w:val="00CB3C49"/>
    <w:rsid w:val="00CC30EC"/>
    <w:rsid w:val="00CD01F7"/>
    <w:rsid w:val="00CD2C70"/>
    <w:rsid w:val="00CD5128"/>
    <w:rsid w:val="00CD63A8"/>
    <w:rsid w:val="00CE183B"/>
    <w:rsid w:val="00CE3138"/>
    <w:rsid w:val="00CE614A"/>
    <w:rsid w:val="00CF3D28"/>
    <w:rsid w:val="00CF6760"/>
    <w:rsid w:val="00D02740"/>
    <w:rsid w:val="00D06DA8"/>
    <w:rsid w:val="00D079ED"/>
    <w:rsid w:val="00D2238E"/>
    <w:rsid w:val="00D25B5E"/>
    <w:rsid w:val="00D26937"/>
    <w:rsid w:val="00D275A9"/>
    <w:rsid w:val="00D316EE"/>
    <w:rsid w:val="00D33DD4"/>
    <w:rsid w:val="00D4036D"/>
    <w:rsid w:val="00D4375A"/>
    <w:rsid w:val="00D47C47"/>
    <w:rsid w:val="00D524FC"/>
    <w:rsid w:val="00D527A1"/>
    <w:rsid w:val="00D606BA"/>
    <w:rsid w:val="00D63FE3"/>
    <w:rsid w:val="00D66B59"/>
    <w:rsid w:val="00D66E31"/>
    <w:rsid w:val="00D814EB"/>
    <w:rsid w:val="00D82533"/>
    <w:rsid w:val="00D83F3B"/>
    <w:rsid w:val="00D86A4B"/>
    <w:rsid w:val="00D93A9C"/>
    <w:rsid w:val="00DA4AE3"/>
    <w:rsid w:val="00DA6D7A"/>
    <w:rsid w:val="00DB019D"/>
    <w:rsid w:val="00DB0C02"/>
    <w:rsid w:val="00DB1049"/>
    <w:rsid w:val="00DC0DA2"/>
    <w:rsid w:val="00DC0E61"/>
    <w:rsid w:val="00DE5319"/>
    <w:rsid w:val="00DE7B9D"/>
    <w:rsid w:val="00E073C8"/>
    <w:rsid w:val="00E129F4"/>
    <w:rsid w:val="00E17E24"/>
    <w:rsid w:val="00E25C2E"/>
    <w:rsid w:val="00E25D74"/>
    <w:rsid w:val="00E26A99"/>
    <w:rsid w:val="00E27F06"/>
    <w:rsid w:val="00E33355"/>
    <w:rsid w:val="00E34636"/>
    <w:rsid w:val="00E37BD2"/>
    <w:rsid w:val="00E4057E"/>
    <w:rsid w:val="00E47920"/>
    <w:rsid w:val="00E50F56"/>
    <w:rsid w:val="00E56AB8"/>
    <w:rsid w:val="00E57311"/>
    <w:rsid w:val="00E62D04"/>
    <w:rsid w:val="00E661BF"/>
    <w:rsid w:val="00E66DA7"/>
    <w:rsid w:val="00E72BF5"/>
    <w:rsid w:val="00E85EBB"/>
    <w:rsid w:val="00E92C87"/>
    <w:rsid w:val="00E9638E"/>
    <w:rsid w:val="00EA18C4"/>
    <w:rsid w:val="00EA3E65"/>
    <w:rsid w:val="00EA3EC2"/>
    <w:rsid w:val="00EA3EC4"/>
    <w:rsid w:val="00EA77E6"/>
    <w:rsid w:val="00EB03F4"/>
    <w:rsid w:val="00EB692E"/>
    <w:rsid w:val="00EB78DA"/>
    <w:rsid w:val="00EB7EBF"/>
    <w:rsid w:val="00EC1A52"/>
    <w:rsid w:val="00EC3FBB"/>
    <w:rsid w:val="00EE048E"/>
    <w:rsid w:val="00EE3DEC"/>
    <w:rsid w:val="00EE5C86"/>
    <w:rsid w:val="00EE6B2E"/>
    <w:rsid w:val="00EF47B3"/>
    <w:rsid w:val="00EF78A2"/>
    <w:rsid w:val="00F019AF"/>
    <w:rsid w:val="00F03607"/>
    <w:rsid w:val="00F11C74"/>
    <w:rsid w:val="00F12494"/>
    <w:rsid w:val="00F22364"/>
    <w:rsid w:val="00F22BAA"/>
    <w:rsid w:val="00F22FD6"/>
    <w:rsid w:val="00F3599C"/>
    <w:rsid w:val="00F40242"/>
    <w:rsid w:val="00F4193A"/>
    <w:rsid w:val="00F44B0C"/>
    <w:rsid w:val="00F50556"/>
    <w:rsid w:val="00F50A3C"/>
    <w:rsid w:val="00F51A55"/>
    <w:rsid w:val="00F52D45"/>
    <w:rsid w:val="00F56A07"/>
    <w:rsid w:val="00F60D1D"/>
    <w:rsid w:val="00F6509E"/>
    <w:rsid w:val="00F6583D"/>
    <w:rsid w:val="00F66AD0"/>
    <w:rsid w:val="00F819FE"/>
    <w:rsid w:val="00F8216D"/>
    <w:rsid w:val="00F84B1F"/>
    <w:rsid w:val="00F94247"/>
    <w:rsid w:val="00F94F73"/>
    <w:rsid w:val="00FB7FAB"/>
    <w:rsid w:val="00FC1D74"/>
    <w:rsid w:val="00FC6469"/>
    <w:rsid w:val="00FD111C"/>
    <w:rsid w:val="00FD319E"/>
    <w:rsid w:val="00FD7C71"/>
    <w:rsid w:val="00FE57DB"/>
    <w:rsid w:val="00FE7CBE"/>
    <w:rsid w:val="00FF058E"/>
    <w:rsid w:val="00FF3DB0"/>
    <w:rsid w:val="00FF6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E7E"/>
    <w:pPr>
      <w:jc w:val="both"/>
    </w:pPr>
  </w:style>
  <w:style w:type="paragraph" w:styleId="Heading1">
    <w:name w:val="heading 1"/>
    <w:basedOn w:val="Normal"/>
    <w:next w:val="Normal"/>
    <w:qFormat/>
    <w:rsid w:val="00BC1CCF"/>
    <w:pPr>
      <w:keepNext/>
      <w:jc w:val="center"/>
      <w:outlineLvl w:val="0"/>
    </w:pPr>
    <w:rPr>
      <w:b/>
    </w:rPr>
  </w:style>
  <w:style w:type="paragraph" w:styleId="Heading2">
    <w:name w:val="heading 2"/>
    <w:basedOn w:val="Normal"/>
    <w:next w:val="Normal"/>
    <w:qFormat/>
    <w:rsid w:val="00BC1CCF"/>
    <w:pPr>
      <w:keepNext/>
      <w:outlineLvl w:val="1"/>
    </w:pPr>
    <w:rPr>
      <w:b/>
      <w:bCs/>
    </w:rPr>
  </w:style>
  <w:style w:type="paragraph" w:styleId="Heading3">
    <w:name w:val="heading 3"/>
    <w:basedOn w:val="Normal"/>
    <w:next w:val="Normal"/>
    <w:qFormat/>
    <w:rsid w:val="00BC1CCF"/>
    <w:pPr>
      <w:keepNext/>
      <w:outlineLvl w:val="2"/>
    </w:pPr>
    <w:rPr>
      <w:b/>
      <w:bCs/>
    </w:rPr>
  </w:style>
  <w:style w:type="paragraph" w:styleId="Heading4">
    <w:name w:val="heading 4"/>
    <w:basedOn w:val="Normal"/>
    <w:next w:val="Normal"/>
    <w:link w:val="Heading4Char"/>
    <w:semiHidden/>
    <w:unhideWhenUsed/>
    <w:qFormat/>
    <w:rsid w:val="008F526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F526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F526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F526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F526A"/>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F526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BC1CCF"/>
    <w:pPr>
      <w:ind w:firstLine="181"/>
    </w:pPr>
    <w:rPr>
      <w:b/>
      <w:sz w:val="36"/>
      <w:lang w:val="en-AU"/>
    </w:rPr>
  </w:style>
  <w:style w:type="character" w:styleId="Hyperlink">
    <w:name w:val="Hyperlink"/>
    <w:basedOn w:val="DefaultParagraphFont"/>
    <w:rsid w:val="00BC1CCF"/>
    <w:rPr>
      <w:color w:val="0000FF"/>
      <w:u w:val="single"/>
    </w:rPr>
  </w:style>
  <w:style w:type="character" w:styleId="FollowedHyperlink">
    <w:name w:val="FollowedHyperlink"/>
    <w:basedOn w:val="DefaultParagraphFont"/>
    <w:rsid w:val="00BC1CCF"/>
    <w:rPr>
      <w:color w:val="800080"/>
      <w:u w:val="single"/>
    </w:rPr>
  </w:style>
  <w:style w:type="paragraph" w:styleId="BodyText">
    <w:name w:val="Body Text"/>
    <w:basedOn w:val="Normal"/>
    <w:link w:val="BodyTextChar"/>
    <w:rsid w:val="00BC1CCF"/>
    <w:rPr>
      <w:b/>
      <w:color w:val="FF0000"/>
    </w:rPr>
  </w:style>
  <w:style w:type="paragraph" w:styleId="BodyText2">
    <w:name w:val="Body Text 2"/>
    <w:basedOn w:val="Normal"/>
    <w:rsid w:val="00BC1CCF"/>
    <w:rPr>
      <w:iCs/>
    </w:rPr>
  </w:style>
  <w:style w:type="paragraph" w:styleId="HTMLPreformatted">
    <w:name w:val="HTML Preformatted"/>
    <w:basedOn w:val="Normal"/>
    <w:rsid w:val="00BC1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uiPriority w:val="99"/>
    <w:rsid w:val="00BC1CCF"/>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BC1CCF"/>
    <w:pPr>
      <w:keepLines/>
      <w:tabs>
        <w:tab w:val="center" w:pos="4320"/>
        <w:tab w:val="right" w:pos="8640"/>
      </w:tabs>
    </w:pPr>
  </w:style>
  <w:style w:type="character" w:styleId="PageNumber">
    <w:name w:val="page number"/>
    <w:rsid w:val="00BC1CCF"/>
    <w:rPr>
      <w:b/>
    </w:rPr>
  </w:style>
  <w:style w:type="paragraph" w:styleId="Header">
    <w:name w:val="header"/>
    <w:basedOn w:val="Normal"/>
    <w:rsid w:val="00BC1CCF"/>
    <w:pPr>
      <w:tabs>
        <w:tab w:val="center" w:pos="4320"/>
        <w:tab w:val="right" w:pos="8640"/>
      </w:tabs>
    </w:pPr>
  </w:style>
  <w:style w:type="paragraph" w:styleId="Title">
    <w:name w:val="Title"/>
    <w:basedOn w:val="Normal"/>
    <w:qFormat/>
    <w:rsid w:val="00BC1CCF"/>
    <w:pPr>
      <w:jc w:val="center"/>
    </w:pPr>
    <w:rPr>
      <w:b/>
      <w:sz w:val="28"/>
    </w:rPr>
  </w:style>
  <w:style w:type="paragraph" w:customStyle="1" w:styleId="Figure">
    <w:name w:val="Figure"/>
    <w:basedOn w:val="Normal"/>
    <w:qFormat/>
    <w:rsid w:val="00BC1CCF"/>
    <w:pPr>
      <w:jc w:val="center"/>
    </w:pPr>
    <w:rPr>
      <w:b/>
      <w:bCs/>
    </w:rPr>
  </w:style>
  <w:style w:type="paragraph" w:customStyle="1" w:styleId="Acknowlegements">
    <w:name w:val="Acknowlegements"/>
    <w:basedOn w:val="Heading1"/>
    <w:rsid w:val="00BC1CCF"/>
    <w:pPr>
      <w:spacing w:before="200"/>
      <w:jc w:val="both"/>
    </w:pPr>
    <w:rPr>
      <w:caps/>
    </w:rPr>
  </w:style>
  <w:style w:type="paragraph" w:styleId="BalloonText">
    <w:name w:val="Balloon Text"/>
    <w:basedOn w:val="Normal"/>
    <w:semiHidden/>
    <w:rsid w:val="00BC1CCF"/>
    <w:rPr>
      <w:rFonts w:ascii="Tahoma" w:hAnsi="Tahoma" w:cs="Tahoma"/>
      <w:sz w:val="16"/>
      <w:szCs w:val="16"/>
    </w:rPr>
  </w:style>
  <w:style w:type="paragraph" w:customStyle="1" w:styleId="TableCaption">
    <w:name w:val="TableCaption"/>
    <w:basedOn w:val="Heading3"/>
    <w:rsid w:val="00BC1CCF"/>
    <w:pPr>
      <w:jc w:val="center"/>
    </w:pPr>
  </w:style>
  <w:style w:type="paragraph" w:customStyle="1" w:styleId="FigureCaption">
    <w:name w:val="FigureCaption"/>
    <w:basedOn w:val="Heading1"/>
    <w:rsid w:val="00BC1CCF"/>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numbering" w:customStyle="1" w:styleId="Style1">
    <w:name w:val="Style1"/>
    <w:uiPriority w:val="99"/>
    <w:rsid w:val="00BC1CCF"/>
    <w:pPr>
      <w:numPr>
        <w:numId w:val="5"/>
      </w:numPr>
    </w:pPr>
  </w:style>
  <w:style w:type="paragraph" w:customStyle="1" w:styleId="Ref">
    <w:name w:val="Ref"/>
    <w:basedOn w:val="Normal"/>
    <w:link w:val="RefChar"/>
    <w:rsid w:val="00EA3E65"/>
    <w:pPr>
      <w:keepLines/>
    </w:pPr>
  </w:style>
  <w:style w:type="paragraph" w:customStyle="1" w:styleId="ArtclJust">
    <w:name w:val="ArtclJust"/>
    <w:basedOn w:val="Normal"/>
    <w:link w:val="ArtclJustChar"/>
    <w:qFormat/>
    <w:rsid w:val="00EA3E65"/>
    <w:rPr>
      <w:iCs/>
    </w:rPr>
  </w:style>
  <w:style w:type="table" w:styleId="TableGrid">
    <w:name w:val="Table Grid"/>
    <w:basedOn w:val="TableNormal"/>
    <w:uiPriority w:val="59"/>
    <w:rsid w:val="00EA3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clJustChar">
    <w:name w:val="ArtclJust Char"/>
    <w:basedOn w:val="DefaultParagraphFont"/>
    <w:link w:val="ArtclJust"/>
    <w:rsid w:val="00EA3E65"/>
    <w:rPr>
      <w:iCs/>
    </w:rPr>
  </w:style>
  <w:style w:type="character" w:styleId="Emphasis">
    <w:name w:val="Emphasis"/>
    <w:basedOn w:val="DefaultParagraphFont"/>
    <w:uiPriority w:val="20"/>
    <w:qFormat/>
    <w:rsid w:val="00EA3E65"/>
    <w:rPr>
      <w:i/>
      <w:iCs/>
    </w:rPr>
  </w:style>
  <w:style w:type="paragraph" w:customStyle="1" w:styleId="Refs">
    <w:name w:val="Refs"/>
    <w:basedOn w:val="Ref"/>
    <w:link w:val="RefsChar"/>
    <w:qFormat/>
    <w:rsid w:val="00EA3E65"/>
    <w:pPr>
      <w:spacing w:before="120"/>
      <w:ind w:left="187" w:hanging="187"/>
    </w:pPr>
  </w:style>
  <w:style w:type="character" w:customStyle="1" w:styleId="RefChar">
    <w:name w:val="Ref Char"/>
    <w:basedOn w:val="DefaultParagraphFont"/>
    <w:link w:val="Ref"/>
    <w:rsid w:val="00EA3E65"/>
  </w:style>
  <w:style w:type="character" w:customStyle="1" w:styleId="RefsChar">
    <w:name w:val="Refs Char"/>
    <w:basedOn w:val="RefChar"/>
    <w:link w:val="Refs"/>
    <w:rsid w:val="00EA3E65"/>
  </w:style>
  <w:style w:type="paragraph" w:styleId="NoSpacing">
    <w:name w:val="No Spacing"/>
    <w:uiPriority w:val="1"/>
    <w:rsid w:val="00EA3E65"/>
  </w:style>
  <w:style w:type="paragraph" w:styleId="Revision">
    <w:name w:val="Revision"/>
    <w:hidden/>
    <w:uiPriority w:val="99"/>
    <w:semiHidden/>
    <w:rsid w:val="00EA3E65"/>
  </w:style>
  <w:style w:type="character" w:customStyle="1" w:styleId="Heading4Char">
    <w:name w:val="Heading 4 Char"/>
    <w:basedOn w:val="DefaultParagraphFont"/>
    <w:link w:val="Heading4"/>
    <w:semiHidden/>
    <w:rsid w:val="008F52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8F52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F52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F52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F526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F526A"/>
    <w:rPr>
      <w:rFonts w:asciiTheme="majorHAnsi" w:eastAsiaTheme="majorEastAsia" w:hAnsiTheme="majorHAnsi" w:cstheme="majorBidi"/>
      <w:i/>
      <w:iCs/>
      <w:color w:val="404040" w:themeColor="text1" w:themeTint="BF"/>
    </w:rPr>
  </w:style>
  <w:style w:type="paragraph" w:styleId="Bibliography">
    <w:name w:val="Bibliography"/>
    <w:basedOn w:val="Normal"/>
    <w:next w:val="Normal"/>
    <w:uiPriority w:val="37"/>
    <w:semiHidden/>
    <w:unhideWhenUsed/>
    <w:rsid w:val="008F526A"/>
  </w:style>
  <w:style w:type="paragraph" w:styleId="BlockText">
    <w:name w:val="Block Text"/>
    <w:basedOn w:val="Normal"/>
    <w:rsid w:val="008F526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8F526A"/>
    <w:pPr>
      <w:spacing w:after="120"/>
    </w:pPr>
    <w:rPr>
      <w:sz w:val="16"/>
      <w:szCs w:val="16"/>
    </w:rPr>
  </w:style>
  <w:style w:type="character" w:customStyle="1" w:styleId="BodyText3Char">
    <w:name w:val="Body Text 3 Char"/>
    <w:basedOn w:val="DefaultParagraphFont"/>
    <w:link w:val="BodyText3"/>
    <w:rsid w:val="008F526A"/>
    <w:rPr>
      <w:sz w:val="16"/>
      <w:szCs w:val="16"/>
    </w:rPr>
  </w:style>
  <w:style w:type="paragraph" w:styleId="BodyTextFirstIndent">
    <w:name w:val="Body Text First Indent"/>
    <w:basedOn w:val="BodyText"/>
    <w:link w:val="BodyTextFirstIndentChar"/>
    <w:rsid w:val="008F526A"/>
    <w:pPr>
      <w:ind w:firstLine="360"/>
      <w:jc w:val="left"/>
    </w:pPr>
    <w:rPr>
      <w:b w:val="0"/>
      <w:color w:val="auto"/>
    </w:rPr>
  </w:style>
  <w:style w:type="character" w:customStyle="1" w:styleId="BodyTextChar">
    <w:name w:val="Body Text Char"/>
    <w:basedOn w:val="DefaultParagraphFont"/>
    <w:link w:val="BodyText"/>
    <w:rsid w:val="008F526A"/>
    <w:rPr>
      <w:b/>
      <w:color w:val="FF0000"/>
    </w:rPr>
  </w:style>
  <w:style w:type="character" w:customStyle="1" w:styleId="BodyTextFirstIndentChar">
    <w:name w:val="Body Text First Indent Char"/>
    <w:basedOn w:val="BodyTextChar"/>
    <w:link w:val="BodyTextFirstIndent"/>
    <w:rsid w:val="008F526A"/>
    <w:rPr>
      <w:b/>
      <w:color w:val="FF0000"/>
    </w:rPr>
  </w:style>
  <w:style w:type="paragraph" w:styleId="BodyTextIndent">
    <w:name w:val="Body Text Indent"/>
    <w:basedOn w:val="Normal"/>
    <w:link w:val="BodyTextIndentChar"/>
    <w:rsid w:val="008F526A"/>
    <w:pPr>
      <w:spacing w:after="120"/>
      <w:ind w:left="360"/>
    </w:pPr>
  </w:style>
  <w:style w:type="character" w:customStyle="1" w:styleId="BodyTextIndentChar">
    <w:name w:val="Body Text Indent Char"/>
    <w:basedOn w:val="DefaultParagraphFont"/>
    <w:link w:val="BodyTextIndent"/>
    <w:rsid w:val="008F526A"/>
  </w:style>
  <w:style w:type="paragraph" w:styleId="BodyTextFirstIndent2">
    <w:name w:val="Body Text First Indent 2"/>
    <w:basedOn w:val="BodyTextIndent"/>
    <w:link w:val="BodyTextFirstIndent2Char"/>
    <w:rsid w:val="008F526A"/>
    <w:pPr>
      <w:spacing w:after="0"/>
      <w:ind w:firstLine="360"/>
    </w:pPr>
  </w:style>
  <w:style w:type="character" w:customStyle="1" w:styleId="BodyTextFirstIndent2Char">
    <w:name w:val="Body Text First Indent 2 Char"/>
    <w:basedOn w:val="BodyTextIndentChar"/>
    <w:link w:val="BodyTextFirstIndent2"/>
    <w:rsid w:val="008F526A"/>
  </w:style>
  <w:style w:type="paragraph" w:styleId="BodyTextIndent2">
    <w:name w:val="Body Text Indent 2"/>
    <w:basedOn w:val="Normal"/>
    <w:link w:val="BodyTextIndent2Char"/>
    <w:rsid w:val="008F526A"/>
    <w:pPr>
      <w:spacing w:after="120" w:line="480" w:lineRule="auto"/>
      <w:ind w:left="360"/>
    </w:pPr>
  </w:style>
  <w:style w:type="character" w:customStyle="1" w:styleId="BodyTextIndent2Char">
    <w:name w:val="Body Text Indent 2 Char"/>
    <w:basedOn w:val="DefaultParagraphFont"/>
    <w:link w:val="BodyTextIndent2"/>
    <w:rsid w:val="008F526A"/>
  </w:style>
  <w:style w:type="paragraph" w:styleId="BodyTextIndent3">
    <w:name w:val="Body Text Indent 3"/>
    <w:basedOn w:val="Normal"/>
    <w:link w:val="BodyTextIndent3Char"/>
    <w:rsid w:val="008F526A"/>
    <w:pPr>
      <w:spacing w:after="120"/>
      <w:ind w:left="360"/>
    </w:pPr>
    <w:rPr>
      <w:sz w:val="16"/>
      <w:szCs w:val="16"/>
    </w:rPr>
  </w:style>
  <w:style w:type="character" w:customStyle="1" w:styleId="BodyTextIndent3Char">
    <w:name w:val="Body Text Indent 3 Char"/>
    <w:basedOn w:val="DefaultParagraphFont"/>
    <w:link w:val="BodyTextIndent3"/>
    <w:rsid w:val="008F526A"/>
    <w:rPr>
      <w:sz w:val="16"/>
      <w:szCs w:val="16"/>
    </w:rPr>
  </w:style>
  <w:style w:type="paragraph" w:styleId="Closing">
    <w:name w:val="Closing"/>
    <w:basedOn w:val="Normal"/>
    <w:link w:val="ClosingChar"/>
    <w:rsid w:val="008F526A"/>
    <w:pPr>
      <w:ind w:left="4320"/>
    </w:pPr>
  </w:style>
  <w:style w:type="character" w:customStyle="1" w:styleId="ClosingChar">
    <w:name w:val="Closing Char"/>
    <w:basedOn w:val="DefaultParagraphFont"/>
    <w:link w:val="Closing"/>
    <w:rsid w:val="008F526A"/>
  </w:style>
  <w:style w:type="paragraph" w:styleId="CommentText">
    <w:name w:val="annotation text"/>
    <w:basedOn w:val="Normal"/>
    <w:link w:val="CommentTextChar"/>
    <w:rsid w:val="008F526A"/>
  </w:style>
  <w:style w:type="character" w:customStyle="1" w:styleId="CommentTextChar">
    <w:name w:val="Comment Text Char"/>
    <w:basedOn w:val="DefaultParagraphFont"/>
    <w:link w:val="CommentText"/>
    <w:rsid w:val="008F526A"/>
  </w:style>
  <w:style w:type="paragraph" w:styleId="CommentSubject">
    <w:name w:val="annotation subject"/>
    <w:basedOn w:val="CommentText"/>
    <w:next w:val="CommentText"/>
    <w:link w:val="CommentSubjectChar"/>
    <w:rsid w:val="008F526A"/>
    <w:rPr>
      <w:b/>
      <w:bCs/>
    </w:rPr>
  </w:style>
  <w:style w:type="character" w:customStyle="1" w:styleId="CommentSubjectChar">
    <w:name w:val="Comment Subject Char"/>
    <w:basedOn w:val="CommentTextChar"/>
    <w:link w:val="CommentSubject"/>
    <w:rsid w:val="008F526A"/>
    <w:rPr>
      <w:b/>
      <w:bCs/>
    </w:rPr>
  </w:style>
  <w:style w:type="paragraph" w:styleId="Date">
    <w:name w:val="Date"/>
    <w:basedOn w:val="Normal"/>
    <w:next w:val="Normal"/>
    <w:link w:val="DateChar"/>
    <w:rsid w:val="008F526A"/>
  </w:style>
  <w:style w:type="character" w:customStyle="1" w:styleId="DateChar">
    <w:name w:val="Date Char"/>
    <w:basedOn w:val="DefaultParagraphFont"/>
    <w:link w:val="Date"/>
    <w:rsid w:val="008F526A"/>
  </w:style>
  <w:style w:type="paragraph" w:styleId="DocumentMap">
    <w:name w:val="Document Map"/>
    <w:basedOn w:val="Normal"/>
    <w:link w:val="DocumentMapChar"/>
    <w:rsid w:val="008F526A"/>
    <w:rPr>
      <w:rFonts w:ascii="Tahoma" w:hAnsi="Tahoma"/>
      <w:sz w:val="16"/>
      <w:szCs w:val="16"/>
    </w:rPr>
  </w:style>
  <w:style w:type="character" w:customStyle="1" w:styleId="DocumentMapChar">
    <w:name w:val="Document Map Char"/>
    <w:basedOn w:val="DefaultParagraphFont"/>
    <w:link w:val="DocumentMap"/>
    <w:rsid w:val="008F526A"/>
    <w:rPr>
      <w:rFonts w:ascii="Tahoma" w:hAnsi="Tahoma"/>
      <w:sz w:val="16"/>
      <w:szCs w:val="16"/>
    </w:rPr>
  </w:style>
  <w:style w:type="paragraph" w:styleId="E-mailSignature">
    <w:name w:val="E-mail Signature"/>
    <w:basedOn w:val="Normal"/>
    <w:link w:val="E-mailSignatureChar"/>
    <w:rsid w:val="008F526A"/>
  </w:style>
  <w:style w:type="character" w:customStyle="1" w:styleId="E-mailSignatureChar">
    <w:name w:val="E-mail Signature Char"/>
    <w:basedOn w:val="DefaultParagraphFont"/>
    <w:link w:val="E-mailSignature"/>
    <w:rsid w:val="008F526A"/>
  </w:style>
  <w:style w:type="paragraph" w:styleId="EndnoteText">
    <w:name w:val="endnote text"/>
    <w:basedOn w:val="Normal"/>
    <w:link w:val="EndnoteTextChar"/>
    <w:rsid w:val="008F526A"/>
  </w:style>
  <w:style w:type="character" w:customStyle="1" w:styleId="EndnoteTextChar">
    <w:name w:val="Endnote Text Char"/>
    <w:basedOn w:val="DefaultParagraphFont"/>
    <w:link w:val="EndnoteText"/>
    <w:rsid w:val="008F526A"/>
  </w:style>
  <w:style w:type="paragraph" w:styleId="EnvelopeAddress">
    <w:name w:val="envelope address"/>
    <w:basedOn w:val="Normal"/>
    <w:rsid w:val="008F526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F526A"/>
    <w:rPr>
      <w:rFonts w:asciiTheme="majorHAnsi" w:eastAsiaTheme="majorEastAsia" w:hAnsiTheme="majorHAnsi" w:cstheme="majorBidi"/>
    </w:rPr>
  </w:style>
  <w:style w:type="paragraph" w:styleId="FootnoteText">
    <w:name w:val="footnote text"/>
    <w:basedOn w:val="Normal"/>
    <w:link w:val="FootnoteTextChar"/>
    <w:rsid w:val="008F526A"/>
  </w:style>
  <w:style w:type="character" w:customStyle="1" w:styleId="FootnoteTextChar">
    <w:name w:val="Footnote Text Char"/>
    <w:basedOn w:val="DefaultParagraphFont"/>
    <w:link w:val="FootnoteText"/>
    <w:rsid w:val="008F526A"/>
  </w:style>
  <w:style w:type="paragraph" w:styleId="HTMLAddress">
    <w:name w:val="HTML Address"/>
    <w:basedOn w:val="Normal"/>
    <w:link w:val="HTMLAddressChar"/>
    <w:rsid w:val="008F526A"/>
    <w:rPr>
      <w:i/>
      <w:iCs/>
    </w:rPr>
  </w:style>
  <w:style w:type="character" w:customStyle="1" w:styleId="HTMLAddressChar">
    <w:name w:val="HTML Address Char"/>
    <w:basedOn w:val="DefaultParagraphFont"/>
    <w:link w:val="HTMLAddress"/>
    <w:rsid w:val="008F526A"/>
    <w:rPr>
      <w:i/>
      <w:iCs/>
    </w:rPr>
  </w:style>
  <w:style w:type="paragraph" w:styleId="Index1">
    <w:name w:val="index 1"/>
    <w:basedOn w:val="Normal"/>
    <w:next w:val="Normal"/>
    <w:autoRedefine/>
    <w:rsid w:val="008F526A"/>
    <w:pPr>
      <w:ind w:left="200" w:hanging="200"/>
    </w:pPr>
  </w:style>
  <w:style w:type="paragraph" w:styleId="Index2">
    <w:name w:val="index 2"/>
    <w:basedOn w:val="Normal"/>
    <w:next w:val="Normal"/>
    <w:autoRedefine/>
    <w:rsid w:val="008F526A"/>
    <w:pPr>
      <w:ind w:left="400" w:hanging="200"/>
    </w:pPr>
  </w:style>
  <w:style w:type="paragraph" w:styleId="Index3">
    <w:name w:val="index 3"/>
    <w:basedOn w:val="Normal"/>
    <w:next w:val="Normal"/>
    <w:autoRedefine/>
    <w:rsid w:val="008F526A"/>
    <w:pPr>
      <w:ind w:left="600" w:hanging="200"/>
    </w:pPr>
  </w:style>
  <w:style w:type="paragraph" w:styleId="Index4">
    <w:name w:val="index 4"/>
    <w:basedOn w:val="Normal"/>
    <w:next w:val="Normal"/>
    <w:autoRedefine/>
    <w:rsid w:val="008F526A"/>
    <w:pPr>
      <w:ind w:left="800" w:hanging="200"/>
    </w:pPr>
  </w:style>
  <w:style w:type="paragraph" w:styleId="Index5">
    <w:name w:val="index 5"/>
    <w:basedOn w:val="Normal"/>
    <w:next w:val="Normal"/>
    <w:autoRedefine/>
    <w:rsid w:val="008F526A"/>
    <w:pPr>
      <w:ind w:left="1000" w:hanging="200"/>
    </w:pPr>
  </w:style>
  <w:style w:type="paragraph" w:styleId="Index6">
    <w:name w:val="index 6"/>
    <w:basedOn w:val="Normal"/>
    <w:next w:val="Normal"/>
    <w:autoRedefine/>
    <w:rsid w:val="008F526A"/>
    <w:pPr>
      <w:ind w:left="1200" w:hanging="200"/>
    </w:pPr>
  </w:style>
  <w:style w:type="paragraph" w:styleId="Index7">
    <w:name w:val="index 7"/>
    <w:basedOn w:val="Normal"/>
    <w:next w:val="Normal"/>
    <w:autoRedefine/>
    <w:rsid w:val="008F526A"/>
    <w:pPr>
      <w:ind w:left="1400" w:hanging="200"/>
    </w:pPr>
  </w:style>
  <w:style w:type="paragraph" w:styleId="Index8">
    <w:name w:val="index 8"/>
    <w:basedOn w:val="Normal"/>
    <w:next w:val="Normal"/>
    <w:autoRedefine/>
    <w:rsid w:val="008F526A"/>
    <w:pPr>
      <w:ind w:left="1600" w:hanging="200"/>
    </w:pPr>
  </w:style>
  <w:style w:type="paragraph" w:styleId="Index9">
    <w:name w:val="index 9"/>
    <w:basedOn w:val="Normal"/>
    <w:next w:val="Normal"/>
    <w:autoRedefine/>
    <w:rsid w:val="008F526A"/>
    <w:pPr>
      <w:ind w:left="1800" w:hanging="200"/>
    </w:pPr>
  </w:style>
  <w:style w:type="paragraph" w:styleId="IndexHeading">
    <w:name w:val="index heading"/>
    <w:basedOn w:val="Normal"/>
    <w:next w:val="Index1"/>
    <w:rsid w:val="008F526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2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526A"/>
    <w:rPr>
      <w:b/>
      <w:bCs/>
      <w:i/>
      <w:iCs/>
      <w:color w:val="4F81BD" w:themeColor="accent1"/>
    </w:rPr>
  </w:style>
  <w:style w:type="paragraph" w:styleId="List">
    <w:name w:val="List"/>
    <w:basedOn w:val="Normal"/>
    <w:rsid w:val="008F526A"/>
    <w:pPr>
      <w:ind w:left="360" w:hanging="360"/>
      <w:contextualSpacing/>
    </w:pPr>
  </w:style>
  <w:style w:type="paragraph" w:styleId="List2">
    <w:name w:val="List 2"/>
    <w:basedOn w:val="Normal"/>
    <w:rsid w:val="008F526A"/>
    <w:pPr>
      <w:ind w:left="720" w:hanging="360"/>
      <w:contextualSpacing/>
    </w:pPr>
  </w:style>
  <w:style w:type="paragraph" w:styleId="List3">
    <w:name w:val="List 3"/>
    <w:basedOn w:val="Normal"/>
    <w:rsid w:val="008F526A"/>
    <w:pPr>
      <w:ind w:left="1080" w:hanging="360"/>
      <w:contextualSpacing/>
    </w:pPr>
  </w:style>
  <w:style w:type="paragraph" w:styleId="List4">
    <w:name w:val="List 4"/>
    <w:basedOn w:val="Normal"/>
    <w:rsid w:val="008F526A"/>
    <w:pPr>
      <w:ind w:left="1440" w:hanging="360"/>
      <w:contextualSpacing/>
    </w:pPr>
  </w:style>
  <w:style w:type="paragraph" w:styleId="List5">
    <w:name w:val="List 5"/>
    <w:basedOn w:val="Normal"/>
    <w:rsid w:val="008F526A"/>
    <w:pPr>
      <w:ind w:left="1800" w:hanging="360"/>
      <w:contextualSpacing/>
    </w:pPr>
  </w:style>
  <w:style w:type="paragraph" w:styleId="ListBullet">
    <w:name w:val="List Bullet"/>
    <w:basedOn w:val="Normal"/>
    <w:rsid w:val="008F526A"/>
    <w:pPr>
      <w:numPr>
        <w:numId w:val="8"/>
      </w:numPr>
      <w:contextualSpacing/>
    </w:pPr>
  </w:style>
  <w:style w:type="paragraph" w:styleId="ListBullet2">
    <w:name w:val="List Bullet 2"/>
    <w:basedOn w:val="Normal"/>
    <w:rsid w:val="008F526A"/>
    <w:pPr>
      <w:numPr>
        <w:numId w:val="9"/>
      </w:numPr>
      <w:contextualSpacing/>
    </w:pPr>
  </w:style>
  <w:style w:type="paragraph" w:styleId="ListBullet3">
    <w:name w:val="List Bullet 3"/>
    <w:basedOn w:val="Normal"/>
    <w:rsid w:val="008F526A"/>
    <w:pPr>
      <w:numPr>
        <w:numId w:val="10"/>
      </w:numPr>
      <w:contextualSpacing/>
    </w:pPr>
  </w:style>
  <w:style w:type="paragraph" w:styleId="ListBullet4">
    <w:name w:val="List Bullet 4"/>
    <w:basedOn w:val="Normal"/>
    <w:rsid w:val="008F526A"/>
    <w:pPr>
      <w:numPr>
        <w:numId w:val="11"/>
      </w:numPr>
      <w:contextualSpacing/>
    </w:pPr>
  </w:style>
  <w:style w:type="paragraph" w:styleId="ListBullet5">
    <w:name w:val="List Bullet 5"/>
    <w:basedOn w:val="Normal"/>
    <w:rsid w:val="008F526A"/>
    <w:pPr>
      <w:numPr>
        <w:numId w:val="12"/>
      </w:numPr>
      <w:contextualSpacing/>
    </w:pPr>
  </w:style>
  <w:style w:type="paragraph" w:styleId="ListContinue">
    <w:name w:val="List Continue"/>
    <w:basedOn w:val="Normal"/>
    <w:rsid w:val="008F526A"/>
    <w:pPr>
      <w:spacing w:after="120"/>
      <w:ind w:left="360"/>
      <w:contextualSpacing/>
    </w:pPr>
  </w:style>
  <w:style w:type="paragraph" w:styleId="ListContinue2">
    <w:name w:val="List Continue 2"/>
    <w:basedOn w:val="Normal"/>
    <w:rsid w:val="008F526A"/>
    <w:pPr>
      <w:spacing w:after="120"/>
      <w:ind w:left="720"/>
      <w:contextualSpacing/>
    </w:pPr>
  </w:style>
  <w:style w:type="paragraph" w:styleId="ListContinue3">
    <w:name w:val="List Continue 3"/>
    <w:basedOn w:val="Normal"/>
    <w:rsid w:val="008F526A"/>
    <w:pPr>
      <w:spacing w:after="120"/>
      <w:ind w:left="1080"/>
      <w:contextualSpacing/>
    </w:pPr>
  </w:style>
  <w:style w:type="paragraph" w:styleId="ListContinue4">
    <w:name w:val="List Continue 4"/>
    <w:basedOn w:val="Normal"/>
    <w:rsid w:val="008F526A"/>
    <w:pPr>
      <w:spacing w:after="120"/>
      <w:ind w:left="1440"/>
      <w:contextualSpacing/>
    </w:pPr>
  </w:style>
  <w:style w:type="paragraph" w:styleId="ListContinue5">
    <w:name w:val="List Continue 5"/>
    <w:basedOn w:val="Normal"/>
    <w:rsid w:val="008F526A"/>
    <w:pPr>
      <w:spacing w:after="120"/>
      <w:ind w:left="1800"/>
      <w:contextualSpacing/>
    </w:pPr>
  </w:style>
  <w:style w:type="paragraph" w:styleId="ListNumber">
    <w:name w:val="List Number"/>
    <w:basedOn w:val="Normal"/>
    <w:rsid w:val="008F526A"/>
    <w:pPr>
      <w:numPr>
        <w:numId w:val="13"/>
      </w:numPr>
      <w:contextualSpacing/>
    </w:pPr>
  </w:style>
  <w:style w:type="paragraph" w:styleId="ListNumber2">
    <w:name w:val="List Number 2"/>
    <w:basedOn w:val="Normal"/>
    <w:rsid w:val="008F526A"/>
    <w:pPr>
      <w:numPr>
        <w:numId w:val="14"/>
      </w:numPr>
      <w:contextualSpacing/>
    </w:pPr>
  </w:style>
  <w:style w:type="paragraph" w:styleId="ListNumber3">
    <w:name w:val="List Number 3"/>
    <w:basedOn w:val="Normal"/>
    <w:rsid w:val="008F526A"/>
    <w:pPr>
      <w:numPr>
        <w:numId w:val="15"/>
      </w:numPr>
      <w:contextualSpacing/>
    </w:pPr>
  </w:style>
  <w:style w:type="paragraph" w:styleId="ListNumber4">
    <w:name w:val="List Number 4"/>
    <w:basedOn w:val="Normal"/>
    <w:rsid w:val="008F526A"/>
    <w:pPr>
      <w:numPr>
        <w:numId w:val="16"/>
      </w:numPr>
      <w:contextualSpacing/>
    </w:pPr>
  </w:style>
  <w:style w:type="paragraph" w:styleId="ListNumber5">
    <w:name w:val="List Number 5"/>
    <w:basedOn w:val="Normal"/>
    <w:rsid w:val="008F526A"/>
    <w:pPr>
      <w:numPr>
        <w:numId w:val="17"/>
      </w:numPr>
      <w:contextualSpacing/>
    </w:pPr>
  </w:style>
  <w:style w:type="paragraph" w:styleId="ListParagraph">
    <w:name w:val="List Paragraph"/>
    <w:basedOn w:val="Normal"/>
    <w:link w:val="ListParagraphChar"/>
    <w:uiPriority w:val="34"/>
    <w:qFormat/>
    <w:rsid w:val="008F526A"/>
    <w:pPr>
      <w:ind w:left="720"/>
      <w:contextualSpacing/>
    </w:pPr>
  </w:style>
  <w:style w:type="paragraph" w:styleId="MacroText">
    <w:name w:val="macro"/>
    <w:link w:val="MacroTextChar"/>
    <w:rsid w:val="008F52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8F526A"/>
    <w:rPr>
      <w:rFonts w:ascii="Consolas" w:hAnsi="Consolas"/>
    </w:rPr>
  </w:style>
  <w:style w:type="paragraph" w:styleId="MessageHeader">
    <w:name w:val="Message Header"/>
    <w:basedOn w:val="Normal"/>
    <w:link w:val="MessageHeaderChar"/>
    <w:rsid w:val="008F526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F526A"/>
    <w:rPr>
      <w:rFonts w:asciiTheme="majorHAnsi" w:eastAsiaTheme="majorEastAsia" w:hAnsiTheme="majorHAnsi" w:cstheme="majorBidi"/>
      <w:sz w:val="24"/>
      <w:szCs w:val="24"/>
      <w:shd w:val="pct20" w:color="auto" w:fill="auto"/>
    </w:rPr>
  </w:style>
  <w:style w:type="paragraph" w:styleId="NormalIndent">
    <w:name w:val="Normal Indent"/>
    <w:basedOn w:val="Normal"/>
    <w:rsid w:val="008F526A"/>
    <w:pPr>
      <w:ind w:left="720"/>
    </w:pPr>
  </w:style>
  <w:style w:type="paragraph" w:styleId="NoteHeading">
    <w:name w:val="Note Heading"/>
    <w:basedOn w:val="Normal"/>
    <w:next w:val="Normal"/>
    <w:link w:val="NoteHeadingChar"/>
    <w:rsid w:val="008F526A"/>
  </w:style>
  <w:style w:type="character" w:customStyle="1" w:styleId="NoteHeadingChar">
    <w:name w:val="Note Heading Char"/>
    <w:basedOn w:val="DefaultParagraphFont"/>
    <w:link w:val="NoteHeading"/>
    <w:rsid w:val="008F526A"/>
  </w:style>
  <w:style w:type="paragraph" w:styleId="PlainText">
    <w:name w:val="Plain Text"/>
    <w:basedOn w:val="Normal"/>
    <w:link w:val="PlainTextChar"/>
    <w:rsid w:val="008F526A"/>
    <w:rPr>
      <w:rFonts w:ascii="Consolas" w:hAnsi="Consolas"/>
      <w:sz w:val="21"/>
      <w:szCs w:val="21"/>
    </w:rPr>
  </w:style>
  <w:style w:type="character" w:customStyle="1" w:styleId="PlainTextChar">
    <w:name w:val="Plain Text Char"/>
    <w:basedOn w:val="DefaultParagraphFont"/>
    <w:link w:val="PlainText"/>
    <w:rsid w:val="008F526A"/>
    <w:rPr>
      <w:rFonts w:ascii="Consolas" w:hAnsi="Consolas"/>
      <w:sz w:val="21"/>
      <w:szCs w:val="21"/>
    </w:rPr>
  </w:style>
  <w:style w:type="paragraph" w:styleId="Quote">
    <w:name w:val="Quote"/>
    <w:basedOn w:val="Normal"/>
    <w:next w:val="Normal"/>
    <w:link w:val="QuoteChar"/>
    <w:uiPriority w:val="29"/>
    <w:qFormat/>
    <w:rsid w:val="008F526A"/>
    <w:rPr>
      <w:i/>
      <w:iCs/>
      <w:color w:val="000000" w:themeColor="text1"/>
    </w:rPr>
  </w:style>
  <w:style w:type="character" w:customStyle="1" w:styleId="QuoteChar">
    <w:name w:val="Quote Char"/>
    <w:basedOn w:val="DefaultParagraphFont"/>
    <w:link w:val="Quote"/>
    <w:uiPriority w:val="29"/>
    <w:rsid w:val="008F526A"/>
    <w:rPr>
      <w:i/>
      <w:iCs/>
      <w:color w:val="000000" w:themeColor="text1"/>
    </w:rPr>
  </w:style>
  <w:style w:type="paragraph" w:styleId="Salutation">
    <w:name w:val="Salutation"/>
    <w:basedOn w:val="Normal"/>
    <w:next w:val="Normal"/>
    <w:link w:val="SalutationChar"/>
    <w:rsid w:val="008F526A"/>
  </w:style>
  <w:style w:type="character" w:customStyle="1" w:styleId="SalutationChar">
    <w:name w:val="Salutation Char"/>
    <w:basedOn w:val="DefaultParagraphFont"/>
    <w:link w:val="Salutation"/>
    <w:rsid w:val="008F526A"/>
  </w:style>
  <w:style w:type="paragraph" w:styleId="Signature">
    <w:name w:val="Signature"/>
    <w:basedOn w:val="Normal"/>
    <w:link w:val="SignatureChar"/>
    <w:rsid w:val="008F526A"/>
    <w:pPr>
      <w:ind w:left="4320"/>
    </w:pPr>
  </w:style>
  <w:style w:type="character" w:customStyle="1" w:styleId="SignatureChar">
    <w:name w:val="Signature Char"/>
    <w:basedOn w:val="DefaultParagraphFont"/>
    <w:link w:val="Signature"/>
    <w:rsid w:val="008F526A"/>
  </w:style>
  <w:style w:type="paragraph" w:styleId="Subtitle">
    <w:name w:val="Subtitle"/>
    <w:basedOn w:val="Normal"/>
    <w:next w:val="Normal"/>
    <w:link w:val="SubtitleChar"/>
    <w:qFormat/>
    <w:rsid w:val="008F52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F526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8F526A"/>
    <w:pPr>
      <w:ind w:left="200" w:hanging="200"/>
    </w:pPr>
  </w:style>
  <w:style w:type="paragraph" w:styleId="TableofFigures">
    <w:name w:val="table of figures"/>
    <w:basedOn w:val="Normal"/>
    <w:next w:val="Normal"/>
    <w:rsid w:val="008F526A"/>
  </w:style>
  <w:style w:type="paragraph" w:styleId="TOAHeading">
    <w:name w:val="toa heading"/>
    <w:basedOn w:val="Normal"/>
    <w:next w:val="Normal"/>
    <w:rsid w:val="008F526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8F526A"/>
    <w:pPr>
      <w:spacing w:after="100"/>
    </w:pPr>
  </w:style>
  <w:style w:type="paragraph" w:styleId="TOC2">
    <w:name w:val="toc 2"/>
    <w:basedOn w:val="Normal"/>
    <w:next w:val="Normal"/>
    <w:autoRedefine/>
    <w:rsid w:val="008F526A"/>
    <w:pPr>
      <w:spacing w:after="100"/>
      <w:ind w:left="200"/>
    </w:pPr>
  </w:style>
  <w:style w:type="paragraph" w:styleId="TOC3">
    <w:name w:val="toc 3"/>
    <w:basedOn w:val="Normal"/>
    <w:next w:val="Normal"/>
    <w:autoRedefine/>
    <w:rsid w:val="008F526A"/>
    <w:pPr>
      <w:spacing w:after="100"/>
      <w:ind w:left="400"/>
    </w:pPr>
  </w:style>
  <w:style w:type="paragraph" w:styleId="TOC4">
    <w:name w:val="toc 4"/>
    <w:basedOn w:val="Normal"/>
    <w:next w:val="Normal"/>
    <w:autoRedefine/>
    <w:rsid w:val="008F526A"/>
    <w:pPr>
      <w:spacing w:after="100"/>
      <w:ind w:left="600"/>
    </w:pPr>
  </w:style>
  <w:style w:type="paragraph" w:styleId="TOC5">
    <w:name w:val="toc 5"/>
    <w:basedOn w:val="Normal"/>
    <w:next w:val="Normal"/>
    <w:autoRedefine/>
    <w:rsid w:val="008F526A"/>
    <w:pPr>
      <w:spacing w:after="100"/>
      <w:ind w:left="800"/>
    </w:pPr>
  </w:style>
  <w:style w:type="paragraph" w:styleId="TOC6">
    <w:name w:val="toc 6"/>
    <w:basedOn w:val="Normal"/>
    <w:next w:val="Normal"/>
    <w:autoRedefine/>
    <w:rsid w:val="008F526A"/>
    <w:pPr>
      <w:spacing w:after="100"/>
      <w:ind w:left="1000"/>
    </w:pPr>
  </w:style>
  <w:style w:type="paragraph" w:styleId="TOC7">
    <w:name w:val="toc 7"/>
    <w:basedOn w:val="Normal"/>
    <w:next w:val="Normal"/>
    <w:autoRedefine/>
    <w:rsid w:val="008F526A"/>
    <w:pPr>
      <w:spacing w:after="100"/>
      <w:ind w:left="1200"/>
    </w:pPr>
  </w:style>
  <w:style w:type="paragraph" w:styleId="TOC8">
    <w:name w:val="toc 8"/>
    <w:basedOn w:val="Normal"/>
    <w:next w:val="Normal"/>
    <w:autoRedefine/>
    <w:rsid w:val="008F526A"/>
    <w:pPr>
      <w:spacing w:after="100"/>
      <w:ind w:left="1400"/>
    </w:pPr>
  </w:style>
  <w:style w:type="paragraph" w:styleId="TOC9">
    <w:name w:val="toc 9"/>
    <w:basedOn w:val="Normal"/>
    <w:next w:val="Normal"/>
    <w:autoRedefine/>
    <w:rsid w:val="008F526A"/>
    <w:pPr>
      <w:spacing w:after="100"/>
      <w:ind w:left="1600"/>
    </w:pPr>
  </w:style>
  <w:style w:type="paragraph" w:styleId="TOCHeading">
    <w:name w:val="TOC Heading"/>
    <w:basedOn w:val="Heading1"/>
    <w:next w:val="Normal"/>
    <w:uiPriority w:val="39"/>
    <w:semiHidden/>
    <w:unhideWhenUsed/>
    <w:qFormat/>
    <w:rsid w:val="008F526A"/>
    <w:pPr>
      <w:keepLines/>
      <w:spacing w:before="480"/>
      <w:jc w:val="left"/>
      <w:outlineLvl w:val="9"/>
    </w:pPr>
    <w:rPr>
      <w:rFonts w:asciiTheme="majorHAnsi" w:eastAsiaTheme="majorEastAsia" w:hAnsiTheme="majorHAnsi" w:cstheme="majorBidi"/>
      <w:bCs/>
      <w:color w:val="365F91" w:themeColor="accent1" w:themeShade="BF"/>
      <w:sz w:val="28"/>
      <w:szCs w:val="28"/>
    </w:rPr>
  </w:style>
  <w:style w:type="character" w:styleId="CommentReference">
    <w:name w:val="annotation reference"/>
    <w:basedOn w:val="DefaultParagraphFont"/>
    <w:semiHidden/>
    <w:unhideWhenUsed/>
    <w:rsid w:val="00944EAE"/>
    <w:rPr>
      <w:sz w:val="16"/>
      <w:szCs w:val="16"/>
    </w:rPr>
  </w:style>
  <w:style w:type="paragraph" w:customStyle="1" w:styleId="DanzH1">
    <w:name w:val="DanzH1"/>
    <w:basedOn w:val="ListParagraph"/>
    <w:link w:val="DanzH1Char"/>
    <w:qFormat/>
    <w:rsid w:val="00080746"/>
    <w:pPr>
      <w:tabs>
        <w:tab w:val="left" w:pos="450"/>
      </w:tabs>
      <w:spacing w:line="276" w:lineRule="auto"/>
      <w:ind w:left="0"/>
    </w:pPr>
    <w:rPr>
      <w:rFonts w:cstheme="minorBidi"/>
      <w:b/>
      <w:caps/>
      <w:szCs w:val="24"/>
    </w:rPr>
  </w:style>
  <w:style w:type="paragraph" w:customStyle="1" w:styleId="DanzH2">
    <w:name w:val="DanzH2"/>
    <w:basedOn w:val="ListParagraph"/>
    <w:link w:val="DanzH2Char"/>
    <w:qFormat/>
    <w:rsid w:val="00080746"/>
    <w:pPr>
      <w:tabs>
        <w:tab w:val="left" w:pos="450"/>
      </w:tabs>
      <w:spacing w:line="276" w:lineRule="auto"/>
      <w:ind w:left="0"/>
    </w:pPr>
    <w:rPr>
      <w:rFonts w:cstheme="minorBidi"/>
      <w:b/>
      <w:szCs w:val="22"/>
    </w:rPr>
  </w:style>
  <w:style w:type="character" w:customStyle="1" w:styleId="ListParagraphChar">
    <w:name w:val="List Paragraph Char"/>
    <w:basedOn w:val="DefaultParagraphFont"/>
    <w:link w:val="ListParagraph"/>
    <w:uiPriority w:val="34"/>
    <w:rsid w:val="00080746"/>
  </w:style>
  <w:style w:type="character" w:customStyle="1" w:styleId="DanzH1Char">
    <w:name w:val="DanzH1 Char"/>
    <w:basedOn w:val="ListParagraphChar"/>
    <w:link w:val="DanzH1"/>
    <w:rsid w:val="00080746"/>
    <w:rPr>
      <w:rFonts w:cstheme="minorBidi"/>
      <w:b/>
      <w:caps/>
      <w:szCs w:val="24"/>
    </w:rPr>
  </w:style>
  <w:style w:type="character" w:customStyle="1" w:styleId="DanzH2Char">
    <w:name w:val="DanzH2 Char"/>
    <w:basedOn w:val="ListParagraphChar"/>
    <w:link w:val="DanzH2"/>
    <w:rsid w:val="00080746"/>
    <w:rPr>
      <w:rFonts w:cstheme="minorBidi"/>
      <w:b/>
      <w:szCs w:val="22"/>
    </w:rPr>
  </w:style>
  <w:style w:type="paragraph" w:customStyle="1" w:styleId="DanzSIW-Refs">
    <w:name w:val="DanzSIW-Refs"/>
    <w:basedOn w:val="ListParagraph"/>
    <w:link w:val="DanzSIW-RefsChar"/>
    <w:qFormat/>
    <w:rsid w:val="00080746"/>
    <w:pPr>
      <w:numPr>
        <w:numId w:val="23"/>
      </w:numPr>
      <w:tabs>
        <w:tab w:val="left" w:pos="540"/>
      </w:tabs>
      <w:spacing w:after="240"/>
      <w:ind w:left="720" w:hanging="634"/>
      <w:contextualSpacing w:val="0"/>
    </w:pPr>
    <w:rPr>
      <w:rFonts w:eastAsiaTheme="minorEastAsia" w:cstheme="minorBidi"/>
      <w:szCs w:val="22"/>
    </w:rPr>
  </w:style>
  <w:style w:type="character" w:customStyle="1" w:styleId="DanzSIW-RefsChar">
    <w:name w:val="DanzSIW-Refs Char"/>
    <w:basedOn w:val="ListParagraphChar"/>
    <w:link w:val="DanzSIW-Refs"/>
    <w:rsid w:val="00080746"/>
    <w:rPr>
      <w:rFonts w:eastAsiaTheme="minorEastAsia" w:cstheme="minorBidi"/>
      <w:szCs w:val="22"/>
    </w:rPr>
  </w:style>
  <w:style w:type="paragraph" w:customStyle="1" w:styleId="SIW-Hd-1">
    <w:name w:val="SIW-Hd-1"/>
    <w:basedOn w:val="Normal"/>
    <w:qFormat/>
    <w:rsid w:val="00A305D8"/>
    <w:pPr>
      <w:keepNext/>
      <w:widowControl w:val="0"/>
      <w:numPr>
        <w:numId w:val="25"/>
      </w:numPr>
      <w:tabs>
        <w:tab w:val="left" w:pos="363"/>
      </w:tabs>
      <w:ind w:left="360" w:hanging="360"/>
    </w:pPr>
    <w:rPr>
      <w:rFonts w:cstheme="minorBidi"/>
      <w:b/>
      <w:sz w:val="24"/>
      <w:szCs w:val="24"/>
    </w:rPr>
  </w:style>
  <w:style w:type="paragraph" w:customStyle="1" w:styleId="SIW-Norm">
    <w:name w:val="SIW-Norm"/>
    <w:basedOn w:val="SIW-Hd-1"/>
    <w:link w:val="SIW-NormChar"/>
    <w:qFormat/>
    <w:rsid w:val="00A305D8"/>
    <w:pPr>
      <w:keepNext w:val="0"/>
      <w:numPr>
        <w:numId w:val="0"/>
      </w:numPr>
    </w:pPr>
    <w:rPr>
      <w:b w:val="0"/>
      <w:spacing w:val="-1"/>
      <w:sz w:val="20"/>
    </w:rPr>
  </w:style>
  <w:style w:type="paragraph" w:customStyle="1" w:styleId="SIW-Hd-2">
    <w:name w:val="SIW-Hd-2"/>
    <w:basedOn w:val="Heading3"/>
    <w:link w:val="SIW-Hd-2Char"/>
    <w:qFormat/>
    <w:rsid w:val="00A305D8"/>
    <w:pPr>
      <w:widowControl w:val="0"/>
      <w:numPr>
        <w:ilvl w:val="1"/>
        <w:numId w:val="25"/>
      </w:numPr>
      <w:tabs>
        <w:tab w:val="left" w:pos="471"/>
      </w:tabs>
      <w:ind w:left="360" w:hanging="360"/>
      <w:jc w:val="left"/>
    </w:pPr>
    <w:rPr>
      <w:rFonts w:asciiTheme="majorHAnsi" w:eastAsiaTheme="majorEastAsia" w:hAnsiTheme="majorHAnsi" w:cstheme="majorBidi"/>
      <w:szCs w:val="22"/>
    </w:rPr>
  </w:style>
  <w:style w:type="character" w:customStyle="1" w:styleId="SIW-NormChar">
    <w:name w:val="SIW-Norm Char"/>
    <w:basedOn w:val="DefaultParagraphFont"/>
    <w:link w:val="SIW-Norm"/>
    <w:rsid w:val="00A305D8"/>
    <w:rPr>
      <w:rFonts w:cstheme="minorBidi"/>
      <w:spacing w:val="-1"/>
      <w:szCs w:val="24"/>
    </w:rPr>
  </w:style>
  <w:style w:type="character" w:customStyle="1" w:styleId="SIW-Hd-2Char">
    <w:name w:val="SIW-Hd-2 Char"/>
    <w:basedOn w:val="DefaultParagraphFont"/>
    <w:link w:val="SIW-Hd-2"/>
    <w:rsid w:val="00A305D8"/>
    <w:rPr>
      <w:rFonts w:asciiTheme="majorHAnsi" w:eastAsiaTheme="majorEastAsia" w:hAnsiTheme="majorHAnsi" w:cstheme="majorBidi"/>
      <w:b/>
      <w:bCs/>
      <w:szCs w:val="22"/>
    </w:rPr>
  </w:style>
  <w:style w:type="paragraph" w:customStyle="1" w:styleId="SIW-Ref">
    <w:name w:val="SIW-Ref"/>
    <w:basedOn w:val="BodyText"/>
    <w:link w:val="SIW-RefChar"/>
    <w:qFormat/>
    <w:rsid w:val="00B14A77"/>
    <w:pPr>
      <w:widowControl w:val="0"/>
      <w:numPr>
        <w:numId w:val="26"/>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B14A77"/>
    <w:rPr>
      <w:rFonts w:eastAsia="CMS Y 10"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E50F16932FA4DA740AD241DCC42DC" ma:contentTypeVersion="1" ma:contentTypeDescription="Create a new document." ma:contentTypeScope="" ma:versionID="cf3becb063dad1cc8b49e034e445ab8d">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AC7A0-1721-485F-B6F2-831AC5FC5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8CB6986-E7AE-497C-834F-3FDCF35E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170</TotalTime>
  <Pages>13</Pages>
  <Words>7767</Words>
  <Characters>44274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51938</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USC/ISI</cp:lastModifiedBy>
  <cp:revision>7</cp:revision>
  <cp:lastPrinted>2020-02-18T12:31:00Z</cp:lastPrinted>
  <dcterms:created xsi:type="dcterms:W3CDTF">2020-03-19T15:09:00Z</dcterms:created>
  <dcterms:modified xsi:type="dcterms:W3CDTF">2020-03-19T21:07:00Z</dcterms:modified>
</cp:coreProperties>
</file>