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10350" w:type="dxa"/>
        <w:tblInd w:w="198" w:type="dxa"/>
        <w:tblLayout w:type="fixed"/>
        <w:tblLook w:val="0000"/>
      </w:tblPr>
      <w:tblGrid>
        <w:gridCol w:w="3060"/>
        <w:gridCol w:w="2880"/>
        <w:gridCol w:w="3240"/>
        <w:gridCol w:w="1170"/>
      </w:tblGrid>
      <w:tr w:rsidR="00006A3D" w:rsidRPr="000C1512" w:rsidTr="00006A3D">
        <w:trPr>
          <w:trHeight w:hRule="exact" w:val="273"/>
        </w:trPr>
        <w:tc>
          <w:tcPr>
            <w:tcW w:w="3060" w:type="dxa"/>
          </w:tcPr>
          <w:p w:rsidR="00006A3D" w:rsidRPr="00FD729F" w:rsidRDefault="00006A3D" w:rsidP="008835BF">
            <w:pPr>
              <w:jc w:val="center"/>
              <w:rPr>
                <w:b/>
                <w:bCs/>
                <w:iCs/>
              </w:rPr>
            </w:pPr>
            <w:r w:rsidRPr="00FD729F">
              <w:rPr>
                <w:b/>
                <w:bCs/>
                <w:iCs/>
              </w:rPr>
              <w:t>Mark C. Davis</w:t>
            </w:r>
          </w:p>
        </w:tc>
        <w:tc>
          <w:tcPr>
            <w:tcW w:w="2880" w:type="dxa"/>
            <w:vAlign w:val="center"/>
          </w:tcPr>
          <w:p w:rsidR="00006A3D" w:rsidRPr="000C1512" w:rsidRDefault="00006A3D" w:rsidP="005B5D2D">
            <w:pPr>
              <w:ind w:left="-828" w:firstLine="828"/>
              <w:jc w:val="center"/>
              <w:rPr>
                <w:b/>
                <w:bCs/>
                <w:iCs/>
              </w:rPr>
            </w:pPr>
            <w:r>
              <w:rPr>
                <w:b/>
                <w:bCs/>
                <w:iCs/>
              </w:rPr>
              <w:t>Ke-Thia Yao</w:t>
            </w:r>
          </w:p>
        </w:tc>
        <w:tc>
          <w:tcPr>
            <w:tcW w:w="3240" w:type="dxa"/>
            <w:vAlign w:val="center"/>
          </w:tcPr>
          <w:p w:rsidR="00006A3D" w:rsidRPr="000C1512" w:rsidRDefault="00006A3D" w:rsidP="005B5D2D">
            <w:pPr>
              <w:ind w:left="-828" w:firstLine="828"/>
              <w:jc w:val="center"/>
              <w:rPr>
                <w:b/>
                <w:bCs/>
                <w:iCs/>
              </w:rPr>
            </w:pPr>
            <w:r w:rsidRPr="000C1512">
              <w:rPr>
                <w:b/>
                <w:bCs/>
                <w:iCs/>
              </w:rPr>
              <w:t>Dan M. Davis</w:t>
            </w:r>
          </w:p>
        </w:tc>
        <w:tc>
          <w:tcPr>
            <w:tcW w:w="1170" w:type="dxa"/>
          </w:tcPr>
          <w:p w:rsidR="00006A3D" w:rsidRPr="000C1512" w:rsidRDefault="00006A3D" w:rsidP="005B5D2D">
            <w:pPr>
              <w:ind w:left="-828" w:firstLine="828"/>
              <w:jc w:val="center"/>
              <w:rPr>
                <w:b/>
                <w:bCs/>
                <w:iCs/>
              </w:rPr>
            </w:pPr>
            <w:r>
              <w:rPr>
                <w:b/>
                <w:bCs/>
                <w:iCs/>
              </w:rPr>
              <w:t>Barnhill?</w:t>
            </w:r>
          </w:p>
        </w:tc>
      </w:tr>
      <w:tr w:rsidR="00006A3D" w:rsidTr="00006A3D">
        <w:trPr>
          <w:trHeight w:hRule="exact" w:val="273"/>
        </w:trPr>
        <w:tc>
          <w:tcPr>
            <w:tcW w:w="3060" w:type="dxa"/>
          </w:tcPr>
          <w:p w:rsidR="00006A3D" w:rsidRPr="00FD729F" w:rsidRDefault="00006A3D" w:rsidP="008835BF">
            <w:pPr>
              <w:ind w:hanging="17"/>
              <w:jc w:val="center"/>
              <w:rPr>
                <w:b/>
                <w:bCs/>
                <w:iCs/>
              </w:rPr>
            </w:pPr>
            <w:r w:rsidRPr="00FD729F">
              <w:rPr>
                <w:b/>
                <w:bCs/>
                <w:iCs/>
              </w:rPr>
              <w:t>Wood Duck Research, Inc.</w:t>
            </w:r>
          </w:p>
        </w:tc>
        <w:tc>
          <w:tcPr>
            <w:tcW w:w="2880" w:type="dxa"/>
            <w:vAlign w:val="center"/>
          </w:tcPr>
          <w:p w:rsidR="00006A3D" w:rsidRDefault="00006A3D" w:rsidP="005B5D2D">
            <w:pPr>
              <w:ind w:left="-828" w:firstLine="828"/>
              <w:jc w:val="center"/>
            </w:pPr>
            <w:r>
              <w:t>ISI, Univ. of Southern California</w:t>
            </w:r>
          </w:p>
        </w:tc>
        <w:tc>
          <w:tcPr>
            <w:tcW w:w="3240" w:type="dxa"/>
            <w:vAlign w:val="center"/>
          </w:tcPr>
          <w:p w:rsidR="00006A3D" w:rsidRDefault="00006A3D" w:rsidP="005B5D2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Mooresville, North Carolina</w:t>
            </w:r>
          </w:p>
        </w:tc>
        <w:tc>
          <w:tcPr>
            <w:tcW w:w="2880" w:type="dxa"/>
            <w:vAlign w:val="center"/>
          </w:tcPr>
          <w:p w:rsidR="00006A3D" w:rsidRDefault="00006A3D" w:rsidP="005B5D2D">
            <w:pPr>
              <w:ind w:left="-828" w:firstLine="828"/>
              <w:jc w:val="center"/>
              <w:rPr>
                <w:b/>
                <w:bCs/>
                <w:iCs/>
              </w:rPr>
            </w:pPr>
            <w:r>
              <w:rPr>
                <w:b/>
                <w:bCs/>
                <w:iCs/>
              </w:rPr>
              <w:t>Marina del Rey, California</w:t>
            </w:r>
          </w:p>
        </w:tc>
        <w:tc>
          <w:tcPr>
            <w:tcW w:w="3240" w:type="dxa"/>
            <w:vAlign w:val="center"/>
          </w:tcPr>
          <w:p w:rsidR="00006A3D" w:rsidRDefault="00006A3D" w:rsidP="005B5D2D">
            <w:pPr>
              <w:ind w:left="-828" w:firstLine="828"/>
              <w:jc w:val="center"/>
              <w:rPr>
                <w:b/>
                <w:bCs/>
                <w:iCs/>
              </w:rPr>
            </w:pPr>
            <w:r>
              <w:rPr>
                <w:b/>
                <w:bCs/>
                <w:iCs/>
              </w:rPr>
              <w:t>Los Angeles, California</w:t>
            </w:r>
          </w:p>
        </w:tc>
        <w:tc>
          <w:tcPr>
            <w:tcW w:w="1170" w:type="dxa"/>
          </w:tcPr>
          <w:p w:rsidR="00006A3D" w:rsidRDefault="00006A3D" w:rsidP="005B5D2D">
            <w:pPr>
              <w:ind w:left="-828" w:firstLine="828"/>
              <w:jc w:val="center"/>
              <w:rPr>
                <w:b/>
                <w:bCs/>
                <w:iCs/>
              </w:rPr>
            </w:pPr>
          </w:p>
        </w:tc>
      </w:tr>
      <w:tr w:rsidR="00006A3D" w:rsidTr="00006A3D">
        <w:trPr>
          <w:trHeight w:hRule="exact" w:val="273"/>
        </w:trPr>
        <w:tc>
          <w:tcPr>
            <w:tcW w:w="3060" w:type="dxa"/>
          </w:tcPr>
          <w:p w:rsidR="00006A3D" w:rsidRPr="00FD729F" w:rsidRDefault="00006A3D" w:rsidP="008835BF">
            <w:pPr>
              <w:jc w:val="center"/>
              <w:rPr>
                <w:b/>
                <w:bCs/>
                <w:iCs/>
              </w:rPr>
            </w:pPr>
            <w:r w:rsidRPr="00FD729F">
              <w:rPr>
                <w:b/>
                <w:bCs/>
                <w:iCs/>
              </w:rPr>
              <w:t>mark@woodduckresearch.org</w:t>
            </w:r>
          </w:p>
        </w:tc>
        <w:tc>
          <w:tcPr>
            <w:tcW w:w="2880" w:type="dxa"/>
            <w:vAlign w:val="center"/>
          </w:tcPr>
          <w:p w:rsidR="00006A3D" w:rsidRDefault="00006A3D" w:rsidP="005B5D2D">
            <w:pPr>
              <w:ind w:left="-828" w:firstLine="828"/>
              <w:jc w:val="center"/>
              <w:rPr>
                <w:b/>
                <w:bCs/>
                <w:iCs/>
              </w:rPr>
            </w:pPr>
            <w:r>
              <w:rPr>
                <w:b/>
                <w:bCs/>
                <w:iCs/>
              </w:rPr>
              <w:t>kyao@isi.edu</w:t>
            </w:r>
          </w:p>
        </w:tc>
        <w:tc>
          <w:tcPr>
            <w:tcW w:w="3240" w:type="dxa"/>
            <w:vAlign w:val="center"/>
          </w:tcPr>
          <w:p w:rsidR="00006A3D" w:rsidRDefault="00006A3D" w:rsidP="005B5D2D">
            <w:pPr>
              <w:ind w:left="-828" w:firstLine="828"/>
              <w:jc w:val="center"/>
              <w:rPr>
                <w:b/>
                <w:bCs/>
                <w:iCs/>
              </w:rPr>
            </w:pPr>
            <w:r>
              <w:rPr>
                <w:b/>
                <w:bCs/>
                <w:iCs/>
              </w:rPr>
              <w:t>dmdavis@acm.org</w:t>
            </w:r>
          </w:p>
        </w:tc>
        <w:tc>
          <w:tcPr>
            <w:tcW w:w="1170" w:type="dxa"/>
          </w:tcPr>
          <w:p w:rsidR="00006A3D" w:rsidRDefault="00006A3D" w:rsidP="005B5D2D">
            <w:pPr>
              <w:ind w:left="-828" w:firstLine="828"/>
              <w:jc w:val="center"/>
              <w:rPr>
                <w:b/>
                <w:bCs/>
                <w:iCs/>
              </w:rPr>
            </w:pP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8F651C">
      <w:pPr>
        <w:jc w:val="both"/>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w:t>
      </w:r>
      <w:r w:rsidR="00252ABD">
        <w:rPr>
          <w:iCs/>
        </w:rPr>
        <w:t>reveal</w:t>
      </w:r>
      <w:r w:rsidR="00006A3D">
        <w:rPr>
          <w:iCs/>
        </w:rPr>
        <w:t xml:space="preserve">.  The various existing forms of autonomous vehicles are surveyed and the degree of their autonomy is analyzed.  The next section briefly reviews the </w:t>
      </w:r>
      <w:r w:rsidR="008715A2">
        <w:rPr>
          <w:iCs/>
        </w:rPr>
        <w:t>rapid and accelerating</w:t>
      </w:r>
      <w:r w:rsidR="00252ABD">
        <w:rPr>
          <w:iCs/>
        </w:rPr>
        <w:t xml:space="preserve"> progress</w:t>
      </w:r>
      <w:r w:rsidR="008715A2">
        <w:rPr>
          <w:iCs/>
        </w:rPr>
        <w:t xml:space="preserve"> in virtual human behavior and adduces evaluative comments </w:t>
      </w:r>
      <w:r w:rsidR="00252ABD">
        <w:rPr>
          <w:iCs/>
        </w:rPr>
        <w:t>from</w:t>
      </w:r>
      <w:r w:rsidR="008715A2">
        <w:rPr>
          <w:iCs/>
        </w:rPr>
        <w:t xml:space="preserve"> users </w:t>
      </w:r>
      <w:r w:rsidR="00252ABD">
        <w:rPr>
          <w:iCs/>
        </w:rPr>
        <w:t>in some</w:t>
      </w:r>
      <w:r w:rsidR="008715A2">
        <w:rPr>
          <w:iCs/>
        </w:rPr>
        <w:t xml:space="preserve"> of the authors’ research projects i</w:t>
      </w:r>
      <w:r w:rsidR="00252ABD">
        <w:rPr>
          <w:iCs/>
        </w:rPr>
        <w:t>nto the use of virtual humans</w:t>
      </w:r>
      <w:r w:rsidR="008715A2">
        <w:rPr>
          <w:iCs/>
        </w:rPr>
        <w:t>. Based on their operational and research experience, the future of such technology trends is extrapolated. A scenario is advanced in which various non-human operational entities would be infused with doctrinal gu</w:t>
      </w:r>
      <w:r w:rsidR="00252ABD">
        <w:rPr>
          <w:iCs/>
        </w:rPr>
        <w:t>idance and controlled locally by a human with</w:t>
      </w:r>
      <w:r w:rsidR="008715A2">
        <w:rPr>
          <w:iCs/>
        </w:rPr>
        <w:t xml:space="preserve"> back-up, The man/machine interfaces </w:t>
      </w:r>
      <w:r w:rsidR="00252ABD">
        <w:rPr>
          <w:iCs/>
        </w:rPr>
        <w:t>are</w:t>
      </w:r>
      <w:r w:rsidR="008715A2">
        <w:rPr>
          <w:iCs/>
        </w:rPr>
        <w:t xml:space="preserv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w:t>
      </w:r>
      <w:r w:rsidR="00D74D18">
        <w:rPr>
          <w:iCs/>
        </w:rPr>
        <w:t xml:space="preserve">The benefits of making the non-human entities respond to human control and </w:t>
      </w:r>
      <w:r w:rsidR="007E7D33">
        <w:rPr>
          <w:iCs/>
        </w:rPr>
        <w:t xml:space="preserve">appear to </w:t>
      </w:r>
      <w:r w:rsidR="00D74D18">
        <w:rPr>
          <w:iCs/>
        </w:rPr>
        <w:t>human</w:t>
      </w:r>
      <w:r w:rsidR="007E7D33">
        <w:rPr>
          <w:iCs/>
        </w:rPr>
        <w:t xml:space="preserve"> controllers</w:t>
      </w:r>
      <w:r w:rsidR="00D74D18">
        <w:rPr>
          <w:iCs/>
        </w:rPr>
        <w:t xml:space="preserve"> would be a major human factors research goal, which the paper will outline, </w:t>
      </w:r>
      <w:r w:rsidR="007E7D33">
        <w:rPr>
          <w:iCs/>
        </w:rPr>
        <w:t>and pursue in the abstract</w:t>
      </w:r>
      <w:r w:rsidR="00D74D18">
        <w:rPr>
          <w:iCs/>
        </w:rPr>
        <w:t>. They will discuss the avenues of research in Artificial Intelligence that will surely be applicab</w:t>
      </w:r>
      <w:r w:rsidR="00252ABD">
        <w:rPr>
          <w:iCs/>
        </w:rPr>
        <w:t>le and raise issues of checks on</w:t>
      </w:r>
      <w:r w:rsidR="00D74D18">
        <w:rPr>
          <w:iCs/>
        </w:rPr>
        <w:t xml:space="preserve"> learned behaviors becoming </w:t>
      </w:r>
      <w:r w:rsidR="00201FDD">
        <w:rPr>
          <w:iCs/>
        </w:rPr>
        <w:t>violative of civilized standards</w:t>
      </w:r>
      <w:r w:rsidR="00D74D18">
        <w:rPr>
          <w:iCs/>
        </w:rPr>
        <w:t xml:space="preserve"> or US </w:t>
      </w:r>
      <w:r w:rsidR="009935BB">
        <w:rPr>
          <w:iCs/>
        </w:rPr>
        <w:t xml:space="preserve">humanitarian mandates.  These issues are considered in a way that should be extensible into other areas with similarly </w:t>
      </w:r>
      <w:proofErr w:type="spellStart"/>
      <w:r w:rsidR="009935BB">
        <w:rPr>
          <w:iCs/>
        </w:rPr>
        <w:t>conundrumal</w:t>
      </w:r>
      <w:proofErr w:type="spellEnd"/>
      <w:r w:rsidR="009935BB">
        <w:rPr>
          <w:iCs/>
        </w:rPr>
        <w:t xml:space="preserve"> issues</w:t>
      </w:r>
      <w:r w:rsidR="008F651C">
        <w:rPr>
          <w:iCs/>
        </w:rPr>
        <w:t xml:space="preserve">, </w:t>
      </w:r>
      <w:r w:rsidR="009935BB" w:rsidRPr="008F651C">
        <w:rPr>
          <w:i/>
          <w:iCs/>
        </w:rPr>
        <w:t>e.g</w:t>
      </w:r>
      <w:r w:rsidR="009935BB">
        <w:rPr>
          <w:iCs/>
        </w:rPr>
        <w:t xml:space="preserve">. </w:t>
      </w:r>
      <w:r w:rsidR="008F651C">
        <w:rPr>
          <w:iCs/>
        </w:rPr>
        <w:t>valuable unique</w:t>
      </w:r>
      <w:r w:rsidR="009935BB">
        <w:rPr>
          <w:iCs/>
        </w:rPr>
        <w:t xml:space="preserve"> benefits, but significant risks.  The paper closes with an articulation of the needed </w:t>
      </w:r>
      <w:r w:rsidR="008F651C">
        <w:rPr>
          <w:iCs/>
        </w:rPr>
        <w:t>community support and contributions.</w:t>
      </w:r>
    </w:p>
    <w:p w:rsidR="006B2F33" w:rsidRDefault="006B2F33" w:rsidP="00C61701">
      <w:pP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252ABD" w:rsidRDefault="00252ABD"/>
    <w:sectPr w:rsidR="00252ABD"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BE8" w:rsidRDefault="005D4BE8" w:rsidP="004B4C30">
      <w:r>
        <w:separator/>
      </w:r>
    </w:p>
  </w:endnote>
  <w:endnote w:type="continuationSeparator" w:id="0">
    <w:p w:rsidR="005D4BE8" w:rsidRDefault="005D4BE8"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FC569B">
      <w:rPr>
        <w:i/>
        <w:sz w:val="18"/>
        <w:szCs w:val="18"/>
      </w:rPr>
      <w:fldChar w:fldCharType="begin"/>
    </w:r>
    <w:r w:rsidR="00090EB0">
      <w:rPr>
        <w:i/>
        <w:sz w:val="18"/>
        <w:szCs w:val="18"/>
      </w:rPr>
      <w:instrText>PAGE</w:instrText>
    </w:r>
    <w:r w:rsidR="00FC569B">
      <w:rPr>
        <w:i/>
        <w:sz w:val="18"/>
        <w:szCs w:val="18"/>
      </w:rPr>
      <w:fldChar w:fldCharType="separate"/>
    </w:r>
    <w:r w:rsidR="007E7D33">
      <w:rPr>
        <w:i/>
        <w:noProof/>
        <w:sz w:val="18"/>
        <w:szCs w:val="18"/>
      </w:rPr>
      <w:t>1</w:t>
    </w:r>
    <w:r w:rsidR="00FC569B">
      <w:rPr>
        <w:i/>
        <w:sz w:val="18"/>
        <w:szCs w:val="18"/>
      </w:rPr>
      <w:fldChar w:fldCharType="end"/>
    </w:r>
    <w:r w:rsidR="00090EB0">
      <w:rPr>
        <w:i/>
        <w:sz w:val="18"/>
        <w:szCs w:val="18"/>
      </w:rPr>
      <w:t xml:space="preserve"> of </w:t>
    </w:r>
    <w:r w:rsidR="00FC569B">
      <w:rPr>
        <w:i/>
        <w:sz w:val="18"/>
        <w:szCs w:val="18"/>
      </w:rPr>
      <w:fldChar w:fldCharType="begin"/>
    </w:r>
    <w:r w:rsidR="00090EB0">
      <w:rPr>
        <w:i/>
        <w:sz w:val="18"/>
        <w:szCs w:val="18"/>
      </w:rPr>
      <w:instrText>NUMPAGES</w:instrText>
    </w:r>
    <w:r w:rsidR="00FC569B">
      <w:rPr>
        <w:i/>
        <w:sz w:val="18"/>
        <w:szCs w:val="18"/>
      </w:rPr>
      <w:fldChar w:fldCharType="separate"/>
    </w:r>
    <w:r w:rsidR="007E7D33">
      <w:rPr>
        <w:i/>
        <w:noProof/>
        <w:sz w:val="18"/>
        <w:szCs w:val="18"/>
      </w:rPr>
      <w:t>1</w:t>
    </w:r>
    <w:r w:rsidR="00FC569B">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BE8" w:rsidRDefault="005D4BE8" w:rsidP="004B4C30">
      <w:r>
        <w:separator/>
      </w:r>
    </w:p>
  </w:footnote>
  <w:footnote w:type="continuationSeparator" w:id="0">
    <w:p w:rsidR="005D4BE8" w:rsidRDefault="005D4BE8"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201FDD"/>
    <w:rsid w:val="00252ABD"/>
    <w:rsid w:val="002D6BA6"/>
    <w:rsid w:val="00303E6A"/>
    <w:rsid w:val="003528BA"/>
    <w:rsid w:val="00363056"/>
    <w:rsid w:val="00364114"/>
    <w:rsid w:val="0039093E"/>
    <w:rsid w:val="004527E7"/>
    <w:rsid w:val="004B4C30"/>
    <w:rsid w:val="00560733"/>
    <w:rsid w:val="00563970"/>
    <w:rsid w:val="00573CFD"/>
    <w:rsid w:val="005841E9"/>
    <w:rsid w:val="005B751F"/>
    <w:rsid w:val="005D4BE8"/>
    <w:rsid w:val="005F112E"/>
    <w:rsid w:val="00625475"/>
    <w:rsid w:val="00633B1B"/>
    <w:rsid w:val="00635719"/>
    <w:rsid w:val="00673292"/>
    <w:rsid w:val="006B2F33"/>
    <w:rsid w:val="0073410A"/>
    <w:rsid w:val="007C4F55"/>
    <w:rsid w:val="007E7D33"/>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C542A"/>
    <w:rsid w:val="00AD7F03"/>
    <w:rsid w:val="00AF6425"/>
    <w:rsid w:val="00B3437F"/>
    <w:rsid w:val="00B728A7"/>
    <w:rsid w:val="00B730B4"/>
    <w:rsid w:val="00B822C4"/>
    <w:rsid w:val="00B9228A"/>
    <w:rsid w:val="00BF2EAD"/>
    <w:rsid w:val="00C03066"/>
    <w:rsid w:val="00C5600C"/>
    <w:rsid w:val="00C61701"/>
    <w:rsid w:val="00C95958"/>
    <w:rsid w:val="00D33BE5"/>
    <w:rsid w:val="00D44746"/>
    <w:rsid w:val="00D74D18"/>
    <w:rsid w:val="00D91386"/>
    <w:rsid w:val="00DB75DD"/>
    <w:rsid w:val="00E31C80"/>
    <w:rsid w:val="00EE641C"/>
    <w:rsid w:val="00F860B9"/>
    <w:rsid w:val="00FC569B"/>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3</cp:revision>
  <cp:lastPrinted>2020-02-23T15:28:00Z</cp:lastPrinted>
  <dcterms:created xsi:type="dcterms:W3CDTF">2020-02-23T23:10:00Z</dcterms:created>
  <dcterms:modified xsi:type="dcterms:W3CDTF">2020-02-24T00:11:00Z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