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3409B3">
        <w:trPr>
          <w:trHeight w:hRule="exact" w:val="273"/>
        </w:trPr>
        <w:tc>
          <w:tcPr>
            <w:tcW w:w="3150" w:type="dxa"/>
          </w:tcPr>
          <w:p w:rsidR="0019547C" w:rsidRPr="00FD729F" w:rsidRDefault="0019547C" w:rsidP="003409B3">
            <w:pPr>
              <w:jc w:val="center"/>
              <w:rPr>
                <w:b/>
                <w:bCs/>
                <w:iCs/>
              </w:rPr>
            </w:pPr>
            <w:r w:rsidRPr="00FD729F">
              <w:rPr>
                <w:b/>
                <w:bCs/>
                <w:iCs/>
              </w:rPr>
              <w:t>Mark C. Davis</w:t>
            </w:r>
          </w:p>
        </w:tc>
        <w:tc>
          <w:tcPr>
            <w:tcW w:w="3420" w:type="dxa"/>
            <w:vAlign w:val="center"/>
          </w:tcPr>
          <w:p w:rsidR="0019547C" w:rsidRPr="000C1512" w:rsidRDefault="0019547C" w:rsidP="003409B3">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3409B3">
            <w:pPr>
              <w:ind w:left="-828" w:firstLine="828"/>
              <w:jc w:val="center"/>
              <w:rPr>
                <w:b/>
                <w:bCs/>
                <w:iCs/>
              </w:rPr>
            </w:pPr>
            <w:r>
              <w:rPr>
                <w:b/>
                <w:bCs/>
                <w:iCs/>
              </w:rPr>
              <w:t>David H. Barnhill</w:t>
            </w:r>
          </w:p>
        </w:tc>
      </w:tr>
      <w:tr w:rsidR="0019547C" w:rsidTr="003409B3">
        <w:trPr>
          <w:trHeight w:hRule="exact" w:val="273"/>
        </w:trPr>
        <w:tc>
          <w:tcPr>
            <w:tcW w:w="3150" w:type="dxa"/>
          </w:tcPr>
          <w:p w:rsidR="0019547C" w:rsidRPr="00FD729F" w:rsidRDefault="0019547C" w:rsidP="003409B3">
            <w:pPr>
              <w:ind w:hanging="17"/>
              <w:jc w:val="center"/>
              <w:rPr>
                <w:b/>
                <w:bCs/>
                <w:iCs/>
              </w:rPr>
            </w:pPr>
            <w:r w:rsidRPr="00FD729F">
              <w:rPr>
                <w:b/>
                <w:bCs/>
                <w:iCs/>
              </w:rPr>
              <w:t>Wood Duck Research, Inc.</w:t>
            </w:r>
          </w:p>
        </w:tc>
        <w:tc>
          <w:tcPr>
            <w:tcW w:w="3420" w:type="dxa"/>
            <w:vAlign w:val="center"/>
          </w:tcPr>
          <w:p w:rsidR="0019547C" w:rsidRDefault="0019547C" w:rsidP="003409B3">
            <w:pPr>
              <w:ind w:left="-828" w:firstLine="828"/>
              <w:jc w:val="center"/>
            </w:pPr>
            <w:r>
              <w:t>Univ. of Southern California</w:t>
            </w:r>
          </w:p>
        </w:tc>
        <w:tc>
          <w:tcPr>
            <w:tcW w:w="2790" w:type="dxa"/>
            <w:vAlign w:val="center"/>
          </w:tcPr>
          <w:p w:rsidR="0019547C" w:rsidRDefault="0019547C" w:rsidP="003409B3">
            <w:pPr>
              <w:ind w:left="-828" w:firstLine="828"/>
              <w:jc w:val="center"/>
            </w:pPr>
            <w:r>
              <w:rPr>
                <w:b/>
                <w:bCs/>
                <w:iCs/>
              </w:rPr>
              <w:t>Naval Postgraduate School</w:t>
            </w:r>
          </w:p>
        </w:tc>
      </w:tr>
      <w:tr w:rsidR="0019547C" w:rsidTr="003409B3">
        <w:trPr>
          <w:trHeight w:hRule="exact" w:val="273"/>
        </w:trPr>
        <w:tc>
          <w:tcPr>
            <w:tcW w:w="3150" w:type="dxa"/>
          </w:tcPr>
          <w:p w:rsidR="0019547C" w:rsidRPr="00FD729F" w:rsidRDefault="0019547C" w:rsidP="003409B3">
            <w:pPr>
              <w:jc w:val="center"/>
              <w:rPr>
                <w:b/>
                <w:bCs/>
                <w:iCs/>
              </w:rPr>
            </w:pPr>
            <w:r w:rsidRPr="00FD729F">
              <w:rPr>
                <w:b/>
                <w:bCs/>
                <w:iCs/>
              </w:rPr>
              <w:t>Mooresville, North Carolina</w:t>
            </w:r>
          </w:p>
        </w:tc>
        <w:tc>
          <w:tcPr>
            <w:tcW w:w="3420" w:type="dxa"/>
            <w:vAlign w:val="center"/>
          </w:tcPr>
          <w:p w:rsidR="0019547C" w:rsidRDefault="0019547C" w:rsidP="003409B3">
            <w:pPr>
              <w:ind w:left="-828" w:firstLine="828"/>
              <w:jc w:val="center"/>
              <w:rPr>
                <w:b/>
                <w:bCs/>
                <w:iCs/>
              </w:rPr>
            </w:pPr>
            <w:r>
              <w:rPr>
                <w:b/>
                <w:bCs/>
                <w:iCs/>
              </w:rPr>
              <w:t>Marina del Rey, California</w:t>
            </w:r>
          </w:p>
        </w:tc>
        <w:tc>
          <w:tcPr>
            <w:tcW w:w="2790" w:type="dxa"/>
            <w:vAlign w:val="center"/>
          </w:tcPr>
          <w:p w:rsidR="0019547C" w:rsidRDefault="0019547C" w:rsidP="003409B3">
            <w:pPr>
              <w:ind w:left="-828" w:firstLine="828"/>
              <w:jc w:val="center"/>
              <w:rPr>
                <w:b/>
                <w:bCs/>
                <w:iCs/>
              </w:rPr>
            </w:pPr>
            <w:r>
              <w:rPr>
                <w:b/>
                <w:bCs/>
                <w:iCs/>
              </w:rPr>
              <w:t>Monterey, California</w:t>
            </w:r>
          </w:p>
        </w:tc>
      </w:tr>
      <w:tr w:rsidR="0019547C" w:rsidTr="003409B3">
        <w:trPr>
          <w:trHeight w:hRule="exact" w:val="273"/>
        </w:trPr>
        <w:tc>
          <w:tcPr>
            <w:tcW w:w="3150" w:type="dxa"/>
          </w:tcPr>
          <w:p w:rsidR="0019547C" w:rsidRPr="00FD729F" w:rsidRDefault="0019547C" w:rsidP="003409B3">
            <w:pPr>
              <w:jc w:val="center"/>
              <w:rPr>
                <w:b/>
                <w:bCs/>
                <w:iCs/>
              </w:rPr>
            </w:pPr>
            <w:r w:rsidRPr="00FD729F">
              <w:rPr>
                <w:b/>
                <w:bCs/>
                <w:iCs/>
              </w:rPr>
              <w:t>mark@woodduckresearch.org</w:t>
            </w:r>
          </w:p>
        </w:tc>
        <w:tc>
          <w:tcPr>
            <w:tcW w:w="3420" w:type="dxa"/>
            <w:vAlign w:val="center"/>
          </w:tcPr>
          <w:p w:rsidR="0019547C" w:rsidRDefault="0019547C" w:rsidP="003409B3">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3409B3">
            <w:pPr>
              <w:ind w:left="-828" w:firstLine="828"/>
              <w:jc w:val="center"/>
              <w:rPr>
                <w:b/>
                <w:bCs/>
                <w:iCs/>
              </w:rPr>
            </w:pPr>
            <w:r>
              <w:rPr>
                <w:b/>
                <w:bCs/>
                <w:iCs/>
              </w:rPr>
              <w:t>david.barnill@nps.edu</w:t>
            </w: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2F7640" w:rsidP="008F651C">
      <w:pPr>
        <w:jc w:val="both"/>
        <w:rPr>
          <w:iCs/>
        </w:rPr>
      </w:pPr>
      <w:r>
        <w:t xml:space="preserve">This paper addresses the technological opportunities and organizational needs for the Modeling and Simulation (M&amp;S) community to facilitate the extension of emerging M&amp;S capabilities into non-human warfighters.  The authors posit that these non-humans might take various forms, the nature of which is left to the passage of time to reveal.  The various existing forms of autonomous </w:t>
      </w:r>
      <w:r w:rsidR="00AB655C">
        <w:t>devices</w:t>
      </w:r>
      <w:r>
        <w:t xml:space="preserve"> and the degree of their autonomy are surveyed are.  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  These issues are considered in a way that should be extensible into other areas with similarly conundrumal issues, e.g. valuable unique critical benefits, but significant risks.  The paper closes with an articulation of the needed community support and contributions.</w:t>
      </w:r>
    </w:p>
    <w:p w:rsidR="006B2F33" w:rsidRDefault="006B2F33" w:rsidP="002F7640">
      <w:pPr>
        <w:jc w:val="cente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A712E6">
        <w:rPr>
          <w:b/>
        </w:rPr>
        <w:t xml:space="preserve">Ke-Thia Yao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 simulations. That project had the goal of supporting very large-scale distributed military simulation involving millions of virtual and constructive entities. He received his B.S. degree in EECS from UC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rPr>
          <w:bCs/>
        </w:rPr>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w:t>
      </w:r>
      <w:r>
        <w:rPr>
          <w:bCs/>
        </w:rPr>
        <w:lastRenderedPageBreak/>
        <w:t xml:space="preserve">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r w:rsidR="00A712E6">
        <w:rPr>
          <w:bCs/>
        </w:rPr>
        <w:t xml:space="preserve"> </w:t>
      </w:r>
    </w:p>
    <w:p w:rsidR="00A712E6" w:rsidRPr="00045A30" w:rsidRDefault="00A712E6" w:rsidP="00A712E6">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Pr="00045A30">
        <w:rPr>
          <w:bCs/>
        </w:rPr>
        <w:t>He graduated from the US Naval Academy with a BS and is scheduled to complete an MS in Operations Research at NPS in the spring of 2021.</w:t>
      </w:r>
    </w:p>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sectPr w:rsidR="00A712E6" w:rsidSect="004B4C30">
      <w:headerReference w:type="even" r:id="rId6"/>
      <w:headerReference w:type="default" r:id="rId7"/>
      <w:footerReference w:type="even" r:id="rId8"/>
      <w:footerReference w:type="default" r:id="rId9"/>
      <w:headerReference w:type="first" r:id="rId10"/>
      <w:footerReference w:type="first" r:id="rId1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780" w:rsidRDefault="005D3780" w:rsidP="004B4C30">
      <w:r>
        <w:separator/>
      </w:r>
    </w:p>
  </w:endnote>
  <w:endnote w:type="continuationSeparator" w:id="0">
    <w:p w:rsidR="005D3780" w:rsidRDefault="005D3780"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AC6685">
      <w:rPr>
        <w:i/>
        <w:sz w:val="18"/>
        <w:szCs w:val="18"/>
      </w:rPr>
      <w:t>20335</w:t>
    </w:r>
    <w:r w:rsidR="00090EB0">
      <w:rPr>
        <w:i/>
        <w:sz w:val="18"/>
        <w:szCs w:val="18"/>
      </w:rPr>
      <w:t xml:space="preserve"> Page </w:t>
    </w:r>
    <w:r w:rsidR="00485412">
      <w:rPr>
        <w:i/>
        <w:sz w:val="18"/>
        <w:szCs w:val="18"/>
      </w:rPr>
      <w:fldChar w:fldCharType="begin"/>
    </w:r>
    <w:r w:rsidR="00090EB0">
      <w:rPr>
        <w:i/>
        <w:sz w:val="18"/>
        <w:szCs w:val="18"/>
      </w:rPr>
      <w:instrText>PAGE</w:instrText>
    </w:r>
    <w:r w:rsidR="00485412">
      <w:rPr>
        <w:i/>
        <w:sz w:val="18"/>
        <w:szCs w:val="18"/>
      </w:rPr>
      <w:fldChar w:fldCharType="separate"/>
    </w:r>
    <w:r w:rsidR="0038229E">
      <w:rPr>
        <w:i/>
        <w:noProof/>
        <w:sz w:val="18"/>
        <w:szCs w:val="18"/>
      </w:rPr>
      <w:t>1</w:t>
    </w:r>
    <w:r w:rsidR="00485412">
      <w:rPr>
        <w:i/>
        <w:sz w:val="18"/>
        <w:szCs w:val="18"/>
      </w:rPr>
      <w:fldChar w:fldCharType="end"/>
    </w:r>
    <w:r w:rsidR="00090EB0">
      <w:rPr>
        <w:i/>
        <w:sz w:val="18"/>
        <w:szCs w:val="18"/>
      </w:rPr>
      <w:t xml:space="preserve"> of </w:t>
    </w:r>
    <w:r w:rsidR="00485412">
      <w:rPr>
        <w:i/>
        <w:sz w:val="18"/>
        <w:szCs w:val="18"/>
      </w:rPr>
      <w:fldChar w:fldCharType="begin"/>
    </w:r>
    <w:r w:rsidR="00090EB0">
      <w:rPr>
        <w:i/>
        <w:sz w:val="18"/>
        <w:szCs w:val="18"/>
      </w:rPr>
      <w:instrText>NUMPAGES</w:instrText>
    </w:r>
    <w:r w:rsidR="00485412">
      <w:rPr>
        <w:i/>
        <w:sz w:val="18"/>
        <w:szCs w:val="18"/>
      </w:rPr>
      <w:fldChar w:fldCharType="separate"/>
    </w:r>
    <w:r w:rsidR="0038229E">
      <w:rPr>
        <w:i/>
        <w:noProof/>
        <w:sz w:val="18"/>
        <w:szCs w:val="18"/>
      </w:rPr>
      <w:t>2</w:t>
    </w:r>
    <w:r w:rsidR="00485412">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780" w:rsidRDefault="005D3780" w:rsidP="004B4C30">
      <w:r>
        <w:separator/>
      </w:r>
    </w:p>
  </w:footnote>
  <w:footnote w:type="continuationSeparator" w:id="0">
    <w:p w:rsidR="005D3780" w:rsidRDefault="005D3780"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38229E" w:rsidRDefault="0038229E" w:rsidP="0038229E">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rsidP="0038229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80A72"/>
    <w:rsid w:val="00081106"/>
    <w:rsid w:val="00090EB0"/>
    <w:rsid w:val="000A460D"/>
    <w:rsid w:val="000C1512"/>
    <w:rsid w:val="000C6F43"/>
    <w:rsid w:val="00113C89"/>
    <w:rsid w:val="00130A88"/>
    <w:rsid w:val="0013570D"/>
    <w:rsid w:val="0019547C"/>
    <w:rsid w:val="00201FDD"/>
    <w:rsid w:val="00252ABD"/>
    <w:rsid w:val="002D6BA6"/>
    <w:rsid w:val="002F7640"/>
    <w:rsid w:val="00303E6A"/>
    <w:rsid w:val="003528BA"/>
    <w:rsid w:val="00363056"/>
    <w:rsid w:val="00364114"/>
    <w:rsid w:val="0038229E"/>
    <w:rsid w:val="0039093E"/>
    <w:rsid w:val="004527E7"/>
    <w:rsid w:val="00473E70"/>
    <w:rsid w:val="00485412"/>
    <w:rsid w:val="004B1364"/>
    <w:rsid w:val="004B4C30"/>
    <w:rsid w:val="00560733"/>
    <w:rsid w:val="00563970"/>
    <w:rsid w:val="00573CFD"/>
    <w:rsid w:val="005841E9"/>
    <w:rsid w:val="005A62CF"/>
    <w:rsid w:val="005B751F"/>
    <w:rsid w:val="005D3780"/>
    <w:rsid w:val="005F112E"/>
    <w:rsid w:val="00625475"/>
    <w:rsid w:val="00633B1B"/>
    <w:rsid w:val="00635719"/>
    <w:rsid w:val="00673292"/>
    <w:rsid w:val="006B2F33"/>
    <w:rsid w:val="0073410A"/>
    <w:rsid w:val="007B267F"/>
    <w:rsid w:val="007C4F55"/>
    <w:rsid w:val="007D344A"/>
    <w:rsid w:val="00827E09"/>
    <w:rsid w:val="008715A2"/>
    <w:rsid w:val="008B7240"/>
    <w:rsid w:val="008F0B42"/>
    <w:rsid w:val="008F651C"/>
    <w:rsid w:val="0096378A"/>
    <w:rsid w:val="0098783A"/>
    <w:rsid w:val="00991445"/>
    <w:rsid w:val="00992C00"/>
    <w:rsid w:val="009935BB"/>
    <w:rsid w:val="009A5B9A"/>
    <w:rsid w:val="009A714E"/>
    <w:rsid w:val="009B4FB0"/>
    <w:rsid w:val="009F0642"/>
    <w:rsid w:val="009F564B"/>
    <w:rsid w:val="00A4305D"/>
    <w:rsid w:val="00A712E6"/>
    <w:rsid w:val="00AB655C"/>
    <w:rsid w:val="00AC542A"/>
    <w:rsid w:val="00AC6685"/>
    <w:rsid w:val="00AC679B"/>
    <w:rsid w:val="00AD7F03"/>
    <w:rsid w:val="00AF6425"/>
    <w:rsid w:val="00B3096C"/>
    <w:rsid w:val="00B3437F"/>
    <w:rsid w:val="00B728A7"/>
    <w:rsid w:val="00B730B4"/>
    <w:rsid w:val="00B822C4"/>
    <w:rsid w:val="00B9228A"/>
    <w:rsid w:val="00BA3D82"/>
    <w:rsid w:val="00BF2EAD"/>
    <w:rsid w:val="00C03066"/>
    <w:rsid w:val="00C5600C"/>
    <w:rsid w:val="00C61701"/>
    <w:rsid w:val="00C95958"/>
    <w:rsid w:val="00D33BE5"/>
    <w:rsid w:val="00D44746"/>
    <w:rsid w:val="00D74D18"/>
    <w:rsid w:val="00D84A04"/>
    <w:rsid w:val="00D91386"/>
    <w:rsid w:val="00DB75DD"/>
    <w:rsid w:val="00E31C80"/>
    <w:rsid w:val="00EE641C"/>
    <w:rsid w:val="00F860B9"/>
    <w:rsid w:val="00FA0662"/>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2020-02-25T03:56:00Z</cp:lastPrinted>
  <dcterms:created xsi:type="dcterms:W3CDTF">2020-03-25T15:15:00Z</dcterms:created>
  <dcterms:modified xsi:type="dcterms:W3CDTF">2020-03-25T15:15:00Z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