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D449F6" w:rsidP="005B751F">
      <w:pPr>
        <w:jc w:val="center"/>
        <w:rPr>
          <w:b/>
          <w:sz w:val="28"/>
        </w:rPr>
      </w:pPr>
      <w:r>
        <w:rPr>
          <w:b/>
          <w:sz w:val="28"/>
        </w:rPr>
        <w:t>XR – Experiential Reality</w:t>
      </w:r>
      <w:r w:rsidR="00090EB0">
        <w:rPr>
          <w:b/>
          <w:sz w:val="28"/>
        </w:rPr>
        <w:t xml:space="preserve">: </w:t>
      </w:r>
      <w:r w:rsidR="00090EB0">
        <w:rPr>
          <w:b/>
          <w:sz w:val="28"/>
        </w:rPr>
        <w:br/>
      </w:r>
      <w:r>
        <w:rPr>
          <w:b/>
          <w:sz w:val="28"/>
        </w:rPr>
        <w:t xml:space="preserve">Emerging </w:t>
      </w:r>
      <w:proofErr w:type="spellStart"/>
      <w:r w:rsidR="00DD0550">
        <w:rPr>
          <w:b/>
          <w:sz w:val="28"/>
        </w:rPr>
        <w:t>Meta</w:t>
      </w:r>
      <w:r>
        <w:rPr>
          <w:b/>
          <w:sz w:val="28"/>
        </w:rPr>
        <w:t>Discipline</w:t>
      </w:r>
      <w:proofErr w:type="spellEnd"/>
      <w:r>
        <w:rPr>
          <w:b/>
          <w:sz w:val="28"/>
        </w:rPr>
        <w:t xml:space="preserve"> Enabling "Human Discourse"</w:t>
      </w:r>
    </w:p>
    <w:p w:rsidR="004B4C30" w:rsidRPr="000C1512" w:rsidRDefault="004B4C30">
      <w:pPr>
        <w:jc w:val="center"/>
        <w:rPr>
          <w:b/>
          <w:bCs/>
          <w:sz w:val="28"/>
        </w:rPr>
      </w:pPr>
    </w:p>
    <w:tbl>
      <w:tblPr>
        <w:tblW w:w="9450" w:type="dxa"/>
        <w:tblInd w:w="108" w:type="dxa"/>
        <w:tblLayout w:type="fixed"/>
        <w:tblLook w:val="0000"/>
      </w:tblPr>
      <w:tblGrid>
        <w:gridCol w:w="3060"/>
        <w:gridCol w:w="3510"/>
        <w:gridCol w:w="2880"/>
      </w:tblGrid>
      <w:tr w:rsidR="0096044C" w:rsidRPr="000C1512" w:rsidTr="009954F7">
        <w:trPr>
          <w:trHeight w:hRule="exact" w:val="273"/>
        </w:trPr>
        <w:tc>
          <w:tcPr>
            <w:tcW w:w="3060" w:type="dxa"/>
            <w:vAlign w:val="center"/>
          </w:tcPr>
          <w:p w:rsidR="0096044C" w:rsidRPr="000C1512" w:rsidRDefault="0096044C" w:rsidP="002433C3">
            <w:pPr>
              <w:ind w:left="-828" w:firstLine="828"/>
              <w:jc w:val="center"/>
              <w:rPr>
                <w:b/>
                <w:bCs/>
                <w:iCs/>
              </w:rPr>
            </w:pPr>
            <w:r>
              <w:rPr>
                <w:b/>
                <w:bCs/>
                <w:iCs/>
              </w:rPr>
              <w:t>Paul Gustavson</w:t>
            </w:r>
          </w:p>
        </w:tc>
        <w:tc>
          <w:tcPr>
            <w:tcW w:w="3510" w:type="dxa"/>
            <w:vAlign w:val="center"/>
          </w:tcPr>
          <w:p w:rsidR="0096044C" w:rsidRPr="000C1512" w:rsidRDefault="0096044C" w:rsidP="002433C3">
            <w:pPr>
              <w:ind w:left="-828" w:firstLine="828"/>
              <w:jc w:val="center"/>
              <w:rPr>
                <w:b/>
                <w:bCs/>
                <w:iCs/>
              </w:rPr>
            </w:pPr>
            <w:r w:rsidRPr="000C1512">
              <w:rPr>
                <w:b/>
                <w:bCs/>
                <w:iCs/>
              </w:rPr>
              <w:t>Dan M. Davis</w:t>
            </w:r>
            <w:r>
              <w:rPr>
                <w:b/>
                <w:bCs/>
                <w:iCs/>
              </w:rPr>
              <w:t xml:space="preserve"> &amp; Benjamin D. Nye</w:t>
            </w:r>
          </w:p>
        </w:tc>
        <w:tc>
          <w:tcPr>
            <w:tcW w:w="2880" w:type="dxa"/>
            <w:vAlign w:val="center"/>
          </w:tcPr>
          <w:p w:rsidR="0096044C" w:rsidRPr="00FD729F" w:rsidRDefault="0096044C" w:rsidP="002433C3">
            <w:pPr>
              <w:jc w:val="center"/>
              <w:rPr>
                <w:b/>
                <w:bCs/>
                <w:iCs/>
              </w:rPr>
            </w:pPr>
            <w:r w:rsidRPr="00FD729F">
              <w:rPr>
                <w:b/>
                <w:bCs/>
                <w:iCs/>
              </w:rPr>
              <w:t>Mark C. Davis</w:t>
            </w:r>
          </w:p>
        </w:tc>
      </w:tr>
      <w:tr w:rsidR="0096044C" w:rsidTr="009954F7">
        <w:trPr>
          <w:trHeight w:hRule="exact" w:val="273"/>
        </w:trPr>
        <w:tc>
          <w:tcPr>
            <w:tcW w:w="3060" w:type="dxa"/>
            <w:vAlign w:val="center"/>
          </w:tcPr>
          <w:p w:rsidR="0096044C" w:rsidRDefault="0096044C" w:rsidP="002433C3">
            <w:pPr>
              <w:ind w:left="-828" w:firstLine="828"/>
              <w:jc w:val="center"/>
            </w:pPr>
            <w:proofErr w:type="spellStart"/>
            <w:r>
              <w:rPr>
                <w:b/>
                <w:bCs/>
                <w:iCs/>
              </w:rPr>
              <w:t>SimVisions</w:t>
            </w:r>
            <w:proofErr w:type="spellEnd"/>
          </w:p>
        </w:tc>
        <w:tc>
          <w:tcPr>
            <w:tcW w:w="3510" w:type="dxa"/>
            <w:vAlign w:val="center"/>
          </w:tcPr>
          <w:p w:rsidR="0096044C" w:rsidRDefault="0096044C" w:rsidP="002433C3">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w:t>
            </w:r>
            <w:r>
              <w:rPr>
                <w:b/>
                <w:bCs/>
                <w:iCs/>
              </w:rPr>
              <w:t>r</w:t>
            </w:r>
            <w:r>
              <w:rPr>
                <w:b/>
                <w:bCs/>
                <w:iCs/>
              </w:rPr>
              <w:t>nia</w:t>
            </w:r>
          </w:p>
        </w:tc>
        <w:tc>
          <w:tcPr>
            <w:tcW w:w="2880" w:type="dxa"/>
            <w:vAlign w:val="center"/>
          </w:tcPr>
          <w:p w:rsidR="0096044C" w:rsidRPr="00FD729F" w:rsidRDefault="0096044C" w:rsidP="002433C3">
            <w:pPr>
              <w:ind w:hanging="17"/>
              <w:jc w:val="center"/>
              <w:rPr>
                <w:b/>
                <w:bCs/>
                <w:iCs/>
              </w:rPr>
            </w:pPr>
            <w:r w:rsidRPr="00FD729F">
              <w:rPr>
                <w:b/>
                <w:bCs/>
                <w:iCs/>
              </w:rPr>
              <w:t>Wood Duck Research, Inc.</w:t>
            </w:r>
          </w:p>
        </w:tc>
      </w:tr>
      <w:tr w:rsidR="0096044C" w:rsidTr="009954F7">
        <w:trPr>
          <w:trHeight w:hRule="exact" w:val="273"/>
        </w:trPr>
        <w:tc>
          <w:tcPr>
            <w:tcW w:w="3060" w:type="dxa"/>
            <w:vAlign w:val="center"/>
          </w:tcPr>
          <w:p w:rsidR="0096044C" w:rsidRDefault="0096044C" w:rsidP="002433C3">
            <w:pPr>
              <w:ind w:left="-828" w:firstLine="828"/>
              <w:jc w:val="center"/>
              <w:rPr>
                <w:b/>
                <w:bCs/>
                <w:iCs/>
              </w:rPr>
            </w:pPr>
            <w:r>
              <w:rPr>
                <w:b/>
                <w:bCs/>
                <w:iCs/>
              </w:rPr>
              <w:t>Fredericksburg, Virginia</w:t>
            </w:r>
          </w:p>
        </w:tc>
        <w:tc>
          <w:tcPr>
            <w:tcW w:w="3510" w:type="dxa"/>
            <w:vAlign w:val="center"/>
          </w:tcPr>
          <w:p w:rsidR="0096044C" w:rsidRDefault="0096044C" w:rsidP="002433C3">
            <w:pPr>
              <w:ind w:left="-828" w:firstLine="828"/>
              <w:jc w:val="center"/>
              <w:rPr>
                <w:b/>
                <w:bCs/>
                <w:iCs/>
              </w:rPr>
            </w:pPr>
            <w:r>
              <w:rPr>
                <w:b/>
                <w:bCs/>
                <w:iCs/>
              </w:rPr>
              <w:t>Los Angeles, California</w:t>
            </w:r>
          </w:p>
        </w:tc>
        <w:tc>
          <w:tcPr>
            <w:tcW w:w="2880" w:type="dxa"/>
            <w:vAlign w:val="center"/>
          </w:tcPr>
          <w:p w:rsidR="0096044C" w:rsidRPr="00FD729F" w:rsidRDefault="0096044C" w:rsidP="002433C3">
            <w:pPr>
              <w:jc w:val="center"/>
              <w:rPr>
                <w:b/>
                <w:bCs/>
                <w:iCs/>
              </w:rPr>
            </w:pPr>
            <w:r w:rsidRPr="00FD729F">
              <w:rPr>
                <w:b/>
                <w:bCs/>
                <w:iCs/>
              </w:rPr>
              <w:t>Mooresville, North Carol</w:t>
            </w:r>
            <w:r w:rsidRPr="00FD729F">
              <w:rPr>
                <w:b/>
                <w:bCs/>
                <w:iCs/>
              </w:rPr>
              <w:t>i</w:t>
            </w:r>
            <w:r w:rsidRPr="00FD729F">
              <w:rPr>
                <w:b/>
                <w:bCs/>
                <w:iCs/>
              </w:rPr>
              <w:t>na</w:t>
            </w:r>
          </w:p>
        </w:tc>
      </w:tr>
      <w:tr w:rsidR="0096044C" w:rsidRPr="002433C3" w:rsidTr="009954F7">
        <w:trPr>
          <w:trHeight w:hRule="exact" w:val="273"/>
        </w:trPr>
        <w:tc>
          <w:tcPr>
            <w:tcW w:w="3060" w:type="dxa"/>
            <w:vAlign w:val="center"/>
          </w:tcPr>
          <w:p w:rsidR="0096044C" w:rsidRPr="002433C3" w:rsidRDefault="002433C3" w:rsidP="002433C3">
            <w:pPr>
              <w:ind w:left="-828" w:firstLine="828"/>
              <w:jc w:val="center"/>
              <w:rPr>
                <w:b/>
                <w:bCs/>
                <w:iCs/>
              </w:rPr>
            </w:pPr>
            <w:r>
              <w:rPr>
                <w:b/>
                <w:bCs/>
                <w:iCs/>
              </w:rPr>
              <w:t>p</w:t>
            </w:r>
            <w:r w:rsidR="0096044C" w:rsidRPr="002433C3">
              <w:rPr>
                <w:b/>
                <w:bCs/>
                <w:iCs/>
              </w:rPr>
              <w:t>aul</w:t>
            </w:r>
            <w:r>
              <w:rPr>
                <w:b/>
                <w:bCs/>
                <w:iCs/>
              </w:rPr>
              <w:t>g</w:t>
            </w:r>
            <w:r w:rsidR="0096044C" w:rsidRPr="002433C3">
              <w:rPr>
                <w:b/>
                <w:bCs/>
                <w:iCs/>
              </w:rPr>
              <w:t>ustavson@simventions.com</w:t>
            </w:r>
          </w:p>
        </w:tc>
        <w:tc>
          <w:tcPr>
            <w:tcW w:w="3510" w:type="dxa"/>
            <w:vAlign w:val="center"/>
          </w:tcPr>
          <w:p w:rsidR="0096044C" w:rsidRPr="002433C3" w:rsidRDefault="0096044C" w:rsidP="002433C3">
            <w:pPr>
              <w:ind w:left="-828" w:firstLine="828"/>
              <w:jc w:val="center"/>
              <w:rPr>
                <w:b/>
                <w:bCs/>
                <w:iCs/>
              </w:rPr>
            </w:pPr>
            <w:r w:rsidRPr="002433C3">
              <w:rPr>
                <w:b/>
                <w:bCs/>
                <w:iCs/>
              </w:rPr>
              <w:t>dmdavis@acm.org</w:t>
            </w:r>
            <w:r w:rsidRPr="009954F7">
              <w:rPr>
                <w:b/>
                <w:bCs/>
                <w:iCs/>
                <w:sz w:val="10"/>
              </w:rPr>
              <w:t xml:space="preserve"> </w:t>
            </w:r>
            <w:r w:rsidRPr="002433C3">
              <w:rPr>
                <w:b/>
                <w:bCs/>
                <w:iCs/>
              </w:rPr>
              <w:t>&amp;</w:t>
            </w:r>
            <w:r w:rsidRPr="009954F7">
              <w:rPr>
                <w:b/>
                <w:bCs/>
                <w:iCs/>
                <w:sz w:val="10"/>
              </w:rPr>
              <w:t xml:space="preserve"> </w:t>
            </w:r>
            <w:r w:rsidRPr="002433C3">
              <w:rPr>
                <w:b/>
                <w:bCs/>
                <w:iCs/>
              </w:rPr>
              <w:t>nye@ict.usc.edu</w:t>
            </w:r>
          </w:p>
        </w:tc>
        <w:tc>
          <w:tcPr>
            <w:tcW w:w="2880" w:type="dxa"/>
            <w:vAlign w:val="center"/>
          </w:tcPr>
          <w:p w:rsidR="0096044C" w:rsidRPr="002433C3" w:rsidRDefault="0096044C" w:rsidP="002433C3">
            <w:pPr>
              <w:jc w:val="center"/>
              <w:rPr>
                <w:b/>
                <w:bCs/>
                <w:iCs/>
              </w:rPr>
            </w:pPr>
            <w:r w:rsidRPr="002433C3">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5B751F" w:rsidP="00C95958">
      <w:pPr>
        <w:jc w:val="both"/>
      </w:pPr>
      <w:r>
        <w:rPr>
          <w:iCs/>
        </w:rPr>
        <w:t>Th</w:t>
      </w:r>
      <w:r w:rsidR="00B25829">
        <w:rPr>
          <w:iCs/>
        </w:rPr>
        <w:t>is paper lays out the issues surrounding the creation of more interactive, human-like conversations and intera</w:t>
      </w:r>
      <w:r w:rsidR="00B25829">
        <w:rPr>
          <w:iCs/>
        </w:rPr>
        <w:t>c</w:t>
      </w:r>
      <w:r w:rsidR="00B25829">
        <w:rPr>
          <w:iCs/>
        </w:rPr>
        <w:t>tions generated by computer simulations and analyze the criticality of and progress in the field of Experiential Real</w:t>
      </w:r>
      <w:r w:rsidR="00B25829">
        <w:rPr>
          <w:iCs/>
        </w:rPr>
        <w:t>i</w:t>
      </w:r>
      <w:r w:rsidR="00B25829">
        <w:rPr>
          <w:iCs/>
        </w:rPr>
        <w:t>ty: XR. The current advances in creating convincingly "human" conversations and interactions are reviewed, with supporting research and observations substantiating the current state of the art.  Two theses are then advanced: the rapidly increasing sophistication of users will soon make current efforts insufficient to convey the sense of engag</w:t>
      </w:r>
      <w:r w:rsidR="00B25829">
        <w:rPr>
          <w:iCs/>
        </w:rPr>
        <w:t>e</w:t>
      </w:r>
      <w:r w:rsidR="00B25829">
        <w:rPr>
          <w:iCs/>
        </w:rPr>
        <w:t xml:space="preserve">ment necessary to meet the requirements of several critical </w:t>
      </w:r>
      <w:r w:rsidR="00CF2CBC">
        <w:rPr>
          <w:iCs/>
        </w:rPr>
        <w:t>training and education programs in the defense are</w:t>
      </w:r>
      <w:r w:rsidR="0096044C">
        <w:rPr>
          <w:iCs/>
        </w:rPr>
        <w:t>n</w:t>
      </w:r>
      <w:r w:rsidR="00CF2CBC">
        <w:rPr>
          <w:iCs/>
        </w:rPr>
        <w:t xml:space="preserve">a.  These programs are described and evidence adduced to support the paper's contention that they are valid concerns.  The ability for a more credible, cogent and conversational computer agent to address these needs is presented based on the authors' research and their duty in the armed forces.  Then, the current hurdles to achieving these goals will be reviewed and analyzed.  The next major thesis is that a new broad approach, incorporating several types of reality and developing new and necessary channels of input to human-like behavior are at the center of the advances needed to achieve an </w:t>
      </w:r>
      <w:r w:rsidR="00C97D44">
        <w:rPr>
          <w:iCs/>
        </w:rPr>
        <w:t>unassailably</w:t>
      </w:r>
      <w:r w:rsidR="00CF2CBC">
        <w:rPr>
          <w:iCs/>
        </w:rPr>
        <w:t xml:space="preserve"> </w:t>
      </w:r>
      <w:r w:rsidR="00C97D44">
        <w:rPr>
          <w:iCs/>
        </w:rPr>
        <w:t>human interface between humans and machines. The authors' views of the dynamic facets of experiential reality are</w:t>
      </w:r>
      <w:r w:rsidR="004230A2">
        <w:rPr>
          <w:iCs/>
        </w:rPr>
        <w:t xml:space="preserve"> reported.</w:t>
      </w:r>
      <w:r w:rsidR="00C97D44">
        <w:rPr>
          <w:iCs/>
        </w:rPr>
        <w:t xml:space="preserve"> A few of the most critical emerging technologies will be described and the issues precluding their </w:t>
      </w:r>
      <w:r w:rsidR="0096044C">
        <w:rPr>
          <w:iCs/>
        </w:rPr>
        <w:t xml:space="preserve">current </w:t>
      </w:r>
      <w:r w:rsidR="00C97D44">
        <w:rPr>
          <w:iCs/>
        </w:rPr>
        <w:t>adoption set forth.  The nature of the terms, metrics and standards will be clearly identified and the authors' work with standar</w:t>
      </w:r>
      <w:r w:rsidR="0096044C">
        <w:rPr>
          <w:iCs/>
        </w:rPr>
        <w:t xml:space="preserve">ds organizations offered as </w:t>
      </w:r>
      <w:r w:rsidR="00C97D44">
        <w:rPr>
          <w:iCs/>
        </w:rPr>
        <w:t>indicia of current enthusiasm for this approach.  Data will be presented that flowed from the authors' research into current views of the issues within the defense r</w:t>
      </w:r>
      <w:r w:rsidR="00C97D44">
        <w:rPr>
          <w:iCs/>
        </w:rPr>
        <w:t>e</w:t>
      </w:r>
      <w:r w:rsidR="00C97D44">
        <w:rPr>
          <w:iCs/>
        </w:rPr>
        <w:t xml:space="preserve">search community, as well as a selected number of uniformed service personnel.  </w:t>
      </w:r>
    </w:p>
    <w:p w:rsidR="004B4C30" w:rsidRDefault="004B4C30"/>
    <w:p w:rsidR="004B4C30" w:rsidRDefault="00090EB0">
      <w:pPr>
        <w:pStyle w:val="Heading1"/>
      </w:pPr>
      <w:r>
        <w:t>ABOUT THE AUTHORS</w:t>
      </w:r>
    </w:p>
    <w:p w:rsidR="00CC21FA" w:rsidRPr="00F13B65" w:rsidRDefault="00CC21FA" w:rsidP="00CC21FA">
      <w:pPr>
        <w:spacing w:before="120"/>
        <w:jc w:val="both"/>
      </w:pPr>
      <w:r w:rsidRPr="00F13B65">
        <w:rPr>
          <w:b/>
        </w:rPr>
        <w:t>P</w:t>
      </w:r>
      <w:r>
        <w:rPr>
          <w:b/>
        </w:rPr>
        <w:t>aul</w:t>
      </w:r>
      <w:r w:rsidRPr="00F13B65">
        <w:rPr>
          <w:b/>
        </w:rPr>
        <w:t xml:space="preserve"> G</w:t>
      </w:r>
      <w:r>
        <w:rPr>
          <w:b/>
        </w:rPr>
        <w:t>ustavson</w:t>
      </w:r>
      <w:r w:rsidRPr="00F13B65">
        <w:t xml:space="preserve"> is Chief Scientist and co-founder of </w:t>
      </w:r>
      <w:proofErr w:type="spellStart"/>
      <w:r w:rsidRPr="00F13B65">
        <w:t>SimVentions</w:t>
      </w:r>
      <w:proofErr w:type="spellEnd"/>
      <w:r w:rsidRPr="00F13B65">
        <w:t xml:space="preserve">, Inc. He has over 17 years experience supporting a wide variety of modeling and simulation, system engineering, and web technology efforts within the </w:t>
      </w:r>
      <w:proofErr w:type="gramStart"/>
      <w:r w:rsidRPr="00F13B65">
        <w:t>DoD</w:t>
      </w:r>
      <w:proofErr w:type="gramEnd"/>
      <w:r w:rsidRPr="00F13B65">
        <w:t xml:space="preserve"> and sof</w:t>
      </w:r>
      <w:r w:rsidRPr="00F13B65">
        <w:t>t</w:t>
      </w:r>
      <w:r w:rsidRPr="00F13B65">
        <w:t>ware development communities. Mr. Gustavson has been a long-time advocate and pioneer of the Base Object Mo</w:t>
      </w:r>
      <w:r w:rsidRPr="00F13B65">
        <w:t>d</w:t>
      </w:r>
      <w:r w:rsidRPr="00F13B65">
        <w:t>el (BOM) concept for enabling simulation composability, interoperability and reuse. He has also co-authored and edited several software development books and articles related to C++, UML and mobile computing.</w:t>
      </w:r>
      <w:r w:rsidR="002433C3">
        <w:t xml:space="preserve"> He chairs the </w:t>
      </w:r>
      <w:r w:rsidR="002433C3" w:rsidRPr="002433C3">
        <w:t>XR Interoperability Standards Study Group</w:t>
      </w:r>
      <w:r w:rsidR="002433C3">
        <w:t xml:space="preserve"> of the Simulation Interoperability Standards Organization (SISO). </w:t>
      </w:r>
      <w:r>
        <w:t>He studied Electrical Engineering at the Ohio University and Computer Science at Old Dominion University, ear</w:t>
      </w:r>
      <w:r>
        <w:t>n</w:t>
      </w:r>
      <w:r>
        <w:t>ing a B.S</w:t>
      </w:r>
      <w:r w:rsidR="002433C3">
        <w:t>.C.S.</w:t>
      </w:r>
      <w:r>
        <w:t xml:space="preserve"> degree.</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sor, et al., 2015; Nye et al., 2014), cognitive agents (BRIMS 2012 best paper; Nye &amp; Silverman, 2013; Nye, 2012), and realistic behavior in training simulations (Federal Virtual Worlds Challenge; Silverman et al., 2012). His r</w:t>
      </w:r>
      <w:r w:rsidRPr="007B749E">
        <w:rPr>
          <w:bCs/>
        </w:rPr>
        <w:t>e</w:t>
      </w:r>
      <w:r w:rsidRPr="007B749E">
        <w:rPr>
          <w:bCs/>
        </w:rPr>
        <w:t>search is on scalable learning technologies (Nye et al., 2014) and design principles that promote learning (Nye, Graesser, &amp; Hu, 2014; Nye, 2014; Nye, Morrison, &amp; Samei, 2015). This research has led to 20 peer-reviewed p</w:t>
      </w:r>
      <w:r w:rsidRPr="007B749E">
        <w:rPr>
          <w:bCs/>
        </w:rPr>
        <w:t>a</w:t>
      </w:r>
      <w:r w:rsidRPr="007B749E">
        <w:rPr>
          <w:bCs/>
        </w:rPr>
        <w:lastRenderedPageBreak/>
        <w:t>pers, 11 book chapters, and 5 open-source projects. Ben is the membership chair for the International of Artificial Intelligence in Education (IAIED) Society and holds memberships in Educational Data Mining Society (EDM), and Association for the Advancement of Artificial Intelligence (AAAI) He also co-chairs the FLAIRS Learning Tec</w:t>
      </w:r>
      <w:r w:rsidRPr="007B749E">
        <w:rPr>
          <w:bCs/>
        </w:rPr>
        <w:t>h</w:t>
      </w:r>
      <w:r w:rsidRPr="007B749E">
        <w:rPr>
          <w:bCs/>
        </w:rPr>
        <w:t xml:space="preserve">nologies track (2015-2017).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9F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p>
    <w:p w:rsidR="00F65F72" w:rsidRDefault="00F65F72">
      <w:pPr>
        <w:spacing w:before="120"/>
        <w:jc w:val="both"/>
      </w:pPr>
    </w:p>
    <w:sectPr w:rsidR="00F65F7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77B" w:rsidRDefault="0050177B" w:rsidP="004B4C30">
      <w:r>
        <w:separator/>
      </w:r>
    </w:p>
  </w:endnote>
  <w:endnote w:type="continuationSeparator" w:id="0">
    <w:p w:rsidR="0050177B" w:rsidRDefault="0050177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proofErr w:type="spellStart"/>
    <w:r>
      <w:rPr>
        <w:i/>
        <w:sz w:val="18"/>
        <w:szCs w:val="18"/>
      </w:rPr>
      <w:t>xxxx</w:t>
    </w:r>
    <w:proofErr w:type="spellEnd"/>
    <w:r w:rsidR="00090EB0">
      <w:rPr>
        <w:i/>
        <w:sz w:val="18"/>
        <w:szCs w:val="18"/>
      </w:rPr>
      <w:t xml:space="preserve"> Page </w:t>
    </w:r>
    <w:r w:rsidR="00032431">
      <w:rPr>
        <w:i/>
        <w:sz w:val="18"/>
        <w:szCs w:val="18"/>
      </w:rPr>
      <w:fldChar w:fldCharType="begin"/>
    </w:r>
    <w:r w:rsidR="00090EB0">
      <w:rPr>
        <w:i/>
        <w:sz w:val="18"/>
        <w:szCs w:val="18"/>
      </w:rPr>
      <w:instrText>PAGE</w:instrText>
    </w:r>
    <w:r w:rsidR="00032431">
      <w:rPr>
        <w:i/>
        <w:sz w:val="18"/>
        <w:szCs w:val="18"/>
      </w:rPr>
      <w:fldChar w:fldCharType="separate"/>
    </w:r>
    <w:r w:rsidR="009954F7">
      <w:rPr>
        <w:i/>
        <w:noProof/>
        <w:sz w:val="18"/>
        <w:szCs w:val="18"/>
      </w:rPr>
      <w:t>1</w:t>
    </w:r>
    <w:r w:rsidR="00032431">
      <w:rPr>
        <w:i/>
        <w:sz w:val="18"/>
        <w:szCs w:val="18"/>
      </w:rPr>
      <w:fldChar w:fldCharType="end"/>
    </w:r>
    <w:r w:rsidR="00090EB0">
      <w:rPr>
        <w:i/>
        <w:sz w:val="18"/>
        <w:szCs w:val="18"/>
      </w:rPr>
      <w:t xml:space="preserve"> of </w:t>
    </w:r>
    <w:r w:rsidR="00032431">
      <w:rPr>
        <w:i/>
        <w:sz w:val="18"/>
        <w:szCs w:val="18"/>
      </w:rPr>
      <w:fldChar w:fldCharType="begin"/>
    </w:r>
    <w:r w:rsidR="00090EB0">
      <w:rPr>
        <w:i/>
        <w:sz w:val="18"/>
        <w:szCs w:val="18"/>
      </w:rPr>
      <w:instrText>NUMPAGES</w:instrText>
    </w:r>
    <w:r w:rsidR="00032431">
      <w:rPr>
        <w:i/>
        <w:sz w:val="18"/>
        <w:szCs w:val="18"/>
      </w:rPr>
      <w:fldChar w:fldCharType="separate"/>
    </w:r>
    <w:r w:rsidR="009954F7">
      <w:rPr>
        <w:i/>
        <w:noProof/>
        <w:sz w:val="18"/>
        <w:szCs w:val="18"/>
      </w:rPr>
      <w:t>2</w:t>
    </w:r>
    <w:r w:rsidR="00032431">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77B" w:rsidRDefault="0050177B" w:rsidP="004B4C30">
      <w:r>
        <w:separator/>
      </w:r>
    </w:p>
  </w:footnote>
  <w:footnote w:type="continuationSeparator" w:id="0">
    <w:p w:rsidR="0050177B" w:rsidRDefault="0050177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6C73"/>
    <w:rsid w:val="00032431"/>
    <w:rsid w:val="00044B73"/>
    <w:rsid w:val="00080A72"/>
    <w:rsid w:val="00081106"/>
    <w:rsid w:val="00090EB0"/>
    <w:rsid w:val="000A460D"/>
    <w:rsid w:val="000C1512"/>
    <w:rsid w:val="000C6F43"/>
    <w:rsid w:val="00130A88"/>
    <w:rsid w:val="0013570D"/>
    <w:rsid w:val="002107C4"/>
    <w:rsid w:val="002433C3"/>
    <w:rsid w:val="00303E6A"/>
    <w:rsid w:val="003528BA"/>
    <w:rsid w:val="00363056"/>
    <w:rsid w:val="004230A2"/>
    <w:rsid w:val="00444088"/>
    <w:rsid w:val="00446279"/>
    <w:rsid w:val="004527E7"/>
    <w:rsid w:val="004B4C30"/>
    <w:rsid w:val="0050177B"/>
    <w:rsid w:val="00537902"/>
    <w:rsid w:val="00573CFD"/>
    <w:rsid w:val="005841E9"/>
    <w:rsid w:val="005B751F"/>
    <w:rsid w:val="005F112E"/>
    <w:rsid w:val="00635719"/>
    <w:rsid w:val="007561D4"/>
    <w:rsid w:val="007C44AF"/>
    <w:rsid w:val="007C4F55"/>
    <w:rsid w:val="00827E09"/>
    <w:rsid w:val="008F0B42"/>
    <w:rsid w:val="0096044C"/>
    <w:rsid w:val="0096378A"/>
    <w:rsid w:val="0098783A"/>
    <w:rsid w:val="00991445"/>
    <w:rsid w:val="00992C00"/>
    <w:rsid w:val="009954F7"/>
    <w:rsid w:val="009A5B9A"/>
    <w:rsid w:val="009A714E"/>
    <w:rsid w:val="009B4FB0"/>
    <w:rsid w:val="009F0642"/>
    <w:rsid w:val="009F564B"/>
    <w:rsid w:val="00A656A8"/>
    <w:rsid w:val="00AC3063"/>
    <w:rsid w:val="00AD7F03"/>
    <w:rsid w:val="00AF6425"/>
    <w:rsid w:val="00B074A6"/>
    <w:rsid w:val="00B25829"/>
    <w:rsid w:val="00B730B4"/>
    <w:rsid w:val="00BF2EAD"/>
    <w:rsid w:val="00C03066"/>
    <w:rsid w:val="00C5600C"/>
    <w:rsid w:val="00C95958"/>
    <w:rsid w:val="00C97D44"/>
    <w:rsid w:val="00CC21FA"/>
    <w:rsid w:val="00CF2CBC"/>
    <w:rsid w:val="00D33BE5"/>
    <w:rsid w:val="00D449F6"/>
    <w:rsid w:val="00D91386"/>
    <w:rsid w:val="00DD0550"/>
    <w:rsid w:val="00E31436"/>
    <w:rsid w:val="00E31C80"/>
    <w:rsid w:val="00F13B65"/>
    <w:rsid w:val="00F53A4B"/>
    <w:rsid w:val="00F65F72"/>
    <w:rsid w:val="00F860B9"/>
    <w:rsid w:val="00FE0936"/>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2020-02-22T19:58:00Z</cp:lastPrinted>
  <dcterms:created xsi:type="dcterms:W3CDTF">2021-02-15T19:24:00Z</dcterms:created>
  <dcterms:modified xsi:type="dcterms:W3CDTF">2021-02-15T19:24:00Z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