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51F" w:rsidRDefault="00C61701" w:rsidP="00C61701">
      <w:pPr>
        <w:jc w:val="center"/>
        <w:rPr>
          <w:b/>
          <w:sz w:val="28"/>
        </w:rPr>
      </w:pPr>
      <w:r>
        <w:rPr>
          <w:b/>
          <w:sz w:val="28"/>
        </w:rPr>
        <w:t xml:space="preserve">Conversationally Adept Virtual Humans: </w:t>
      </w:r>
      <w:r>
        <w:rPr>
          <w:b/>
          <w:sz w:val="28"/>
        </w:rPr>
        <w:br/>
        <w:t>Technologies Enabling Android Squad Members’ “Incarnation”</w:t>
      </w:r>
    </w:p>
    <w:p w:rsidR="004B4C30" w:rsidRPr="000C1512" w:rsidRDefault="004B4C30">
      <w:pPr>
        <w:jc w:val="center"/>
        <w:rPr>
          <w:b/>
          <w:bCs/>
          <w:sz w:val="28"/>
        </w:rPr>
      </w:pPr>
    </w:p>
    <w:tbl>
      <w:tblPr>
        <w:tblW w:w="10350" w:type="dxa"/>
        <w:tblInd w:w="198" w:type="dxa"/>
        <w:tblLayout w:type="fixed"/>
        <w:tblLook w:val="0000"/>
      </w:tblPr>
      <w:tblGrid>
        <w:gridCol w:w="3060"/>
        <w:gridCol w:w="2880"/>
        <w:gridCol w:w="3240"/>
        <w:gridCol w:w="1170"/>
      </w:tblGrid>
      <w:tr w:rsidR="00006A3D" w:rsidRPr="000C1512" w:rsidTr="00006A3D">
        <w:trPr>
          <w:trHeight w:hRule="exact" w:val="273"/>
        </w:trPr>
        <w:tc>
          <w:tcPr>
            <w:tcW w:w="3060" w:type="dxa"/>
          </w:tcPr>
          <w:p w:rsidR="00006A3D" w:rsidRPr="00FD729F" w:rsidRDefault="00006A3D" w:rsidP="008835BF">
            <w:pPr>
              <w:jc w:val="center"/>
              <w:rPr>
                <w:b/>
                <w:bCs/>
                <w:iCs/>
              </w:rPr>
            </w:pPr>
            <w:r w:rsidRPr="00FD729F">
              <w:rPr>
                <w:b/>
                <w:bCs/>
                <w:iCs/>
              </w:rPr>
              <w:t>Mark C. Davis</w:t>
            </w:r>
          </w:p>
        </w:tc>
        <w:tc>
          <w:tcPr>
            <w:tcW w:w="2880" w:type="dxa"/>
            <w:vAlign w:val="center"/>
          </w:tcPr>
          <w:p w:rsidR="00006A3D" w:rsidRPr="000C1512" w:rsidRDefault="00006A3D" w:rsidP="005B5D2D">
            <w:pPr>
              <w:ind w:left="-828" w:firstLine="828"/>
              <w:jc w:val="center"/>
              <w:rPr>
                <w:b/>
                <w:bCs/>
                <w:iCs/>
              </w:rPr>
            </w:pPr>
            <w:r>
              <w:rPr>
                <w:b/>
                <w:bCs/>
                <w:iCs/>
              </w:rPr>
              <w:t>Ke-Thia Yao</w:t>
            </w:r>
          </w:p>
        </w:tc>
        <w:tc>
          <w:tcPr>
            <w:tcW w:w="3240" w:type="dxa"/>
            <w:vAlign w:val="center"/>
          </w:tcPr>
          <w:p w:rsidR="00006A3D" w:rsidRPr="000C1512" w:rsidRDefault="00006A3D" w:rsidP="005B5D2D">
            <w:pPr>
              <w:ind w:left="-828" w:firstLine="828"/>
              <w:jc w:val="center"/>
              <w:rPr>
                <w:b/>
                <w:bCs/>
                <w:iCs/>
              </w:rPr>
            </w:pPr>
            <w:r w:rsidRPr="000C1512">
              <w:rPr>
                <w:b/>
                <w:bCs/>
                <w:iCs/>
              </w:rPr>
              <w:t>Dan M. Davis</w:t>
            </w:r>
          </w:p>
        </w:tc>
        <w:tc>
          <w:tcPr>
            <w:tcW w:w="1170" w:type="dxa"/>
          </w:tcPr>
          <w:p w:rsidR="00006A3D" w:rsidRPr="000C1512" w:rsidRDefault="00006A3D" w:rsidP="005B5D2D">
            <w:pPr>
              <w:ind w:left="-828" w:firstLine="828"/>
              <w:jc w:val="center"/>
              <w:rPr>
                <w:b/>
                <w:bCs/>
                <w:iCs/>
              </w:rPr>
            </w:pPr>
            <w:r>
              <w:rPr>
                <w:b/>
                <w:bCs/>
                <w:iCs/>
              </w:rPr>
              <w:t>Barnhill?</w:t>
            </w:r>
          </w:p>
        </w:tc>
      </w:tr>
      <w:tr w:rsidR="00006A3D" w:rsidTr="00006A3D">
        <w:trPr>
          <w:trHeight w:hRule="exact" w:val="273"/>
        </w:trPr>
        <w:tc>
          <w:tcPr>
            <w:tcW w:w="3060" w:type="dxa"/>
          </w:tcPr>
          <w:p w:rsidR="00006A3D" w:rsidRPr="00FD729F" w:rsidRDefault="00006A3D" w:rsidP="008835BF">
            <w:pPr>
              <w:ind w:hanging="17"/>
              <w:jc w:val="center"/>
              <w:rPr>
                <w:b/>
                <w:bCs/>
                <w:iCs/>
              </w:rPr>
            </w:pPr>
            <w:r w:rsidRPr="00FD729F">
              <w:rPr>
                <w:b/>
                <w:bCs/>
                <w:iCs/>
              </w:rPr>
              <w:t>Wood Duck Research, Inc.</w:t>
            </w:r>
          </w:p>
        </w:tc>
        <w:tc>
          <w:tcPr>
            <w:tcW w:w="2880" w:type="dxa"/>
            <w:vAlign w:val="center"/>
          </w:tcPr>
          <w:p w:rsidR="00006A3D" w:rsidRDefault="00006A3D" w:rsidP="005B5D2D">
            <w:pPr>
              <w:ind w:left="-828" w:firstLine="828"/>
              <w:jc w:val="center"/>
            </w:pPr>
            <w:r>
              <w:t>ISI, Univ. of Southern California</w:t>
            </w:r>
          </w:p>
        </w:tc>
        <w:tc>
          <w:tcPr>
            <w:tcW w:w="3240" w:type="dxa"/>
            <w:vAlign w:val="center"/>
          </w:tcPr>
          <w:p w:rsidR="00006A3D" w:rsidRDefault="00006A3D" w:rsidP="005B5D2D">
            <w:pPr>
              <w:ind w:left="-828" w:firstLine="828"/>
              <w:jc w:val="center"/>
            </w:pPr>
            <w:r>
              <w:rPr>
                <w:b/>
                <w:bCs/>
                <w:iCs/>
              </w:rPr>
              <w:t>ICT, Univ.</w:t>
            </w:r>
            <w:r>
              <w:rPr>
                <w:b/>
                <w:bCs/>
                <w:iCs/>
                <w:sz w:val="10"/>
              </w:rPr>
              <w:t xml:space="preserve"> </w:t>
            </w:r>
            <w:r>
              <w:rPr>
                <w:b/>
                <w:bCs/>
                <w:iCs/>
              </w:rPr>
              <w:t>of Southern</w:t>
            </w:r>
            <w:r>
              <w:rPr>
                <w:b/>
                <w:bCs/>
                <w:iCs/>
                <w:sz w:val="16"/>
              </w:rPr>
              <w:t xml:space="preserve"> </w:t>
            </w:r>
            <w:r>
              <w:rPr>
                <w:b/>
                <w:bCs/>
                <w:iCs/>
              </w:rPr>
              <w:t>California</w:t>
            </w:r>
          </w:p>
        </w:tc>
        <w:tc>
          <w:tcPr>
            <w:tcW w:w="1170" w:type="dxa"/>
          </w:tcPr>
          <w:p w:rsidR="00006A3D" w:rsidRDefault="00006A3D" w:rsidP="005B5D2D">
            <w:pPr>
              <w:ind w:left="-828" w:firstLine="828"/>
              <w:jc w:val="center"/>
              <w:rPr>
                <w:b/>
                <w:bCs/>
                <w:iCs/>
              </w:rPr>
            </w:pPr>
          </w:p>
        </w:tc>
      </w:tr>
      <w:tr w:rsidR="00006A3D" w:rsidTr="00006A3D">
        <w:trPr>
          <w:trHeight w:hRule="exact" w:val="273"/>
        </w:trPr>
        <w:tc>
          <w:tcPr>
            <w:tcW w:w="3060" w:type="dxa"/>
          </w:tcPr>
          <w:p w:rsidR="00006A3D" w:rsidRPr="00FD729F" w:rsidRDefault="00006A3D" w:rsidP="008835BF">
            <w:pPr>
              <w:jc w:val="center"/>
              <w:rPr>
                <w:b/>
                <w:bCs/>
                <w:iCs/>
              </w:rPr>
            </w:pPr>
            <w:r w:rsidRPr="00FD729F">
              <w:rPr>
                <w:b/>
                <w:bCs/>
                <w:iCs/>
              </w:rPr>
              <w:t>Mooresville, North Carolina</w:t>
            </w:r>
          </w:p>
        </w:tc>
        <w:tc>
          <w:tcPr>
            <w:tcW w:w="2880" w:type="dxa"/>
            <w:vAlign w:val="center"/>
          </w:tcPr>
          <w:p w:rsidR="00006A3D" w:rsidRDefault="00006A3D" w:rsidP="005B5D2D">
            <w:pPr>
              <w:ind w:left="-828" w:firstLine="828"/>
              <w:jc w:val="center"/>
              <w:rPr>
                <w:b/>
                <w:bCs/>
                <w:iCs/>
              </w:rPr>
            </w:pPr>
            <w:r>
              <w:rPr>
                <w:b/>
                <w:bCs/>
                <w:iCs/>
              </w:rPr>
              <w:t>Marina del Rey, California</w:t>
            </w:r>
          </w:p>
        </w:tc>
        <w:tc>
          <w:tcPr>
            <w:tcW w:w="3240" w:type="dxa"/>
            <w:vAlign w:val="center"/>
          </w:tcPr>
          <w:p w:rsidR="00006A3D" w:rsidRDefault="00006A3D" w:rsidP="005B5D2D">
            <w:pPr>
              <w:ind w:left="-828" w:firstLine="828"/>
              <w:jc w:val="center"/>
              <w:rPr>
                <w:b/>
                <w:bCs/>
                <w:iCs/>
              </w:rPr>
            </w:pPr>
            <w:r>
              <w:rPr>
                <w:b/>
                <w:bCs/>
                <w:iCs/>
              </w:rPr>
              <w:t>Los Angeles, California</w:t>
            </w:r>
          </w:p>
        </w:tc>
        <w:tc>
          <w:tcPr>
            <w:tcW w:w="1170" w:type="dxa"/>
          </w:tcPr>
          <w:p w:rsidR="00006A3D" w:rsidRDefault="00006A3D" w:rsidP="005B5D2D">
            <w:pPr>
              <w:ind w:left="-828" w:firstLine="828"/>
              <w:jc w:val="center"/>
              <w:rPr>
                <w:b/>
                <w:bCs/>
                <w:iCs/>
              </w:rPr>
            </w:pPr>
          </w:p>
        </w:tc>
      </w:tr>
      <w:tr w:rsidR="00006A3D" w:rsidTr="00006A3D">
        <w:trPr>
          <w:trHeight w:hRule="exact" w:val="273"/>
        </w:trPr>
        <w:tc>
          <w:tcPr>
            <w:tcW w:w="3060" w:type="dxa"/>
          </w:tcPr>
          <w:p w:rsidR="00006A3D" w:rsidRPr="00FD729F" w:rsidRDefault="00006A3D" w:rsidP="008835BF">
            <w:pPr>
              <w:jc w:val="center"/>
              <w:rPr>
                <w:b/>
                <w:bCs/>
                <w:iCs/>
              </w:rPr>
            </w:pPr>
            <w:r w:rsidRPr="00FD729F">
              <w:rPr>
                <w:b/>
                <w:bCs/>
                <w:iCs/>
              </w:rPr>
              <w:t>mark@woodduckresearch.org</w:t>
            </w:r>
          </w:p>
        </w:tc>
        <w:tc>
          <w:tcPr>
            <w:tcW w:w="2880" w:type="dxa"/>
            <w:vAlign w:val="center"/>
          </w:tcPr>
          <w:p w:rsidR="00006A3D" w:rsidRDefault="00006A3D" w:rsidP="005B5D2D">
            <w:pPr>
              <w:ind w:left="-828" w:firstLine="828"/>
              <w:jc w:val="center"/>
              <w:rPr>
                <w:b/>
                <w:bCs/>
                <w:iCs/>
              </w:rPr>
            </w:pPr>
            <w:r>
              <w:rPr>
                <w:b/>
                <w:bCs/>
                <w:iCs/>
              </w:rPr>
              <w:t>kyao@isi.edu</w:t>
            </w:r>
          </w:p>
        </w:tc>
        <w:tc>
          <w:tcPr>
            <w:tcW w:w="3240" w:type="dxa"/>
            <w:vAlign w:val="center"/>
          </w:tcPr>
          <w:p w:rsidR="00006A3D" w:rsidRDefault="00006A3D" w:rsidP="005B5D2D">
            <w:pPr>
              <w:ind w:left="-828" w:firstLine="828"/>
              <w:jc w:val="center"/>
              <w:rPr>
                <w:b/>
                <w:bCs/>
                <w:iCs/>
              </w:rPr>
            </w:pPr>
            <w:r>
              <w:rPr>
                <w:b/>
                <w:bCs/>
                <w:iCs/>
              </w:rPr>
              <w:t>dmdavis@acm.org</w:t>
            </w:r>
          </w:p>
        </w:tc>
        <w:tc>
          <w:tcPr>
            <w:tcW w:w="1170" w:type="dxa"/>
          </w:tcPr>
          <w:p w:rsidR="00006A3D" w:rsidRDefault="00006A3D" w:rsidP="005B5D2D">
            <w:pPr>
              <w:ind w:left="-828" w:firstLine="828"/>
              <w:jc w:val="center"/>
              <w:rPr>
                <w:b/>
                <w:bCs/>
                <w:iCs/>
              </w:rPr>
            </w:pPr>
          </w:p>
        </w:tc>
      </w:tr>
    </w:tbl>
    <w:p w:rsidR="004B4C30" w:rsidRDefault="004B4C30">
      <w:pPr>
        <w:jc w:val="center"/>
        <w:rPr>
          <w:sz w:val="24"/>
          <w:szCs w:val="24"/>
        </w:rPr>
      </w:pPr>
    </w:p>
    <w:p w:rsidR="004B4C30" w:rsidRDefault="00090EB0">
      <w:pPr>
        <w:pStyle w:val="Heading1"/>
      </w:pPr>
      <w:r>
        <w:t>ABSTRACT</w:t>
      </w:r>
    </w:p>
    <w:p w:rsidR="004B4C30" w:rsidRDefault="004B4C30"/>
    <w:p w:rsidR="006B2F33" w:rsidRDefault="00633B1B" w:rsidP="008F651C">
      <w:pPr>
        <w:jc w:val="both"/>
        <w:rPr>
          <w:iCs/>
        </w:rPr>
      </w:pPr>
      <w:r>
        <w:rPr>
          <w:iCs/>
        </w:rPr>
        <w:t>This paper addresses the</w:t>
      </w:r>
      <w:r w:rsidR="006B2F33">
        <w:rPr>
          <w:iCs/>
        </w:rPr>
        <w:t xml:space="preserve"> technological opportunities and organizational</w:t>
      </w:r>
      <w:r>
        <w:rPr>
          <w:iCs/>
        </w:rPr>
        <w:t xml:space="preserve"> need</w:t>
      </w:r>
      <w:r w:rsidR="006B2F33">
        <w:rPr>
          <w:iCs/>
        </w:rPr>
        <w:t>s</w:t>
      </w:r>
      <w:r>
        <w:rPr>
          <w:iCs/>
        </w:rPr>
        <w:t xml:space="preserve"> for the Modeling and Simulation (M&amp;S) community</w:t>
      </w:r>
      <w:r w:rsidR="006B2F33">
        <w:rPr>
          <w:iCs/>
        </w:rPr>
        <w:t xml:space="preserve"> to facilitate the extension of </w:t>
      </w:r>
      <w:r w:rsidR="00006A3D">
        <w:rPr>
          <w:iCs/>
        </w:rPr>
        <w:t>emerging</w:t>
      </w:r>
      <w:r w:rsidR="006B2F33">
        <w:rPr>
          <w:iCs/>
        </w:rPr>
        <w:t xml:space="preserve"> </w:t>
      </w:r>
      <w:r w:rsidR="00006A3D">
        <w:rPr>
          <w:iCs/>
        </w:rPr>
        <w:t xml:space="preserve">M&amp;S </w:t>
      </w:r>
      <w:r w:rsidR="006B2F33">
        <w:rPr>
          <w:iCs/>
        </w:rPr>
        <w:t xml:space="preserve">capabilities to </w:t>
      </w:r>
      <w:r w:rsidR="00006A3D">
        <w:rPr>
          <w:iCs/>
        </w:rPr>
        <w:t xml:space="preserve">non-human warfighters.  The authors posit that these non-humans might take various forms, the nature of which is left to the passage of time to suggest.  The various existing forms of autonomous vehicles are surveyed and the degree of their autonomy is analyzed.  The next section briefly reviews the </w:t>
      </w:r>
      <w:r w:rsidR="008715A2">
        <w:rPr>
          <w:iCs/>
        </w:rPr>
        <w:t xml:space="preserve">rapid and accelerating in virtual human behavior and adduces evaluative comments for users of a few of the authors’ research projects into the use of virtual humans in various contexts. Based on their operational and research experience, the future of such technology trends is extrapolated. A scenario is advanced in which various non-human operational entities would be infused with doctrinal guidance and controlled locally be a human with appropriate human back-up, The man/machine interfaces would be suggested and analyzed in light of current on-going research in which some of the authors are participating.  The benefits of using non-humans for dangerous tasks is considered, as are the ethical and societal risks of loosing machines with lethal weapons into the confusion and tumult of the modern, often urban, warfare. </w:t>
      </w:r>
      <w:r w:rsidR="00D74D18">
        <w:rPr>
          <w:iCs/>
        </w:rPr>
        <w:t xml:space="preserve">The benefits of making the non-human entities respond to human control and look like humans would be a major human factors research goal, which the paper will outline, but not pursue to any specific depth. They will discuss the avenues of research in Artificial Intelligence that will surely be applicable and raise issues of checks of learned behaviors becoming pathologic or violative of the standards of civilization or US </w:t>
      </w:r>
      <w:r w:rsidR="009935BB">
        <w:rPr>
          <w:iCs/>
        </w:rPr>
        <w:t xml:space="preserve">humanitarian mandates.  These issues are considered in a way that should be extensible into other areas with similarly </w:t>
      </w:r>
      <w:proofErr w:type="spellStart"/>
      <w:r w:rsidR="009935BB">
        <w:rPr>
          <w:iCs/>
        </w:rPr>
        <w:t>conundrumal</w:t>
      </w:r>
      <w:proofErr w:type="spellEnd"/>
      <w:r w:rsidR="009935BB">
        <w:rPr>
          <w:iCs/>
        </w:rPr>
        <w:t xml:space="preserve"> issues</w:t>
      </w:r>
      <w:r w:rsidR="008F651C">
        <w:rPr>
          <w:iCs/>
        </w:rPr>
        <w:t xml:space="preserve">, </w:t>
      </w:r>
      <w:r w:rsidR="009935BB" w:rsidRPr="008F651C">
        <w:rPr>
          <w:i/>
          <w:iCs/>
        </w:rPr>
        <w:t>e.g</w:t>
      </w:r>
      <w:r w:rsidR="009935BB">
        <w:rPr>
          <w:iCs/>
        </w:rPr>
        <w:t xml:space="preserve">. </w:t>
      </w:r>
      <w:r w:rsidR="008F651C">
        <w:rPr>
          <w:iCs/>
        </w:rPr>
        <w:t>valuable unique</w:t>
      </w:r>
      <w:r w:rsidR="009935BB">
        <w:rPr>
          <w:iCs/>
        </w:rPr>
        <w:t xml:space="preserve"> benefits, but significant risks.  The paper closes with an articulation of the needed </w:t>
      </w:r>
      <w:r w:rsidR="008F651C">
        <w:rPr>
          <w:iCs/>
        </w:rPr>
        <w:t>community support and contributions.</w:t>
      </w:r>
    </w:p>
    <w:p w:rsidR="006B2F33" w:rsidRDefault="006B2F33" w:rsidP="00C61701">
      <w:pPr>
        <w:rPr>
          <w:iCs/>
        </w:rPr>
      </w:pPr>
    </w:p>
    <w:p w:rsidR="00C61701" w:rsidRPr="00C61701" w:rsidRDefault="00C61701" w:rsidP="00C61701">
      <w:pPr>
        <w:rPr>
          <w:iCs/>
        </w:rPr>
      </w:pPr>
      <w:r w:rsidRPr="00C61701">
        <w:rPr>
          <w:iCs/>
        </w:rPr>
        <w:t xml:space="preserve">- </w:t>
      </w:r>
      <w:proofErr w:type="gramStart"/>
      <w:r w:rsidRPr="00C61701">
        <w:rPr>
          <w:iCs/>
        </w:rPr>
        <w:t>robots</w:t>
      </w:r>
      <w:proofErr w:type="gramEnd"/>
      <w:r w:rsidRPr="00C61701">
        <w:rPr>
          <w:iCs/>
        </w:rPr>
        <w:t xml:space="preserve"> given skill level of basic recruit</w:t>
      </w:r>
    </w:p>
    <w:p w:rsidR="00C61701" w:rsidRPr="00C61701" w:rsidRDefault="00C61701" w:rsidP="00C61701">
      <w:pPr>
        <w:rPr>
          <w:iCs/>
        </w:rPr>
      </w:pPr>
      <w:r w:rsidRPr="00C61701">
        <w:rPr>
          <w:iCs/>
        </w:rPr>
        <w:t xml:space="preserve">- </w:t>
      </w:r>
      <w:proofErr w:type="gramStart"/>
      <w:r w:rsidRPr="00C61701">
        <w:rPr>
          <w:iCs/>
        </w:rPr>
        <w:t>combat</w:t>
      </w:r>
      <w:proofErr w:type="gramEnd"/>
      <w:r w:rsidRPr="00C61701">
        <w:rPr>
          <w:iCs/>
        </w:rPr>
        <w:t xml:space="preserve"> organization uses handful of robots lead by “squad leader”</w:t>
      </w:r>
    </w:p>
    <w:p w:rsidR="00C61701" w:rsidRPr="00C61701" w:rsidRDefault="00C61701" w:rsidP="00C61701">
      <w:pPr>
        <w:rPr>
          <w:iCs/>
        </w:rPr>
      </w:pPr>
      <w:r w:rsidRPr="00C61701">
        <w:rPr>
          <w:iCs/>
        </w:rPr>
        <w:t xml:space="preserve">- </w:t>
      </w:r>
      <w:proofErr w:type="gramStart"/>
      <w:r w:rsidRPr="00C61701">
        <w:rPr>
          <w:iCs/>
        </w:rPr>
        <w:t>robots</w:t>
      </w:r>
      <w:proofErr w:type="gramEnd"/>
      <w:r w:rsidRPr="00C61701">
        <w:rPr>
          <w:iCs/>
        </w:rPr>
        <w:t xml:space="preserve"> have limited autonomy </w:t>
      </w:r>
    </w:p>
    <w:p w:rsidR="00C61701" w:rsidRPr="00C61701" w:rsidRDefault="00C61701" w:rsidP="00C61701">
      <w:pPr>
        <w:rPr>
          <w:iCs/>
        </w:rPr>
      </w:pPr>
      <w:r w:rsidRPr="00C61701">
        <w:rPr>
          <w:iCs/>
        </w:rPr>
        <w:t xml:space="preserve">- - can move independently </w:t>
      </w:r>
    </w:p>
    <w:p w:rsidR="00C61701" w:rsidRPr="00C61701" w:rsidRDefault="00C61701" w:rsidP="00C61701">
      <w:pPr>
        <w:rPr>
          <w:iCs/>
        </w:rPr>
      </w:pPr>
      <w:r w:rsidRPr="00C61701">
        <w:rPr>
          <w:iCs/>
        </w:rPr>
        <w:t>- - engagement strictly under control of squad leader</w:t>
      </w:r>
    </w:p>
    <w:p w:rsidR="00C61701" w:rsidRPr="00C61701" w:rsidRDefault="00C61701" w:rsidP="00C61701">
      <w:pPr>
        <w:rPr>
          <w:iCs/>
        </w:rPr>
      </w:pPr>
      <w:r w:rsidRPr="00C61701">
        <w:rPr>
          <w:iCs/>
        </w:rPr>
        <w:t xml:space="preserve">- </w:t>
      </w:r>
      <w:proofErr w:type="gramStart"/>
      <w:r w:rsidRPr="00C61701">
        <w:rPr>
          <w:iCs/>
        </w:rPr>
        <w:t>sensor</w:t>
      </w:r>
      <w:proofErr w:type="gramEnd"/>
      <w:r w:rsidRPr="00C61701">
        <w:rPr>
          <w:iCs/>
        </w:rPr>
        <w:t xml:space="preserve"> net multiplied by multiple platforms</w:t>
      </w:r>
    </w:p>
    <w:p w:rsidR="00C61701" w:rsidRPr="00C61701" w:rsidRDefault="00C61701" w:rsidP="00C61701">
      <w:pPr>
        <w:rPr>
          <w:iCs/>
        </w:rPr>
      </w:pPr>
      <w:r w:rsidRPr="00C61701">
        <w:rPr>
          <w:iCs/>
        </w:rPr>
        <w:t xml:space="preserve">- </w:t>
      </w:r>
      <w:proofErr w:type="gramStart"/>
      <w:r w:rsidRPr="00C61701">
        <w:rPr>
          <w:iCs/>
        </w:rPr>
        <w:t>endurance</w:t>
      </w:r>
      <w:proofErr w:type="gramEnd"/>
      <w:r w:rsidRPr="00C61701">
        <w:rPr>
          <w:iCs/>
        </w:rPr>
        <w:t xml:space="preserve"> multiplied by robot ability </w:t>
      </w:r>
    </w:p>
    <w:p w:rsidR="00C61701" w:rsidRPr="00C61701" w:rsidRDefault="00C61701" w:rsidP="00C61701">
      <w:pPr>
        <w:rPr>
          <w:iCs/>
        </w:rPr>
      </w:pPr>
      <w:r w:rsidRPr="00C61701">
        <w:rPr>
          <w:iCs/>
        </w:rPr>
        <w:t xml:space="preserve">- </w:t>
      </w:r>
      <w:proofErr w:type="gramStart"/>
      <w:r w:rsidRPr="00C61701">
        <w:rPr>
          <w:iCs/>
        </w:rPr>
        <w:t>ethical</w:t>
      </w:r>
      <w:proofErr w:type="gramEnd"/>
      <w:r w:rsidRPr="00C61701">
        <w:rPr>
          <w:iCs/>
        </w:rPr>
        <w:t xml:space="preserve"> decisions all made by squad leader </w:t>
      </w:r>
    </w:p>
    <w:p w:rsidR="00C61701" w:rsidRPr="00C61701" w:rsidRDefault="00C61701" w:rsidP="00C61701">
      <w:pPr>
        <w:rPr>
          <w:iCs/>
        </w:rPr>
      </w:pPr>
      <w:r w:rsidRPr="00C61701">
        <w:rPr>
          <w:iCs/>
        </w:rPr>
        <w:t xml:space="preserve">- </w:t>
      </w:r>
      <w:proofErr w:type="gramStart"/>
      <w:r w:rsidRPr="00C61701">
        <w:rPr>
          <w:iCs/>
        </w:rPr>
        <w:t>dangerous</w:t>
      </w:r>
      <w:proofErr w:type="gramEnd"/>
      <w:r w:rsidRPr="00C61701">
        <w:rPr>
          <w:iCs/>
        </w:rPr>
        <w:t xml:space="preserve"> work done by robots </w:t>
      </w:r>
    </w:p>
    <w:p w:rsidR="00C61701" w:rsidRPr="00C61701" w:rsidRDefault="00C61701" w:rsidP="00C61701">
      <w:pPr>
        <w:rPr>
          <w:iCs/>
        </w:rPr>
      </w:pPr>
      <w:r w:rsidRPr="00C61701">
        <w:rPr>
          <w:iCs/>
        </w:rPr>
        <w:t xml:space="preserve">- </w:t>
      </w:r>
      <w:proofErr w:type="gramStart"/>
      <w:r w:rsidRPr="00C61701">
        <w:rPr>
          <w:iCs/>
        </w:rPr>
        <w:t>communications</w:t>
      </w:r>
      <w:proofErr w:type="gramEnd"/>
      <w:r w:rsidRPr="00C61701">
        <w:rPr>
          <w:iCs/>
        </w:rPr>
        <w:t xml:space="preserve"> and control a major obstacle </w:t>
      </w:r>
    </w:p>
    <w:p w:rsidR="004B4C30" w:rsidRDefault="00C61701" w:rsidP="00C61701">
      <w:pPr>
        <w:rPr>
          <w:iCs/>
        </w:rPr>
      </w:pPr>
      <w:r w:rsidRPr="00C61701">
        <w:rPr>
          <w:iCs/>
        </w:rPr>
        <w:t xml:space="preserve">- </w:t>
      </w:r>
      <w:proofErr w:type="gramStart"/>
      <w:r w:rsidRPr="00C61701">
        <w:rPr>
          <w:iCs/>
        </w:rPr>
        <w:t>making</w:t>
      </w:r>
      <w:proofErr w:type="gramEnd"/>
      <w:r w:rsidRPr="00C61701">
        <w:rPr>
          <w:iCs/>
        </w:rPr>
        <w:t xml:space="preserve"> robots appear as virtual humans to squad leader most efficient interface</w:t>
      </w:r>
    </w:p>
    <w:p w:rsidR="00625475" w:rsidRDefault="00625475" w:rsidP="00C61701"/>
    <w:p w:rsidR="004B4C30" w:rsidRDefault="00090EB0">
      <w:pPr>
        <w:pStyle w:val="Heading1"/>
      </w:pPr>
      <w:r>
        <w:t>ABOUT THE AUTHORS</w:t>
      </w:r>
    </w:p>
    <w:p w:rsidR="00F860B9" w:rsidRPr="00F860B9" w:rsidRDefault="00F860B9" w:rsidP="009F0642">
      <w:pPr>
        <w:spacing w:before="120"/>
        <w:jc w:val="both"/>
        <w:rPr>
          <w:bCs/>
        </w:rPr>
      </w:pPr>
      <w:r w:rsidRPr="00FD729F">
        <w:rPr>
          <w:b/>
          <w:bCs/>
        </w:rPr>
        <w:t xml:space="preserve">Mark C. Davis, Ph.D. </w:t>
      </w:r>
      <w:r w:rsidRPr="00FD729F">
        <w:rPr>
          <w:bCs/>
        </w:rPr>
        <w:t xml:space="preserve">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w:t>
      </w:r>
      <w:r>
        <w:rPr>
          <w:bCs/>
        </w:rPr>
        <w:t>active duty</w:t>
      </w:r>
      <w:r w:rsidRPr="00FD729F">
        <w:rPr>
          <w:bCs/>
        </w:rPr>
        <w:t xml:space="preserve"> as a Lieutenant Commander to pursue a PhD. Mark holds a BSEE degree from Duke University and a PhD in Computer Science from the University of North Carolina, </w:t>
      </w:r>
      <w:r>
        <w:rPr>
          <w:bCs/>
        </w:rPr>
        <w:t xml:space="preserve">Chapel Hill, </w:t>
      </w:r>
      <w:r w:rsidRPr="00FD729F">
        <w:rPr>
          <w:bCs/>
        </w:rPr>
        <w:t>where his advisor was Professor Fredrick P. Books.</w:t>
      </w:r>
    </w:p>
    <w:p w:rsidR="00AD7F03" w:rsidRPr="00AD7F03" w:rsidRDefault="00D44746"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jc w:val="both"/>
        <w:rPr>
          <w:bCs/>
        </w:rPr>
      </w:pPr>
      <w:r>
        <w:rPr>
          <w:b/>
        </w:rPr>
        <w:t>-</w:t>
      </w:r>
      <w:r w:rsidR="00AD7F03">
        <w:t xml:space="preserve">.  </w:t>
      </w:r>
    </w:p>
    <w:p w:rsidR="004B4C30" w:rsidRDefault="00090EB0"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Pr>
          <w:bCs/>
        </w:rPr>
        <w:t xml:space="preserve"> is active as a consultant at the Institute for Creative Technologies, University of Southern California </w:t>
      </w:r>
      <w:r>
        <w:rPr>
          <w:bCs/>
        </w:rPr>
        <w:lastRenderedPageBreak/>
        <w:t xml:space="preserve">(USC),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w:t>
      </w:r>
      <w:r w:rsidR="0013570D">
        <w:rPr>
          <w:bCs/>
        </w:rPr>
        <w:t>1971</w:t>
      </w:r>
      <w:r>
        <w:rPr>
          <w:bCs/>
        </w:rPr>
        <w:t>,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F860B9" w:rsidRDefault="00F860B9">
      <w:pPr>
        <w:spacing w:before="120"/>
        <w:jc w:val="both"/>
      </w:pPr>
    </w:p>
    <w:sectPr w:rsidR="00F860B9" w:rsidSect="004B4C30">
      <w:headerReference w:type="default" r:id="rId6"/>
      <w:footerReference w:type="default" r:id="rId7"/>
      <w:pgSz w:w="12240" w:h="15840"/>
      <w:pgMar w:top="1260" w:right="1440" w:bottom="1080" w:left="1440" w:header="0" w:footer="720" w:gutter="0"/>
      <w:cols w:space="720"/>
      <w:formProt w:val="0"/>
      <w:docGrid w:linePitch="27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E66" w:rsidRDefault="00803E66" w:rsidP="004B4C30">
      <w:r>
        <w:separator/>
      </w:r>
    </w:p>
  </w:endnote>
  <w:endnote w:type="continuationSeparator" w:id="0">
    <w:p w:rsidR="00803E66" w:rsidRDefault="00803E66"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FE228D">
    <w:pPr>
      <w:pStyle w:val="Footer"/>
      <w:tabs>
        <w:tab w:val="clear" w:pos="8640"/>
        <w:tab w:val="right" w:pos="10080"/>
      </w:tabs>
    </w:pPr>
    <w:r>
      <w:rPr>
        <w:i/>
        <w:sz w:val="18"/>
        <w:szCs w:val="18"/>
      </w:rPr>
      <w:t xml:space="preserve">2020 Paper No. </w:t>
    </w:r>
    <w:r w:rsidR="00D44746">
      <w:rPr>
        <w:i/>
        <w:sz w:val="18"/>
        <w:szCs w:val="18"/>
      </w:rPr>
      <w:t>TBD</w:t>
    </w:r>
    <w:r w:rsidR="00090EB0">
      <w:rPr>
        <w:i/>
        <w:sz w:val="18"/>
        <w:szCs w:val="18"/>
      </w:rPr>
      <w:t xml:space="preserve"> Page </w:t>
    </w:r>
    <w:r w:rsidR="00B728A7">
      <w:rPr>
        <w:i/>
        <w:sz w:val="18"/>
        <w:szCs w:val="18"/>
      </w:rPr>
      <w:fldChar w:fldCharType="begin"/>
    </w:r>
    <w:r w:rsidR="00090EB0">
      <w:rPr>
        <w:i/>
        <w:sz w:val="18"/>
        <w:szCs w:val="18"/>
      </w:rPr>
      <w:instrText>PAGE</w:instrText>
    </w:r>
    <w:r w:rsidR="00B728A7">
      <w:rPr>
        <w:i/>
        <w:sz w:val="18"/>
        <w:szCs w:val="18"/>
      </w:rPr>
      <w:fldChar w:fldCharType="separate"/>
    </w:r>
    <w:r w:rsidR="008F651C">
      <w:rPr>
        <w:i/>
        <w:noProof/>
        <w:sz w:val="18"/>
        <w:szCs w:val="18"/>
      </w:rPr>
      <w:t>1</w:t>
    </w:r>
    <w:r w:rsidR="00B728A7">
      <w:rPr>
        <w:i/>
        <w:sz w:val="18"/>
        <w:szCs w:val="18"/>
      </w:rPr>
      <w:fldChar w:fldCharType="end"/>
    </w:r>
    <w:r w:rsidR="00090EB0">
      <w:rPr>
        <w:i/>
        <w:sz w:val="18"/>
        <w:szCs w:val="18"/>
      </w:rPr>
      <w:t xml:space="preserve"> of </w:t>
    </w:r>
    <w:r w:rsidR="00B728A7">
      <w:rPr>
        <w:i/>
        <w:sz w:val="18"/>
        <w:szCs w:val="18"/>
      </w:rPr>
      <w:fldChar w:fldCharType="begin"/>
    </w:r>
    <w:r w:rsidR="00090EB0">
      <w:rPr>
        <w:i/>
        <w:sz w:val="18"/>
        <w:szCs w:val="18"/>
      </w:rPr>
      <w:instrText>NUMPAGES</w:instrText>
    </w:r>
    <w:r w:rsidR="00B728A7">
      <w:rPr>
        <w:i/>
        <w:sz w:val="18"/>
        <w:szCs w:val="18"/>
      </w:rPr>
      <w:fldChar w:fldCharType="separate"/>
    </w:r>
    <w:r w:rsidR="008F651C">
      <w:rPr>
        <w:i/>
        <w:noProof/>
        <w:sz w:val="18"/>
        <w:szCs w:val="18"/>
      </w:rPr>
      <w:t>2</w:t>
    </w:r>
    <w:r w:rsidR="00B728A7">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E66" w:rsidRDefault="00803E66" w:rsidP="004B4C30">
      <w:r>
        <w:separator/>
      </w:r>
    </w:p>
  </w:footnote>
  <w:footnote w:type="continuationSeparator" w:id="0">
    <w:p w:rsidR="00803E66" w:rsidRDefault="00803E66"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4B4C30" w:rsidRDefault="00090EB0">
    <w:pPr>
      <w:pStyle w:val="Header"/>
      <w:tabs>
        <w:tab w:val="clear" w:pos="8640"/>
        <w:tab w:val="left" w:pos="9360"/>
      </w:tabs>
      <w:jc w:val="right"/>
      <w:rPr>
        <w:i/>
        <w:iCs/>
        <w:sz w:val="18"/>
      </w:rPr>
    </w:pPr>
    <w:r>
      <w:rPr>
        <w:i/>
        <w:iCs/>
        <w:sz w:val="18"/>
      </w:rPr>
      <w:t>ModSim World Conference 2020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06A3D"/>
    <w:rsid w:val="00026C73"/>
    <w:rsid w:val="00044B73"/>
    <w:rsid w:val="00080A72"/>
    <w:rsid w:val="00081106"/>
    <w:rsid w:val="00090EB0"/>
    <w:rsid w:val="000A460D"/>
    <w:rsid w:val="000C1512"/>
    <w:rsid w:val="000C6F43"/>
    <w:rsid w:val="00113C89"/>
    <w:rsid w:val="00130A88"/>
    <w:rsid w:val="0013570D"/>
    <w:rsid w:val="002D6BA6"/>
    <w:rsid w:val="00303E6A"/>
    <w:rsid w:val="003528BA"/>
    <w:rsid w:val="00363056"/>
    <w:rsid w:val="00364114"/>
    <w:rsid w:val="0039093E"/>
    <w:rsid w:val="004527E7"/>
    <w:rsid w:val="004B4C30"/>
    <w:rsid w:val="00560733"/>
    <w:rsid w:val="00573CFD"/>
    <w:rsid w:val="005841E9"/>
    <w:rsid w:val="005B751F"/>
    <w:rsid w:val="005F112E"/>
    <w:rsid w:val="00625475"/>
    <w:rsid w:val="00633B1B"/>
    <w:rsid w:val="00635719"/>
    <w:rsid w:val="00673292"/>
    <w:rsid w:val="006B2F33"/>
    <w:rsid w:val="0073410A"/>
    <w:rsid w:val="007C4F55"/>
    <w:rsid w:val="00803E66"/>
    <w:rsid w:val="00827E09"/>
    <w:rsid w:val="008715A2"/>
    <w:rsid w:val="008B7240"/>
    <w:rsid w:val="008F0B42"/>
    <w:rsid w:val="008F651C"/>
    <w:rsid w:val="0096378A"/>
    <w:rsid w:val="0098783A"/>
    <w:rsid w:val="00991445"/>
    <w:rsid w:val="00992C00"/>
    <w:rsid w:val="009935BB"/>
    <w:rsid w:val="009A5B9A"/>
    <w:rsid w:val="009A714E"/>
    <w:rsid w:val="009B4FB0"/>
    <w:rsid w:val="009F0642"/>
    <w:rsid w:val="009F564B"/>
    <w:rsid w:val="00AC542A"/>
    <w:rsid w:val="00AD7F03"/>
    <w:rsid w:val="00AF6425"/>
    <w:rsid w:val="00B728A7"/>
    <w:rsid w:val="00B730B4"/>
    <w:rsid w:val="00B822C4"/>
    <w:rsid w:val="00B9228A"/>
    <w:rsid w:val="00BF2EAD"/>
    <w:rsid w:val="00C03066"/>
    <w:rsid w:val="00C5600C"/>
    <w:rsid w:val="00C61701"/>
    <w:rsid w:val="00C95958"/>
    <w:rsid w:val="00D33BE5"/>
    <w:rsid w:val="00D44746"/>
    <w:rsid w:val="00D74D18"/>
    <w:rsid w:val="00D91386"/>
    <w:rsid w:val="00DB75DD"/>
    <w:rsid w:val="00E31C80"/>
    <w:rsid w:val="00EE641C"/>
    <w:rsid w:val="00F860B9"/>
    <w:rsid w:val="00FE22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30"/>
  </w:style>
  <w:style w:type="paragraph" w:styleId="Heading1">
    <w:name w:val="heading 1"/>
    <w:basedOn w:val="Normal"/>
    <w:next w:val="Normal"/>
    <w:qFormat/>
    <w:rsid w:val="004B4C30"/>
    <w:pPr>
      <w:keepNext/>
      <w:jc w:val="center"/>
      <w:outlineLvl w:val="0"/>
    </w:pPr>
    <w:rPr>
      <w:b/>
    </w:rPr>
  </w:style>
  <w:style w:type="paragraph" w:styleId="Heading2">
    <w:name w:val="heading 2"/>
    <w:basedOn w:val="Normal"/>
    <w:next w:val="Normal"/>
    <w:qFormat/>
    <w:rsid w:val="004B4C30"/>
    <w:pPr>
      <w:keepNext/>
      <w:jc w:val="both"/>
      <w:outlineLvl w:val="1"/>
    </w:pPr>
    <w:rPr>
      <w:b/>
      <w:bCs/>
    </w:rPr>
  </w:style>
  <w:style w:type="paragraph" w:styleId="Heading3">
    <w:name w:val="heading 3"/>
    <w:basedOn w:val="Normal"/>
    <w:next w:val="Normal"/>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5033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USC/ISI</cp:lastModifiedBy>
  <cp:revision>2</cp:revision>
  <cp:lastPrinted>2020-02-23T15:28:00Z</cp:lastPrinted>
  <dcterms:created xsi:type="dcterms:W3CDTF">2020-02-23T22:39:00Z</dcterms:created>
  <dcterms:modified xsi:type="dcterms:W3CDTF">2020-02-23T22:39:00Z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