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Jennifer H. Nolan, Dan M. Davis &amp;</w:t>
            </w:r>
            <w:r w:rsidR="0015531E">
              <w:rPr>
                <w:b/>
                <w:bCs/>
                <w:iCs/>
              </w:rPr>
              <w:t xml:space="preserve"> </w:t>
            </w:r>
            <w:r>
              <w:rPr>
                <w:b/>
                <w:bCs/>
                <w:iCs/>
              </w:rPr>
              <w:t xml:space="preserve">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proofErr w:type="spellStart"/>
            <w:r w:rsidR="005C0207">
              <w:rPr>
                <w:b/>
                <w:bCs/>
                <w:iCs/>
              </w:rPr>
              <w:t>jnolan</w:t>
            </w:r>
            <w:proofErr w:type="spellEnd"/>
            <w:r w:rsidR="005C0207">
              <w:rPr>
                <w:b/>
                <w:bCs/>
                <w:iCs/>
              </w:rPr>
              <w:t xml:space="preserve">, ddavis &amp; </w:t>
            </w:r>
            <w:proofErr w:type="spellStart"/>
            <w:r w:rsidR="005C0207">
              <w:rPr>
                <w:b/>
                <w:bCs/>
                <w:iCs/>
              </w:rPr>
              <w:t>fstassi</w:t>
            </w:r>
            <w:proofErr w:type="spellEnd"/>
            <w:r w:rsidR="005C0207">
              <w:rPr>
                <w:b/>
                <w:bCs/>
                <w:iCs/>
              </w:rPr>
              <w:t>}</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0B0BA6" w:rsidRPr="001213A3" w:rsidRDefault="000B0BA6" w:rsidP="000B0BA6">
      <w:pPr>
        <w:jc w:val="both"/>
        <w:rPr>
          <w:iCs/>
        </w:rPr>
      </w:pPr>
      <w:r>
        <w:rPr>
          <w:iCs/>
        </w:rPr>
        <w:t>There is a need for an effective instrument to assess didactic skills and there are promising paths to conceiving and developing such a</w:t>
      </w:r>
      <w:r w:rsidRPr="000F2D89">
        <w:rPr>
          <w:iCs/>
        </w:rPr>
        <w:t xml:space="preserve"> </w:t>
      </w:r>
      <w:r>
        <w:rPr>
          <w:iCs/>
        </w:rPr>
        <w:t>valuable tool. Computational assets and algorithmic approaches now exist that provide a new opportunity to augment existing methods</w:t>
      </w:r>
      <w:r w:rsidRPr="001213A3">
        <w:rPr>
          <w:iCs/>
        </w:rPr>
        <w:t>.</w:t>
      </w:r>
      <w:r>
        <w:rPr>
          <w:iCs/>
        </w:rPr>
        <w:t xml:space="preserve"> This paper reviews the current status of teacher selection, analyzes the points of potential improvement, discusses various approaches and advances several emerging technologies that should significantly improve </w:t>
      </w:r>
      <w:r w:rsidRPr="000F2D89">
        <w:rPr>
          <w:iCs/>
        </w:rPr>
        <w:t xml:space="preserve"> </w:t>
      </w:r>
      <w:r>
        <w:rPr>
          <w:iCs/>
        </w:rPr>
        <w:t>professor selection. The millennia of teaching are briefly surveyed with a eye toward the evaluative processes at various historical periods, culminating with a review of today's approaches. The needs for improvement, especially at the tertiary education level, are presented. The issues with which the authors were confronted in retaining university faculty are laid out and characterized. One set of issues that is covered in some depth is the use of other psychometric instruments to assess teacher aptitudes and skills, as well as the short-comings of those methods. The paper then identifies several new capabilities in the computational science that may permit new and paradigm-shifting results.  These would include using Evolutionary Computing to isolate hitherto unidentified markers of pedagogical capability and advanced Data Visualization techniques to recognize undiscovered correlations. A prototype instrument is discussed with accompanying projected data. 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teaching aptitudes might have on the individual teacher, the 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Consultant and an Adjunct Assistant Professor at the Catholic Polytechnic University.</w:t>
      </w:r>
      <w:r w:rsidR="0015531E">
        <w:rPr>
          <w:bCs/>
        </w:rPr>
        <w:t xml:space="preserve"> </w:t>
      </w:r>
      <w:r w:rsidR="008A15E5">
        <w:rPr>
          <w:bCs/>
        </w:rPr>
        <w:t xml:space="preserve">She is located </w:t>
      </w:r>
      <w:r>
        <w:rPr>
          <w:bCs/>
        </w:rPr>
        <w:t xml:space="preserve">in the Central Coast of California. Her background includes research for the National Science Foundation in which she was funded to study pedagogies and efficacies in U.S. Science museums. </w:t>
      </w:r>
      <w:r>
        <w:rPr>
          <w:bCs/>
        </w:rPr>
        <w:lastRenderedPageBreak/>
        <w:t>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4DB" w:rsidRDefault="004314DB" w:rsidP="004B4C30">
      <w:r>
        <w:separator/>
      </w:r>
    </w:p>
  </w:endnote>
  <w:endnote w:type="continuationSeparator" w:id="0">
    <w:p w:rsidR="004314DB" w:rsidRDefault="004314DB"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841E89">
      <w:rPr>
        <w:i/>
        <w:sz w:val="18"/>
        <w:szCs w:val="18"/>
      </w:rPr>
      <w:fldChar w:fldCharType="begin"/>
    </w:r>
    <w:r>
      <w:rPr>
        <w:i/>
        <w:sz w:val="18"/>
        <w:szCs w:val="18"/>
      </w:rPr>
      <w:instrText>PAGE</w:instrText>
    </w:r>
    <w:r w:rsidR="00841E89">
      <w:rPr>
        <w:i/>
        <w:sz w:val="18"/>
        <w:szCs w:val="18"/>
      </w:rPr>
      <w:fldChar w:fldCharType="separate"/>
    </w:r>
    <w:r w:rsidR="000B0BA6">
      <w:rPr>
        <w:i/>
        <w:noProof/>
        <w:sz w:val="18"/>
        <w:szCs w:val="18"/>
      </w:rPr>
      <w:t>1</w:t>
    </w:r>
    <w:r w:rsidR="00841E89">
      <w:rPr>
        <w:i/>
        <w:sz w:val="18"/>
        <w:szCs w:val="18"/>
      </w:rPr>
      <w:fldChar w:fldCharType="end"/>
    </w:r>
    <w:r>
      <w:rPr>
        <w:i/>
        <w:sz w:val="18"/>
        <w:szCs w:val="18"/>
      </w:rPr>
      <w:t xml:space="preserve"> of </w:t>
    </w:r>
    <w:r w:rsidR="00841E89">
      <w:rPr>
        <w:i/>
        <w:sz w:val="18"/>
        <w:szCs w:val="18"/>
      </w:rPr>
      <w:fldChar w:fldCharType="begin"/>
    </w:r>
    <w:r>
      <w:rPr>
        <w:i/>
        <w:sz w:val="18"/>
        <w:szCs w:val="18"/>
      </w:rPr>
      <w:instrText>NUMPAGES</w:instrText>
    </w:r>
    <w:r w:rsidR="00841E89">
      <w:rPr>
        <w:i/>
        <w:sz w:val="18"/>
        <w:szCs w:val="18"/>
      </w:rPr>
      <w:fldChar w:fldCharType="separate"/>
    </w:r>
    <w:r w:rsidR="000B0BA6">
      <w:rPr>
        <w:i/>
        <w:noProof/>
        <w:sz w:val="18"/>
        <w:szCs w:val="18"/>
      </w:rPr>
      <w:t>2</w:t>
    </w:r>
    <w:r w:rsidR="00841E89">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4DB" w:rsidRDefault="004314DB" w:rsidP="004B4C30">
      <w:r>
        <w:separator/>
      </w:r>
    </w:p>
  </w:footnote>
  <w:footnote w:type="continuationSeparator" w:id="0">
    <w:p w:rsidR="004314DB" w:rsidRDefault="004314D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0BA6"/>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14DB"/>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1E89"/>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0B006-0165-465A-9517-5AC09EAD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2021-05-02T05:15:00Z</cp:lastPrinted>
  <dcterms:created xsi:type="dcterms:W3CDTF">2021-07-31T18:59:00Z</dcterms:created>
  <dcterms:modified xsi:type="dcterms:W3CDTF">2021-07-31T18:59:00Z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