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w:t>
      </w:r>
      <w:r>
        <w:rPr>
          <w:spacing w:val="-1"/>
        </w:rPr>
        <w:t>m</w:t>
      </w:r>
      <w:r>
        <w:rPr>
          <w:spacing w:val="-1"/>
        </w:rPr>
        <w:t>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w:t>
      </w:r>
      <w:r>
        <w:rPr>
          <w:spacing w:val="-1"/>
        </w:rPr>
        <w:t>o</w:t>
      </w:r>
      <w:r>
        <w:rPr>
          <w:spacing w:val="-1"/>
        </w:rPr>
        <w:t>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w:t>
      </w:r>
      <w:r w:rsidR="00D45DDF">
        <w:rPr>
          <w:spacing w:val="-1"/>
        </w:rPr>
        <w:t>i</w:t>
      </w:r>
      <w:r w:rsidR="00D45DDF">
        <w:rPr>
          <w:spacing w:val="-1"/>
        </w:rPr>
        <w:t>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3809CE"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9E47D8" w:rsidRPr="00BB7C1D" w:rsidRDefault="009E47D8" w:rsidP="009E47D8">
                  <w:pPr>
                    <w:pStyle w:val="Caption"/>
                    <w:jc w:val="center"/>
                    <w:rPr>
                      <w:noProof/>
                      <w:color w:val="auto"/>
                      <w:spacing w:val="-1"/>
                      <w:sz w:val="20"/>
                    </w:rPr>
                  </w:pPr>
                  <w:r w:rsidRPr="00BB7C1D">
                    <w:rPr>
                      <w:color w:val="auto"/>
                    </w:rPr>
                    <w:t xml:space="preserve">Figure </w:t>
                  </w:r>
                  <w:r w:rsidRPr="00BB7C1D">
                    <w:rPr>
                      <w:color w:val="auto"/>
                    </w:rPr>
                    <w:fldChar w:fldCharType="begin"/>
                  </w:r>
                  <w:r w:rsidRPr="00BB7C1D">
                    <w:rPr>
                      <w:color w:val="auto"/>
                    </w:rPr>
                    <w:instrText xml:space="preserve"> SEQ Figure \* ARABIC </w:instrText>
                  </w:r>
                  <w:r w:rsidRPr="00BB7C1D">
                    <w:rPr>
                      <w:color w:val="auto"/>
                    </w:rPr>
                    <w:fldChar w:fldCharType="separate"/>
                  </w:r>
                  <w:r w:rsidR="005A1464">
                    <w:rPr>
                      <w:noProof/>
                      <w:color w:val="auto"/>
                    </w:rPr>
                    <w:t>1</w:t>
                  </w:r>
                  <w:r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w:t>
      </w:r>
      <w:r w:rsidR="003B323C">
        <w:rPr>
          <w:spacing w:val="-1"/>
        </w:rPr>
        <w:t>g</w:t>
      </w:r>
      <w:r w:rsidR="003B323C">
        <w:rPr>
          <w:spacing w:val="-1"/>
        </w:rPr>
        <w:t>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w:t>
      </w:r>
      <w:r w:rsidR="00BB7C1D">
        <w:rPr>
          <w:spacing w:val="-1"/>
        </w:rPr>
        <w:t>p</w:t>
      </w:r>
      <w:r w:rsidR="00BB7C1D">
        <w:rPr>
          <w:spacing w:val="-1"/>
        </w:rPr>
        <w:t>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Without commenting on or accep</w:t>
      </w:r>
      <w:r>
        <w:rPr>
          <w:spacing w:val="-1"/>
        </w:rPr>
        <w:t>t</w:t>
      </w:r>
      <w:r>
        <w:rPr>
          <w:spacing w:val="-1"/>
        </w:rPr>
        <w:t>ing his statements as valid, it does beg the question of whether these students had been effectively evaluated, suff</w:t>
      </w:r>
      <w:r>
        <w:rPr>
          <w:spacing w:val="-1"/>
        </w:rPr>
        <w:t>i</w:t>
      </w:r>
      <w:r>
        <w:rPr>
          <w:spacing w:val="-1"/>
        </w:rPr>
        <w:t xml:space="preserve">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shocks were either common or avoidable. One indu</w:t>
      </w:r>
      <w:r w:rsidR="00DA62EF">
        <w:t>s</w:t>
      </w:r>
      <w:r w:rsidR="00DA62EF">
        <w:t xml:space="preserve">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w:t>
      </w:r>
      <w:r w:rsidR="00DA62EF">
        <w:t>h</w:t>
      </w:r>
      <w:r w:rsidR="00DA62EF">
        <w:t>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BB7C1D" w:rsidP="00FA4049">
      <w:r>
        <w:rPr>
          <w:noProof/>
        </w:rPr>
        <w:pict>
          <v:shape id="_x0000_s1027" type="#_x0000_t202" style="position:absolute;left:0;text-align:left;margin-left:255.4pt;margin-top:142.7pt;width:174.25pt;height:15.45pt;z-index:251665408" stroked="f">
            <v:textbox inset="0,0,0,0">
              <w:txbxContent>
                <w:p w:rsidR="009E47D8" w:rsidRPr="009E47D8" w:rsidRDefault="009E47D8" w:rsidP="009E47D8">
                  <w:pPr>
                    <w:pStyle w:val="Caption"/>
                    <w:jc w:val="center"/>
                    <w:rPr>
                      <w:noProof/>
                      <w:color w:val="auto"/>
                      <w:sz w:val="20"/>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005A1464">
                    <w:rPr>
                      <w:noProof/>
                      <w:color w:val="auto"/>
                    </w:rPr>
                    <w:t>2</w:t>
                  </w:r>
                  <w:r w:rsidRPr="009E47D8">
                    <w:rPr>
                      <w:color w:val="auto"/>
                    </w:rPr>
                    <w:fldChar w:fldCharType="end"/>
                  </w:r>
                  <w:r>
                    <w:rPr>
                      <w:color w:val="auto"/>
                    </w:rPr>
                    <w:t xml:space="preserve"> New </w:t>
                  </w:r>
                  <w:r w:rsidR="00BB7C1D">
                    <w:rPr>
                      <w:color w:val="auto"/>
                    </w:rPr>
                    <w:t xml:space="preserve">STEM </w:t>
                  </w:r>
                  <w:r>
                    <w:rPr>
                      <w:color w:val="auto"/>
                    </w:rPr>
                    <w:t>personnel needs in US</w:t>
                  </w:r>
                </w:p>
              </w:txbxContent>
            </v:textbox>
            <w10:wrap type="square"/>
          </v:shape>
        </w:pict>
      </w:r>
      <w:r w:rsidR="00DA62EF">
        <w:t>In any case, the bar g</w:t>
      </w:r>
      <w:r w:rsidR="001523C6">
        <w:t>raph to the left indicates a significant projection of a dangerous dearth of domestic STEM professio</w:t>
      </w:r>
      <w:r w:rsidR="001523C6">
        <w:t>n</w:t>
      </w:r>
      <w:r w:rsidR="001523C6">
        <w:t>als</w:t>
      </w:r>
      <w:r w:rsidR="009E47D8">
        <w:t>(Figure 2)</w:t>
      </w:r>
      <w:r w:rsidR="001523C6">
        <w:t xml:space="preserve">. This increasing </w:t>
      </w:r>
      <w:r w:rsidR="009E47D8">
        <w:t>proclivity</w:t>
      </w:r>
      <w:r w:rsidR="001523C6">
        <w:t xml:space="preserve"> of American's e</w:t>
      </w:r>
      <w:r w:rsidR="001523C6">
        <w:t>s</w:t>
      </w:r>
      <w:r w:rsidR="001523C6">
        <w:t>chewing the rigors of technical training cause</w:t>
      </w:r>
      <w:r w:rsidR="000766DF">
        <w:t>d</w:t>
      </w:r>
      <w:r w:rsidR="001523C6">
        <w:t xml:space="preserve"> Thomas Friedman to suggest that every fo</w:t>
      </w:r>
      <w:r w:rsidR="001523C6">
        <w:t>r</w:t>
      </w:r>
      <w:r w:rsidR="001523C6">
        <w:t>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w:t>
      </w:r>
      <w:r w:rsidR="001523C6">
        <w:t>e</w:t>
      </w:r>
      <w:r w:rsidR="001523C6">
        <w:t>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w:t>
      </w:r>
      <w:r w:rsidR="001523C6">
        <w:t>s</w:t>
      </w:r>
      <w:r w:rsidR="001523C6">
        <w:t>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w:t>
      </w:r>
      <w:r w:rsidR="00DC6F7E">
        <w:t xml:space="preserve"> </w:t>
      </w:r>
      <w:r>
        <w:t>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w:t>
      </w:r>
      <w:r w:rsidR="0094784C">
        <w:t>s</w:t>
      </w:r>
      <w:r w:rsidR="0094784C">
        <w:t>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transport</w:t>
      </w:r>
      <w:r w:rsidR="009E47D8">
        <w:rPr>
          <w:b w:val="0"/>
        </w:rPr>
        <w:t>a</w:t>
      </w:r>
      <w:r w:rsidR="009E47D8">
        <w:rPr>
          <w:b w:val="0"/>
        </w:rPr>
        <w:t xml:space="preserve">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w:t>
      </w:r>
      <w:r>
        <w:t>s</w:t>
      </w:r>
      <w:r>
        <w:t>cipline requires a whole community of professionals who must be educated accordingly, so are just as dependent on bolste</w:t>
      </w:r>
      <w:r>
        <w:t>r</w:t>
      </w:r>
      <w:r>
        <w:t>ing the current STEM wor</w:t>
      </w:r>
      <w:r>
        <w:t>k</w:t>
      </w:r>
      <w:r>
        <w:t>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E863AB"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9E47D8" w:rsidRDefault="009E47D8" w:rsidP="00F02BB8">
                  <w:pPr>
                    <w:keepNext/>
                    <w:jc w:val="center"/>
                  </w:pPr>
                  <w:r w:rsidRPr="00AC0D7D">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9E47D8" w:rsidRPr="009E47D8" w:rsidRDefault="009E47D8" w:rsidP="00F02BB8">
                  <w:pPr>
                    <w:pStyle w:val="Caption"/>
                    <w:jc w:val="center"/>
                    <w:rPr>
                      <w:color w:val="auto"/>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005A1464">
                    <w:rPr>
                      <w:noProof/>
                      <w:color w:val="auto"/>
                    </w:rPr>
                    <w:t>3</w:t>
                  </w:r>
                  <w:r w:rsidRPr="009E47D8">
                    <w:rPr>
                      <w:color w:val="auto"/>
                    </w:rPr>
                    <w:fldChar w:fldCharType="end"/>
                  </w:r>
                  <w:r w:rsidRPr="009E47D8">
                    <w:rPr>
                      <w:color w:val="auto"/>
                    </w:rPr>
                    <w:t xml:space="preserve"> Link</w:t>
                  </w:r>
                  <w:r w:rsidR="00BB7C1D">
                    <w:rPr>
                      <w:color w:val="auto"/>
                    </w:rPr>
                    <w:t xml:space="preserve"> Flight Trainer, hood up</w:t>
                  </w:r>
                </w:p>
                <w:p w:rsidR="009E47D8" w:rsidRDefault="009E47D8" w:rsidP="00F02BB8">
                  <w:pPr>
                    <w:jc w:val="center"/>
                  </w:pPr>
                </w:p>
                <w:p w:rsidR="009E47D8" w:rsidRDefault="009E47D8"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w:t>
      </w:r>
      <w:r w:rsidR="00DE22D8" w:rsidRPr="004D5501">
        <w:t>e</w:t>
      </w:r>
      <w:r w:rsidR="00DE22D8" w:rsidRPr="004D5501">
        <w:t>peatable version. This, of course leads to a wide variance of the imaged reality, mainly dependent on the individuals experience and biases. Star</w:t>
      </w:r>
      <w:r w:rsidR="00DE22D8" w:rsidRPr="004D5501">
        <w:t>t</w:t>
      </w:r>
      <w:r w:rsidR="00DE22D8" w:rsidRPr="004D5501">
        <w: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w:t>
      </w:r>
      <w:r w:rsidR="00F549D6" w:rsidRPr="004D5501">
        <w:t>a</w:t>
      </w:r>
      <w:r w:rsidR="00F549D6" w:rsidRPr="004D5501">
        <w:t>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9448B1">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9E47D8" w:rsidRDefault="009E47D8"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9E47D8" w:rsidRDefault="009E47D8"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005A1464">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9E47D8" w:rsidRDefault="009E47D8" w:rsidP="00421D9B">
                  <w:pPr>
                    <w:keepNext/>
                    <w:jc w:val="center"/>
                  </w:pPr>
                </w:p>
              </w:txbxContent>
            </v:textbox>
            <w10:wrap type="square"/>
          </v:shape>
        </w:pict>
      </w:r>
      <w:r w:rsidR="003724A9">
        <w:t>car</w:t>
      </w:r>
      <w:r w:rsidR="003724A9">
        <w:t>e</w:t>
      </w:r>
      <w:r w:rsidR="003724A9">
        <w:t>fully controlled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w:t>
      </w:r>
      <w:r w:rsidR="001429E5">
        <w:t>i</w:t>
      </w:r>
      <w:r w:rsidR="001429E5">
        <w:t>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w:t>
      </w:r>
      <w:r w:rsidR="001429E5">
        <w:t>t</w:t>
      </w:r>
      <w:r w:rsidR="001429E5">
        <w: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w:t>
      </w:r>
      <w:r w:rsidR="00520C26">
        <w:t>p</w:t>
      </w:r>
      <w:r w:rsidR="00520C26">
        <w:t>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w:t>
      </w:r>
      <w:r w:rsidR="00520C26">
        <w:t>s</w:t>
      </w:r>
      <w:r w:rsidR="00520C26">
        <w:t>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w:t>
      </w:r>
      <w:r w:rsidR="00643C9A">
        <w:rPr>
          <w:b w:val="0"/>
        </w:rPr>
        <w:t>u</w:t>
      </w:r>
      <w:r w:rsidR="00643C9A">
        <w:rPr>
          <w:b w:val="0"/>
        </w:rPr>
        <w:t>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w:t>
      </w:r>
      <w:r w:rsidR="0093211E">
        <w:rPr>
          <w:b w:val="0"/>
        </w:rPr>
        <w:t>n</w:t>
      </w:r>
      <w:r w:rsidR="0093211E">
        <w:rPr>
          <w:b w:val="0"/>
        </w:rPr>
        <w:t>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w:t>
      </w:r>
      <w:r w:rsidR="0093211E">
        <w:rPr>
          <w:b w:val="0"/>
        </w:rPr>
        <w:t>e</w:t>
      </w:r>
      <w:r w:rsidR="0093211E">
        <w:rPr>
          <w:b w:val="0"/>
        </w:rPr>
        <w:t>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w:t>
      </w:r>
      <w:r>
        <w:t>v</w:t>
      </w:r>
      <w:r>
        <w:t>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w:t>
      </w:r>
      <w:r w:rsidR="00E044FC">
        <w:t>e</w:t>
      </w:r>
      <w:r w:rsidR="00E044FC">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w:t>
      </w:r>
      <w:r>
        <w:t>t</w:t>
      </w:r>
      <w:r>
        <w: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9E47D8" w:rsidRDefault="009E47D8"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9E47D8" w:rsidRPr="009448B1" w:rsidRDefault="009E47D8" w:rsidP="00A5616B">
                  <w:pPr>
                    <w:pStyle w:val="Caption"/>
                    <w:rPr>
                      <w:color w:val="auto"/>
                    </w:rPr>
                  </w:pPr>
                  <w:r w:rsidRPr="009448B1">
                    <w:rPr>
                      <w:color w:val="auto"/>
                    </w:rPr>
                    <w:t xml:space="preserve">Figure </w:t>
                  </w:r>
                  <w:r w:rsidRPr="009448B1">
                    <w:rPr>
                      <w:color w:val="auto"/>
                    </w:rPr>
                    <w:fldChar w:fldCharType="begin"/>
                  </w:r>
                  <w:r w:rsidRPr="009448B1">
                    <w:rPr>
                      <w:color w:val="auto"/>
                    </w:rPr>
                    <w:instrText xml:space="preserve"> SEQ Figure \* ARABIC </w:instrText>
                  </w:r>
                  <w:r w:rsidRPr="009448B1">
                    <w:rPr>
                      <w:color w:val="auto"/>
                    </w:rPr>
                    <w:fldChar w:fldCharType="separate"/>
                  </w:r>
                  <w:r w:rsidR="005A1464">
                    <w:rPr>
                      <w:noProof/>
                      <w:color w:val="auto"/>
                    </w:rPr>
                    <w:t>5</w:t>
                  </w:r>
                  <w:r w:rsidRPr="009448B1">
                    <w:rPr>
                      <w:color w:val="auto"/>
                    </w:rPr>
                    <w:fldChar w:fldCharType="end"/>
                  </w:r>
                  <w:r w:rsidRPr="009448B1">
                    <w:rPr>
                      <w:color w:val="auto"/>
                    </w:rPr>
                    <w:t xml:space="preserve"> Augmented Reality for the Termin</w:t>
                  </w:r>
                  <w:r w:rsidRPr="009448B1">
                    <w:rPr>
                      <w:color w:val="auto"/>
                    </w:rPr>
                    <w:t>a</w:t>
                  </w:r>
                  <w:r w:rsidRPr="009448B1">
                    <w:rPr>
                      <w:color w:val="auto"/>
                    </w:rPr>
                    <w:t>tor.</w:t>
                  </w:r>
                </w:p>
                <w:p w:rsidR="009E47D8" w:rsidRDefault="009E47D8"/>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w:t>
      </w:r>
      <w:r w:rsidR="00DC6F7E">
        <w:t xml:space="preserve"> </w:t>
      </w:r>
      <w:r>
        <w:t>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w:t>
      </w:r>
      <w:r w:rsidR="00A869FE">
        <w:t>e</w:t>
      </w:r>
      <w:r w:rsidR="00A869FE">
        <w:t>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w:t>
      </w:r>
      <w:r w:rsidR="00E72667">
        <w:t>u</w:t>
      </w:r>
      <w:r w:rsidR="00E72667">
        <w:t>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9E47D8" w:rsidRDefault="009E47D8"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9E47D8" w:rsidRDefault="009E47D8" w:rsidP="00E16557">
                  <w:pPr>
                    <w:pStyle w:val="Caption"/>
                    <w:jc w:val="center"/>
                  </w:pPr>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sidR="005A1464">
                    <w:rPr>
                      <w:noProof/>
                      <w:color w:val="auto"/>
                    </w:rPr>
                    <w:t>6</w:t>
                  </w:r>
                  <w:r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9E47D8" w:rsidRDefault="009E47D8"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9E47D8" w:rsidRPr="00F23F96" w:rsidRDefault="009E47D8"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sidR="005A1464">
                    <w:rPr>
                      <w:noProof/>
                      <w:color w:val="auto"/>
                    </w:rPr>
                    <w:t>7</w:t>
                  </w:r>
                  <w:r w:rsidRPr="00F23F96">
                    <w:rPr>
                      <w:color w:val="auto"/>
                    </w:rPr>
                    <w:fldChar w:fldCharType="end"/>
                  </w:r>
                  <w:r w:rsidRPr="00F23F96">
                    <w:rPr>
                      <w:color w:val="auto"/>
                    </w:rPr>
                    <w:t xml:space="preserve"> US Navy MentorPAL screen.</w:t>
                  </w:r>
                </w:p>
                <w:p w:rsidR="009E47D8" w:rsidRDefault="009E47D8"/>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t>The resultant mento</w:t>
      </w:r>
      <w:r>
        <w:t>r</w:t>
      </w:r>
      <w:r>
        <w:t>ing was given via a screen like the one in Figure 7, which was programmed to display a varying-sized screens, i</w:t>
      </w:r>
      <w:r>
        <w:t>n</w:t>
      </w:r>
      <w:r>
        <w:t>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"AP" 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 so demanding of an effortlessly ma</w:t>
      </w:r>
      <w:r w:rsidR="007B5D28">
        <w:t>s</w:t>
      </w:r>
      <w:r w:rsidR="007B5D28">
        <w:t>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w:t>
      </w:r>
      <w:r w:rsidR="00DC6F7E">
        <w:t>-</w:t>
      </w:r>
      <w:r>
        <w:t>year STEM student a place of refuge and a source of encou</w:t>
      </w:r>
      <w:r>
        <w:t>r</w:t>
      </w:r>
      <w:r>
        <w:t>agement, day or night.</w:t>
      </w:r>
      <w:r w:rsidR="00DC6F7E">
        <w:t xml:space="preserve"> </w:t>
      </w:r>
      <w:r>
        <w:t>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professional obligations to be objective. In pursuit of improved graduation rates, one must decide what success is and how it is measured. Practicality will constrain what may be done.</w:t>
      </w:r>
      <w:r w:rsidR="00DC6F7E">
        <w:t xml:space="preserve"> </w:t>
      </w:r>
      <w:r w:rsidR="00EB234B">
        <w:t>Were one to suggest that the real measure is in the closing years of a person's life both they and their colleagues will say: "That was absolutely the optimal path for that person, for those close to them and for s</w:t>
      </w:r>
      <w:r w:rsidR="00EB234B">
        <w:t>o</w:t>
      </w:r>
      <w:r w:rsidR="00EB234B">
        <w:t>ciety at-large.".</w:t>
      </w:r>
      <w:r w:rsidR="00DC6F7E">
        <w:t xml:space="preserve"> </w:t>
      </w:r>
      <w:r w:rsidR="00EB234B">
        <w:t>Unfortunately, that is both a long time off for college freshmen and hard to capture.</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tual mentor, 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r>
      <w:r w:rsidRPr="000766DF">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w:t>
      </w:r>
      <w:r w:rsidRPr="005A1464">
        <w:t>r</w:t>
      </w:r>
      <w:r w:rsidRPr="005A1464">
        <w:t>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lastRenderedPageBreak/>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r>
      <w:r w:rsidRPr="000766DF">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r>
      <w:r w:rsidRPr="000766DF">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w:t>
      </w:r>
      <w:r w:rsidRPr="000766DF">
        <w:t>r</w:t>
      </w:r>
      <w:r w:rsidRPr="000766DF">
        <w:t>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r>
      <w:r w:rsidRPr="000766DF">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r>
      <w:r w:rsidRPr="000766DF">
        <w:t xml:space="preserve">Horne, G. E. (2001). Beyond point estimates: Operational synthesis and data farming. </w:t>
      </w:r>
      <w:r w:rsidRPr="000766DF">
        <w:rPr>
          <w:i/>
        </w:rPr>
        <w:t>Maneuver Warfare Sc</w:t>
      </w:r>
      <w:r w:rsidRPr="000766DF">
        <w:rPr>
          <w:i/>
        </w:rPr>
        <w:t>i</w:t>
      </w:r>
      <w:r w:rsidRPr="000766DF">
        <w:rPr>
          <w:i/>
        </w:rPr>
        <w:t>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r>
      <w:r w:rsidRPr="000766DF">
        <w:t>Davis, D.M., Baer, G.D., &amp; Gottschalk, T. (2004). 21st Century Simulation: Exploiting High Perfo</w:t>
      </w:r>
      <w:r w:rsidRPr="000766DF">
        <w:t>r</w:t>
      </w:r>
      <w:r w:rsidRPr="000766DF">
        <w:t xml:space="preserve">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r>
      <w:r w:rsidRPr="000766DF">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r>
      <w:r w:rsidRPr="000766DF">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w:t>
      </w:r>
      <w:r w:rsidRPr="00482042">
        <w:t>t</w:t>
      </w:r>
      <w:r w:rsidRPr="00482042">
        <w: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r>
      <w:r w:rsidRPr="000766DF">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r>
      <w:r w:rsidRPr="000766DF">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w:t>
      </w:r>
      <w:r w:rsidRPr="000766DF">
        <w:t>r</w:t>
      </w:r>
      <w:r w:rsidRPr="000766DF">
        <w:t>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r>
      <w:r w:rsidRPr="000766DF">
        <w:t>Benjamin D. Nye, Dan M. Davis, Sanad Z. Rizvi, Kayla Carr, William Swartout, Raj Thacker &amp; Ke</w:t>
      </w:r>
      <w:r w:rsidRPr="000766DF">
        <w:t>n</w:t>
      </w:r>
      <w:r w:rsidRPr="000766DF">
        <w:t xml:space="preserve">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r>
      <w:r w:rsidRPr="000766DF">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r>
      <w:r w:rsidRPr="000766DF">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r>
      <w:r w:rsidRPr="000766DF">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r>
      <w:r w:rsidRPr="000766DF">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w:t>
      </w:r>
      <w:r w:rsidRPr="000766DF">
        <w:rPr>
          <w:i/>
        </w:rPr>
        <w:t>n</w:t>
      </w:r>
      <w:r w:rsidRPr="000766DF">
        <w:rPr>
          <w:i/>
        </w:rPr>
        <w:t>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r>
      <w:r w:rsidRPr="000766DF">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w:t>
      </w:r>
      <w:r w:rsidRPr="000766DF">
        <w:t>y</w:t>
      </w:r>
      <w:r w:rsidRPr="000766DF">
        <w:t>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r>
      <w:r w:rsidRPr="000766DF">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r>
      <w:r w:rsidRPr="000766DF">
        <w:t xml:space="preserve">Kaimakis, N.J., Davis, D.M., Breck, S., &amp; Nye, B.D. (2018). Domain-Specific Reduction of Language Model Databases: Overcoming Chatbot Implementation Obstacles. In the </w:t>
      </w:r>
      <w:r w:rsidRPr="000766DF">
        <w:rPr>
          <w:i/>
        </w:rPr>
        <w:t>Proceedings of the ModSim World Confe</w:t>
      </w:r>
      <w:r w:rsidRPr="000766DF">
        <w:rPr>
          <w:i/>
        </w:rPr>
        <w:t>r</w:t>
      </w:r>
      <w:r w:rsidRPr="000766DF">
        <w:rPr>
          <w:i/>
        </w:rPr>
        <w:t>ence.</w:t>
      </w:r>
      <w:r w:rsidRPr="000766DF">
        <w:t xml:space="preserve"> Norfolk, Virginia</w:t>
      </w:r>
    </w:p>
    <w:p w:rsidR="00482042" w:rsidRPr="000766DF" w:rsidRDefault="00482042" w:rsidP="007E3A2C">
      <w:pPr>
        <w:pStyle w:val="SISO-Ref"/>
        <w:tabs>
          <w:tab w:val="left" w:pos="1439"/>
        </w:tabs>
        <w:ind w:left="720" w:firstLine="0"/>
        <w:jc w:val="left"/>
        <w:rPr>
          <w:szCs w:val="24"/>
        </w:rPr>
      </w:pPr>
      <w:r w:rsidRPr="000766DF">
        <w:rPr>
          <w:szCs w:val="24"/>
        </w:rPr>
        <w:tab/>
      </w:r>
    </w:p>
    <w:p w:rsidR="00482042" w:rsidRPr="000766DF" w:rsidRDefault="005A1464" w:rsidP="005A1464">
      <w:pPr>
        <w:pStyle w:val="SISO-Ref"/>
        <w:tabs>
          <w:tab w:val="left" w:pos="1080"/>
        </w:tabs>
        <w:ind w:left="720" w:firstLine="0"/>
        <w:jc w:val="left"/>
        <w:rPr>
          <w:spacing w:val="6"/>
        </w:rPr>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w:t>
      </w:r>
      <w:r w:rsidR="00482042" w:rsidRPr="000766DF">
        <w:rPr>
          <w:i/>
        </w:rPr>
        <w:t>a</w:t>
      </w:r>
      <w:r w:rsidR="00482042" w:rsidRPr="000766DF">
        <w:rPr>
          <w:i/>
        </w:rPr>
        <w:t>tion for Computational Linguistics: Demonstrations</w:t>
      </w:r>
      <w:r w:rsidR="00482042" w:rsidRPr="000766DF">
        <w:t xml:space="preserve"> (pp. 32-36).</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w:t>
      </w:r>
      <w:r w:rsidRPr="00AE5C20">
        <w:lastRenderedPageBreak/>
        <w:t>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BE7" w:rsidRDefault="00D34BE7" w:rsidP="004724DC">
      <w:r>
        <w:separator/>
      </w:r>
    </w:p>
  </w:endnote>
  <w:endnote w:type="continuationSeparator" w:id="0">
    <w:p w:rsidR="00D34BE7" w:rsidRDefault="00D34BE7"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BE7" w:rsidRDefault="00D34BE7" w:rsidP="004724DC">
      <w:r>
        <w:separator/>
      </w:r>
    </w:p>
  </w:footnote>
  <w:footnote w:type="continuationSeparator" w:id="0">
    <w:p w:rsidR="00D34BE7" w:rsidRDefault="00D34BE7"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3394F"/>
    <w:rsid w:val="00047997"/>
    <w:rsid w:val="00051EF2"/>
    <w:rsid w:val="000522ED"/>
    <w:rsid w:val="00063250"/>
    <w:rsid w:val="0006345F"/>
    <w:rsid w:val="000766DF"/>
    <w:rsid w:val="000A45EA"/>
    <w:rsid w:val="000C5526"/>
    <w:rsid w:val="000C5C5D"/>
    <w:rsid w:val="000E6D82"/>
    <w:rsid w:val="000E7672"/>
    <w:rsid w:val="00104770"/>
    <w:rsid w:val="001061C4"/>
    <w:rsid w:val="00107625"/>
    <w:rsid w:val="0011474C"/>
    <w:rsid w:val="001429E5"/>
    <w:rsid w:val="001450EB"/>
    <w:rsid w:val="001523C6"/>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2987"/>
    <w:rsid w:val="00C6145D"/>
    <w:rsid w:val="00C71EE0"/>
    <w:rsid w:val="00C7535A"/>
    <w:rsid w:val="00C8230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34BE7"/>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EA31D-9165-454B-AD57-CFA5B27F6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6886</Words>
  <Characters>39255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2022-01-10T23:44:00Z</cp:lastPrinted>
  <dcterms:created xsi:type="dcterms:W3CDTF">2022-01-11T02:41:00Z</dcterms:created>
  <dcterms:modified xsi:type="dcterms:W3CDTF">2022-01-11T02:41:00Z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