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7B1CC7">
      <w:pPr>
        <w:pStyle w:val="S-AuthAdd"/>
      </w:pPr>
      <w:r w:rsidRPr="00A24F51">
        <w:t>Establishing and Fulfilling Career Readiness Standards</w:t>
      </w:r>
      <w:r w:rsidR="003E76AA" w:rsidRPr="00A24F51">
        <w:t>:</w:t>
      </w:r>
      <w:r w:rsidR="00C44905" w:rsidRPr="00A24F51">
        <w:t xml:space="preserve"> </w:t>
      </w:r>
    </w:p>
    <w:p w:rsidR="00C3417D" w:rsidRPr="00A24F51" w:rsidRDefault="00FE52DB" w:rsidP="007B1CC7">
      <w:pPr>
        <w:pStyle w:val="S-AuthAdd"/>
      </w:pPr>
      <w:r w:rsidRPr="00A24F51">
        <w:t>Contributions from Simulation Disciplines</w:t>
      </w:r>
    </w:p>
    <w:p w:rsidR="00F15D82" w:rsidRPr="00A24F51" w:rsidRDefault="00F15D82" w:rsidP="007B1CC7">
      <w:pPr>
        <w:pStyle w:val="S-AuthAdd"/>
      </w:pPr>
    </w:p>
    <w:p w:rsidR="00F15D82" w:rsidRPr="00A24F51" w:rsidRDefault="00F15D82" w:rsidP="007B1CC7">
      <w:r w:rsidRPr="00A24F51">
        <w:t>Jennifer H. Nolan, Dan M. Davis &amp; John J. Tran</w:t>
      </w:r>
    </w:p>
    <w:p w:rsidR="00F15D82" w:rsidRPr="00A24F51" w:rsidRDefault="00F15D82" w:rsidP="007B1CC7">
      <w:pPr>
        <w:pStyle w:val="S-AuthAdd"/>
      </w:pPr>
      <w:r w:rsidRPr="00A24F51">
        <w:t>Catholic Polytechnic University</w:t>
      </w:r>
    </w:p>
    <w:p w:rsidR="00F15D82" w:rsidRPr="00A24F51" w:rsidRDefault="00F15D82" w:rsidP="007B1CC7">
      <w:pPr>
        <w:pStyle w:val="S-AuthAdd"/>
      </w:pPr>
      <w:r w:rsidRPr="00A24F51">
        <w:t>5916 Bixby Village Dr, Ste. 88</w:t>
      </w:r>
    </w:p>
    <w:p w:rsidR="00F15D82" w:rsidRPr="00A24F51" w:rsidRDefault="00F15D82" w:rsidP="007B1CC7">
      <w:pPr>
        <w:pStyle w:val="S-AuthAdd"/>
      </w:pPr>
      <w:r w:rsidRPr="00A24F51">
        <w:t>Long Beach CA 90803</w:t>
      </w:r>
    </w:p>
    <w:p w:rsidR="00F15D82" w:rsidRPr="00A24F51" w:rsidRDefault="00F15D82" w:rsidP="007B1CC7">
      <w:pPr>
        <w:pStyle w:val="S-AuthAdd"/>
      </w:pPr>
      <w:r w:rsidRPr="00A24F51">
        <w:t>310 909-3487</w:t>
      </w:r>
    </w:p>
    <w:p w:rsidR="00F15D82" w:rsidRPr="00A24F51" w:rsidRDefault="00F15D82" w:rsidP="007B1CC7">
      <w:pPr>
        <w:pStyle w:val="S-AuthAdd"/>
      </w:pPr>
      <w:r w:rsidRPr="00A24F51">
        <w:t>{</w:t>
      </w:r>
      <w:proofErr w:type="gramStart"/>
      <w:r w:rsidRPr="00A24F51">
        <w:t>jnolan</w:t>
      </w:r>
      <w:proofErr w:type="gramEnd"/>
      <w:r w:rsidRPr="00A24F51">
        <w:t>, ddavis &amp; jtran}@catholicpolytechnic.org</w:t>
      </w:r>
    </w:p>
    <w:p w:rsidR="00C3417D" w:rsidRPr="00A24F51" w:rsidRDefault="00C3417D" w:rsidP="007B1CC7">
      <w:pPr>
        <w:pStyle w:val="S-AuthAdd"/>
      </w:pPr>
    </w:p>
    <w:p w:rsidR="00C3417D" w:rsidRPr="00A24F51" w:rsidRDefault="00C3417D" w:rsidP="007B1CC7">
      <w:pPr>
        <w:pStyle w:val="S-AuthAdd"/>
      </w:pPr>
    </w:p>
    <w:p w:rsidR="00C3417D" w:rsidRPr="00A24F51" w:rsidRDefault="00C3417D" w:rsidP="007B1CC7">
      <w:pPr>
        <w:pStyle w:val="S-AuthAdd"/>
      </w:pPr>
      <w:r w:rsidRPr="00A24F51">
        <w:t>Keywords:</w:t>
      </w:r>
    </w:p>
    <w:p w:rsidR="00C3417D" w:rsidRPr="00A24F51" w:rsidRDefault="00FE52DB" w:rsidP="007B1CC7">
      <w:pPr>
        <w:pStyle w:val="S-AuthAdd"/>
      </w:pPr>
      <w:r w:rsidRPr="00A24F51">
        <w:t>STEM Education</w:t>
      </w:r>
      <w:r w:rsidR="003E76AA" w:rsidRPr="00A24F51">
        <w:t xml:space="preserve">, </w:t>
      </w:r>
      <w:r w:rsidRPr="00A24F51">
        <w:t>career requirements</w:t>
      </w:r>
      <w:r w:rsidR="003E76AA" w:rsidRPr="00A24F51">
        <w:t xml:space="preserve">, </w:t>
      </w:r>
      <w:r w:rsidRPr="00A24F51">
        <w:t>standards analysis</w:t>
      </w:r>
      <w:r w:rsidR="003E76AA" w:rsidRPr="00A24F51">
        <w:t xml:space="preserve">, </w:t>
      </w:r>
      <w:r w:rsidRPr="00A24F51">
        <w:t>figures of merit</w:t>
      </w:r>
      <w:r w:rsidR="00FF5840" w:rsidRPr="00A24F51">
        <w:t>, Metrics</w:t>
      </w:r>
    </w:p>
    <w:p w:rsidR="00C3417D" w:rsidRPr="00A24F51" w:rsidRDefault="00C3417D" w:rsidP="007B1CC7"/>
    <w:p w:rsidR="00764F54" w:rsidRPr="00A24F51" w:rsidRDefault="00C3417D" w:rsidP="007B1CC7">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443ECC" w:rsidRDefault="00443ECC">
      <w:pPr>
        <w:spacing w:after="200"/>
        <w:jc w:val="left"/>
        <w:rPr>
          <w:rStyle w:val="SIW-AbstrChar"/>
          <w:rFonts w:cs="Times New Roman"/>
          <w:bCs/>
          <w:i w:val="0"/>
          <w:szCs w:val="24"/>
        </w:rPr>
      </w:pPr>
      <w:r>
        <w:rPr>
          <w:rStyle w:val="SIW-AbstrChar"/>
          <w:b/>
          <w:i w:val="0"/>
        </w:rPr>
        <w:br w:type="page"/>
      </w:r>
    </w:p>
    <w:p w:rsidR="00A24F51" w:rsidRPr="00A24F51" w:rsidRDefault="00A24F51" w:rsidP="007B1CC7">
      <w:pPr>
        <w:pStyle w:val="SIW-Hd-1"/>
        <w:rPr>
          <w:rStyle w:val="SIW-AbstrChar"/>
          <w:b w:val="0"/>
          <w:i w:val="0"/>
        </w:rPr>
      </w:pPr>
    </w:p>
    <w:p w:rsidR="00A24F51" w:rsidRPr="00EF39AD" w:rsidRDefault="00B66C7F" w:rsidP="007B1CC7">
      <w:pPr>
        <w:pStyle w:val="Heading1"/>
        <w:rPr>
          <w:rStyle w:val="SIW-AbstrChar"/>
          <w:rFonts w:eastAsiaTheme="majorEastAsia"/>
          <w:i w:val="0"/>
          <w:sz w:val="28"/>
        </w:rPr>
      </w:pPr>
      <w:r w:rsidRPr="00EF39AD">
        <w:rPr>
          <w:rStyle w:val="SIW-AbstrChar"/>
          <w:rFonts w:eastAsiaTheme="majorEastAsia"/>
          <w:i w:val="0"/>
          <w:sz w:val="28"/>
        </w:rPr>
        <w:t>Introduction</w:t>
      </w:r>
    </w:p>
    <w:p w:rsidR="00A24F51" w:rsidRPr="00B66C7F" w:rsidRDefault="00A24F51" w:rsidP="007B1CC7">
      <w:pPr>
        <w:rPr>
          <w:rStyle w:val="SIW-AbstrChar"/>
          <w:i w:val="0"/>
        </w:rPr>
      </w:pPr>
    </w:p>
    <w:p w:rsidR="00852018" w:rsidRDefault="00A24F51" w:rsidP="007B1CC7">
      <w:pPr>
        <w:pStyle w:val="Heading2"/>
        <w:rPr>
          <w:rStyle w:val="SIW-AbstrChar"/>
          <w:rFonts w:eastAsiaTheme="majorEastAsia"/>
          <w:i w:val="0"/>
        </w:rPr>
      </w:pPr>
      <w:r w:rsidRPr="00852018">
        <w:rPr>
          <w:rStyle w:val="SIW-AbstrChar"/>
          <w:rFonts w:eastAsiaTheme="majorEastAsia"/>
          <w:i w:val="0"/>
        </w:rPr>
        <w:t xml:space="preserve">1.1 </w:t>
      </w:r>
      <w:r w:rsidR="00852018" w:rsidRPr="00852018">
        <w:rPr>
          <w:rStyle w:val="SIW-AbstrChar"/>
          <w:rFonts w:eastAsiaTheme="majorEastAsia"/>
          <w:i w:val="0"/>
        </w:rPr>
        <w:t xml:space="preserve">Academic </w:t>
      </w:r>
      <w:r w:rsidR="007B1CC7">
        <w:rPr>
          <w:rStyle w:val="SIW-AbstrChar"/>
          <w:rFonts w:eastAsiaTheme="majorEastAsia"/>
          <w:i w:val="0"/>
        </w:rPr>
        <w:t>e</w:t>
      </w:r>
      <w:r w:rsidR="00852018" w:rsidRPr="00852018">
        <w:rPr>
          <w:rStyle w:val="SIW-AbstrChar"/>
          <w:rFonts w:eastAsiaTheme="majorEastAsia"/>
          <w:i w:val="0"/>
        </w:rPr>
        <w:t>nvironment</w:t>
      </w:r>
    </w:p>
    <w:p w:rsidR="00852018" w:rsidRDefault="00852018" w:rsidP="007B1CC7"/>
    <w:p w:rsidR="007B1CC7" w:rsidRPr="00852018" w:rsidRDefault="007B1CC7" w:rsidP="007B1CC7"/>
    <w:p w:rsidR="00A24F51" w:rsidRPr="00852018" w:rsidRDefault="00852018" w:rsidP="007B1CC7">
      <w:pPr>
        <w:pStyle w:val="Heading2"/>
        <w:rPr>
          <w:rStyle w:val="SIW-AbstrChar"/>
          <w:rFonts w:eastAsiaTheme="majorEastAsia"/>
          <w:i w:val="0"/>
        </w:rPr>
      </w:pPr>
      <w:r>
        <w:rPr>
          <w:rStyle w:val="SIW-AbstrChar"/>
          <w:rFonts w:eastAsiaTheme="majorEastAsia"/>
          <w:i w:val="0"/>
        </w:rPr>
        <w:t xml:space="preserve">1.2 </w:t>
      </w:r>
      <w:r w:rsidR="00EF39AD" w:rsidRPr="00852018">
        <w:rPr>
          <w:rStyle w:val="SIW-AbstrChar"/>
          <w:rFonts w:eastAsiaTheme="majorEastAsia"/>
          <w:i w:val="0"/>
        </w:rPr>
        <w:t>Background</w:t>
      </w:r>
    </w:p>
    <w:p w:rsidR="00A24F51" w:rsidRDefault="00B66C7F" w:rsidP="007B1CC7">
      <w:pPr>
        <w:pStyle w:val="NormalWeb"/>
        <w:rPr>
          <w:rStyle w:val="SIW-AbstrChar"/>
          <w:i w:val="0"/>
        </w:rPr>
      </w:pPr>
      <w:r w:rsidRPr="00B66C7F">
        <w:rPr>
          <w:rStyle w:val="SIW-AbstrChar"/>
          <w:i w:val="0"/>
        </w:rPr>
        <w:t>S</w:t>
      </w:r>
      <w:r w:rsidR="00A24F51" w:rsidRPr="00B66C7F">
        <w:rPr>
          <w:rStyle w:val="SIW-AbstrChar"/>
          <w:i w:val="0"/>
        </w:rPr>
        <w:t xml:space="preserve">ubsection titles should be set in Times New Roman 10- point bold, numbered using decimal notation as shown. </w:t>
      </w:r>
    </w:p>
    <w:p w:rsidR="007B1CC7" w:rsidRDefault="007B1CC7" w:rsidP="007B1CC7">
      <w:pPr>
        <w:pStyle w:val="Heading2"/>
        <w:rPr>
          <w:rStyle w:val="SIW-AbstrChar"/>
          <w:rFonts w:eastAsiaTheme="majorEastAsia"/>
          <w:i w:val="0"/>
        </w:rPr>
      </w:pPr>
      <w:r>
        <w:rPr>
          <w:rStyle w:val="SIW-AbstrChar"/>
          <w:rFonts w:eastAsiaTheme="majorEastAsia"/>
          <w:i w:val="0"/>
        </w:rPr>
        <w:t>1.3 STEM preparedness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1.3 Pedagogy and </w:t>
      </w:r>
      <w:proofErr w:type="spellStart"/>
      <w:r>
        <w:rPr>
          <w:rStyle w:val="SIW-AbstrChar"/>
          <w:rFonts w:eastAsiaTheme="majorEastAsia"/>
          <w:i w:val="0"/>
        </w:rPr>
        <w:t>curriculua</w:t>
      </w:r>
      <w:proofErr w:type="spellEnd"/>
      <w:r>
        <w:rPr>
          <w:rStyle w:val="SIW-AbstrChar"/>
          <w:rFonts w:eastAsiaTheme="majorEastAsia"/>
          <w:i w:val="0"/>
        </w:rPr>
        <w:t xml:space="preserve"> to respond to user needs</w:t>
      </w:r>
    </w:p>
    <w:p w:rsidR="007B1CC7" w:rsidRPr="00B66C7F" w:rsidRDefault="007B1CC7" w:rsidP="007B1CC7">
      <w:pPr>
        <w:pStyle w:val="NormalWeb"/>
        <w:rPr>
          <w:rStyle w:val="SIW-AbstrChar"/>
          <w:i w:val="0"/>
        </w:rPr>
      </w:pPr>
    </w:p>
    <w:p w:rsidR="00A24F51" w:rsidRPr="00B66C7F" w:rsidRDefault="00A24F51" w:rsidP="007B1CC7">
      <w:pPr>
        <w:pStyle w:val="Heading1"/>
        <w:rPr>
          <w:rStyle w:val="SIW-AbstrChar"/>
          <w:rFonts w:eastAsiaTheme="majorEastAsia"/>
          <w:i w:val="0"/>
          <w:sz w:val="28"/>
        </w:rPr>
      </w:pPr>
      <w:r w:rsidRPr="00B66C7F">
        <w:rPr>
          <w:rStyle w:val="SIW-AbstrChar"/>
          <w:rFonts w:eastAsiaTheme="majorEastAsia"/>
          <w:i w:val="0"/>
          <w:sz w:val="28"/>
        </w:rPr>
        <w:t>Re</w:t>
      </w:r>
      <w:r w:rsidR="007B1CC7">
        <w:rPr>
          <w:rStyle w:val="SIW-AbstrChar"/>
          <w:rFonts w:eastAsiaTheme="majorEastAsia"/>
          <w:i w:val="0"/>
          <w:sz w:val="28"/>
        </w:rPr>
        <w:t>sponding to Needs</w:t>
      </w:r>
    </w:p>
    <w:p w:rsidR="00A24F51" w:rsidRPr="00B66C7F" w:rsidRDefault="00A24F51" w:rsidP="007B1CC7">
      <w:pPr>
        <w:rPr>
          <w:rStyle w:val="SIW-AbstrChar"/>
          <w:i w:val="0"/>
        </w:rPr>
      </w:pPr>
    </w:p>
    <w:p w:rsidR="00A24F51" w:rsidRPr="007B1CC7" w:rsidRDefault="00A24F51" w:rsidP="007B1CC7">
      <w:r w:rsidRPr="00B66C7F">
        <w:rPr>
          <w:rStyle w:val="SIW-AbstrChar"/>
          <w:i w:val="0"/>
        </w:rPr>
        <w:t>The electronic version of your pape</w:t>
      </w:r>
      <w:r w:rsidRPr="007B1CC7">
        <w:t xml:space="preserve">r must be submitted via the SISO SIW Conference Web page by the date indicated above. </w:t>
      </w:r>
    </w:p>
    <w:p w:rsidR="007B1CC7" w:rsidRDefault="007B1CC7" w:rsidP="007B1CC7">
      <w:pPr>
        <w:pStyle w:val="Heading2"/>
        <w:rPr>
          <w:rStyle w:val="SIW-AbstrChar"/>
          <w:rFonts w:eastAsiaTheme="majorEastAsia"/>
          <w:i w:val="0"/>
        </w:rPr>
      </w:pPr>
      <w:r>
        <w:rPr>
          <w:rStyle w:val="SIW-AbstrChar"/>
          <w:rFonts w:eastAsiaTheme="majorEastAsia"/>
          <w:i w:val="0"/>
        </w:rPr>
        <w:t>2</w:t>
      </w:r>
      <w:r w:rsidR="005A0A2B">
        <w:rPr>
          <w:rStyle w:val="SIW-AbstrChar"/>
          <w:rFonts w:eastAsiaTheme="majorEastAsia"/>
          <w:i w:val="0"/>
        </w:rPr>
        <w:t>.</w:t>
      </w:r>
      <w:r>
        <w:rPr>
          <w:rStyle w:val="SIW-AbstrChar"/>
          <w:rFonts w:eastAsiaTheme="majorEastAsia"/>
          <w:i w:val="0"/>
        </w:rPr>
        <w:t xml:space="preserve">1 </w:t>
      </w:r>
      <w:r w:rsidR="005A0A2B">
        <w:rPr>
          <w:rStyle w:val="SIW-AbstrChar"/>
          <w:rFonts w:eastAsiaTheme="majorEastAsia"/>
          <w:i w:val="0"/>
        </w:rPr>
        <w:t>MentorPal research</w:t>
      </w:r>
    </w:p>
    <w:p w:rsidR="007B1CC7" w:rsidRPr="007B1CC7" w:rsidRDefault="007B1CC7" w:rsidP="007B1CC7"/>
    <w:p w:rsidR="007B1CC7" w:rsidRDefault="007B1CC7" w:rsidP="007B1CC7">
      <w:pPr>
        <w:pStyle w:val="Heading2"/>
        <w:rPr>
          <w:rStyle w:val="SIW-AbstrChar"/>
          <w:rFonts w:eastAsiaTheme="majorEastAsia"/>
          <w:i w:val="0"/>
        </w:rPr>
      </w:pPr>
      <w:r>
        <w:rPr>
          <w:rStyle w:val="SIW-AbstrChar"/>
          <w:rFonts w:eastAsiaTheme="majorEastAsia"/>
          <w:i w:val="0"/>
        </w:rPr>
        <w:t xml:space="preserve">2.2 </w:t>
      </w:r>
      <w:r w:rsidR="005A0A2B">
        <w:rPr>
          <w:rStyle w:val="SIW-AbstrChar"/>
          <w:rFonts w:eastAsiaTheme="majorEastAsia"/>
          <w:i w:val="0"/>
        </w:rPr>
        <w:t>Insights from young students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2.3 Pedagogy and </w:t>
      </w:r>
      <w:r w:rsidR="005A0A2B">
        <w:rPr>
          <w:rStyle w:val="SIW-AbstrChar"/>
          <w:rFonts w:eastAsiaTheme="majorEastAsia"/>
          <w:i w:val="0"/>
        </w:rPr>
        <w:t>curricula</w:t>
      </w:r>
      <w:r>
        <w:rPr>
          <w:rStyle w:val="SIW-AbstrChar"/>
          <w:rFonts w:eastAsiaTheme="majorEastAsia"/>
          <w:i w:val="0"/>
        </w:rPr>
        <w:t xml:space="preserve"> to respond to user needs</w:t>
      </w:r>
    </w:p>
    <w:p w:rsidR="007B1CC7" w:rsidRDefault="007B1CC7" w:rsidP="007B1CC7">
      <w:pPr>
        <w:pStyle w:val="Heading1"/>
        <w:numPr>
          <w:ilvl w:val="0"/>
          <w:numId w:val="0"/>
        </w:numPr>
        <w:ind w:left="180"/>
        <w:rPr>
          <w:rStyle w:val="SIW-AbstrChar"/>
          <w:rFonts w:eastAsiaTheme="majorEastAsia"/>
          <w:i w:val="0"/>
          <w:sz w:val="28"/>
        </w:rPr>
      </w:pPr>
    </w:p>
    <w:p w:rsidR="007B1CC7" w:rsidRDefault="005C05EA" w:rsidP="007B1CC7">
      <w:pPr>
        <w:pStyle w:val="Heading1"/>
        <w:rPr>
          <w:rStyle w:val="SIW-AbstrChar"/>
          <w:rFonts w:eastAsiaTheme="majorEastAsia"/>
          <w:i w:val="0"/>
          <w:sz w:val="28"/>
        </w:rPr>
      </w:pPr>
      <w:r>
        <w:rPr>
          <w:rStyle w:val="SIW-AbstrChar"/>
          <w:rFonts w:eastAsiaTheme="majorEastAsia"/>
          <w:i w:val="0"/>
          <w:sz w:val="28"/>
        </w:rPr>
        <w:t>Engaging Student Experience</w:t>
      </w:r>
    </w:p>
    <w:p w:rsidR="007B1CC7" w:rsidRDefault="005C05EA" w:rsidP="007B1CC7">
      <w:pPr>
        <w:pStyle w:val="Heading2"/>
        <w:rPr>
          <w:rStyle w:val="SIW-AbstrChar"/>
          <w:rFonts w:eastAsiaTheme="majorEastAsia"/>
          <w:i w:val="0"/>
        </w:rPr>
      </w:pPr>
      <w:r>
        <w:rPr>
          <w:rStyle w:val="SIW-AbstrChar"/>
          <w:rFonts w:eastAsiaTheme="majorEastAsia"/>
          <w:i w:val="0"/>
        </w:rPr>
        <w:t>3.1</w:t>
      </w:r>
      <w:r w:rsidR="007B1CC7">
        <w:rPr>
          <w:rStyle w:val="SIW-AbstrChar"/>
          <w:rFonts w:eastAsiaTheme="majorEastAsia"/>
          <w:i w:val="0"/>
        </w:rPr>
        <w:t xml:space="preserve"> </w:t>
      </w:r>
      <w:r>
        <w:rPr>
          <w:rStyle w:val="SIW-AbstrChar"/>
          <w:rFonts w:eastAsiaTheme="majorEastAsia"/>
          <w:i w:val="0"/>
        </w:rPr>
        <w:t>Current issues with Research Assistant programs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3.2 Analysis of what is missing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3.3 Ameliorating engagement issue to match graduates' skills to consumers' needs</w:t>
      </w:r>
    </w:p>
    <w:p w:rsidR="005C05EA" w:rsidRPr="005C05EA" w:rsidRDefault="005C05EA" w:rsidP="005C05EA"/>
    <w:p w:rsidR="005C05EA" w:rsidRDefault="005C05EA" w:rsidP="005C05EA">
      <w:pPr>
        <w:pStyle w:val="Heading1"/>
        <w:rPr>
          <w:rStyle w:val="SIW-AbstrChar"/>
          <w:rFonts w:eastAsiaTheme="majorEastAsia"/>
          <w:i w:val="0"/>
          <w:sz w:val="28"/>
        </w:rPr>
      </w:pPr>
      <w:r>
        <w:rPr>
          <w:rStyle w:val="SIW-AbstrChar"/>
          <w:rFonts w:eastAsiaTheme="majorEastAsia"/>
          <w:i w:val="0"/>
          <w:sz w:val="28"/>
        </w:rPr>
        <w:lastRenderedPageBreak/>
        <w:t>Parameterization of Efficacy</w:t>
      </w:r>
    </w:p>
    <w:p w:rsidR="005C05EA" w:rsidRDefault="005C05EA" w:rsidP="005C05EA">
      <w:pPr>
        <w:pStyle w:val="Heading2"/>
        <w:rPr>
          <w:rStyle w:val="SIW-AbstrChar"/>
          <w:rFonts w:eastAsiaTheme="majorEastAsia"/>
          <w:i w:val="0"/>
        </w:rPr>
      </w:pPr>
      <w:r>
        <w:rPr>
          <w:rStyle w:val="SIW-AbstrChar"/>
          <w:rFonts w:eastAsiaTheme="majorEastAsia"/>
          <w:i w:val="0"/>
        </w:rPr>
        <w:t>4.1 Establishing figures of merit for Deep Learning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4.2 Validating quantification of skills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4.3 Planning longitudinal study plans</w:t>
      </w:r>
    </w:p>
    <w:p w:rsidR="00B66C7F" w:rsidRDefault="00B66C7F" w:rsidP="007B1CC7">
      <w:pPr>
        <w:pStyle w:val="Heading1"/>
        <w:rPr>
          <w:rStyle w:val="SIW-AbstrChar"/>
          <w:rFonts w:eastAsiaTheme="majorEastAsia"/>
          <w:i w:val="0"/>
          <w:sz w:val="28"/>
        </w:rPr>
      </w:pPr>
      <w:r w:rsidRPr="00B66C7F">
        <w:rPr>
          <w:rStyle w:val="SIW-AbstrChar"/>
          <w:rFonts w:eastAsiaTheme="majorEastAsia"/>
          <w:i w:val="0"/>
          <w:sz w:val="28"/>
        </w:rPr>
        <w:t>Conclusions</w:t>
      </w:r>
    </w:p>
    <w:p w:rsidR="005C05EA" w:rsidRP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5.1 Comparison with current observed processes and results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5.2 Analysis </w:t>
      </w:r>
      <w:r w:rsidR="009118EC">
        <w:rPr>
          <w:rStyle w:val="SIW-AbstrChar"/>
          <w:rFonts w:eastAsiaTheme="majorEastAsia"/>
          <w:i w:val="0"/>
        </w:rPr>
        <w:t>projected impacts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5.3 </w:t>
      </w:r>
      <w:r w:rsidR="009118EC">
        <w:rPr>
          <w:rStyle w:val="SIW-AbstrChar"/>
          <w:rFonts w:eastAsiaTheme="majorEastAsia"/>
          <w:i w:val="0"/>
        </w:rPr>
        <w:t>Review of concepts and recent advances</w:t>
      </w:r>
    </w:p>
    <w:p w:rsidR="00B66C7F" w:rsidRDefault="00B66C7F" w:rsidP="007B1CC7">
      <w:pPr>
        <w:rPr>
          <w:rStyle w:val="SIW-AbstrChar"/>
          <w:i w:val="0"/>
        </w:rPr>
      </w:pPr>
    </w:p>
    <w:p w:rsidR="00B66C7F" w:rsidRPr="00EF39AD" w:rsidRDefault="00B66C7F" w:rsidP="007B1CC7">
      <w:pPr>
        <w:pStyle w:val="Heading1"/>
        <w:rPr>
          <w:rStyle w:val="SIW-AbstrChar"/>
          <w:i w:val="0"/>
          <w:sz w:val="28"/>
        </w:rPr>
      </w:pPr>
      <w:r w:rsidRPr="00EF39AD">
        <w:rPr>
          <w:rStyle w:val="SIW-AbstrChar"/>
          <w:i w:val="0"/>
          <w:sz w:val="28"/>
        </w:rPr>
        <w:t>Acknowledgements</w:t>
      </w:r>
    </w:p>
    <w:p w:rsidR="00C3417D" w:rsidRPr="00EF39AD" w:rsidRDefault="00A24F51" w:rsidP="007B1CC7">
      <w:pPr>
        <w:pStyle w:val="Heading1"/>
        <w:rPr>
          <w:rStyle w:val="SIW-AbstrChar"/>
          <w:rFonts w:eastAsiaTheme="majorEastAsia"/>
          <w:i w:val="0"/>
          <w:sz w:val="28"/>
        </w:rPr>
      </w:pPr>
      <w:r w:rsidRPr="00EF39AD">
        <w:rPr>
          <w:rStyle w:val="SIW-AbstrChar"/>
          <w:rFonts w:eastAsiaTheme="majorEastAsia"/>
          <w:i w:val="0"/>
          <w:sz w:val="28"/>
        </w:rPr>
        <w:t>References</w:t>
      </w:r>
      <w:r w:rsidR="00C3417D" w:rsidRPr="00EF39AD">
        <w:rPr>
          <w:rStyle w:val="SIW-AbstrChar"/>
          <w:rFonts w:eastAsiaTheme="majorEastAsia"/>
          <w:i w:val="0"/>
          <w:sz w:val="28"/>
        </w:rPr>
        <w:t xml:space="preserve"> </w:t>
      </w:r>
    </w:p>
    <w:p w:rsidR="00A24F51" w:rsidRPr="00B66C7F" w:rsidRDefault="00A24F51" w:rsidP="007B1CC7">
      <w:pPr>
        <w:rPr>
          <w:rStyle w:val="SIW-AbstrChar"/>
          <w:i w:val="0"/>
          <w:color w:val="548DD4" w:themeColor="text2" w:themeTint="99"/>
        </w:rPr>
      </w:pPr>
    </w:p>
    <w:p w:rsidR="009D2330" w:rsidRPr="00F07718" w:rsidRDefault="009D2330" w:rsidP="007B1CC7">
      <w:pPr>
        <w:pStyle w:val="DanzSIW-Refs"/>
      </w:pPr>
      <w:r w:rsidRPr="00F07718">
        <w:rPr>
          <w:rFonts w:eastAsia="Times New Roman"/>
        </w:rPr>
        <w:t xml:space="preserve">Donnell, J. A., Aller, B. M., Alley, M. P., &amp; Kedrowicz, A. A. (2011, January). Why industry says that engineering graduates have poor communication skills: What the literature says. In </w:t>
      </w:r>
      <w:r w:rsidRPr="00F07718">
        <w:rPr>
          <w:rFonts w:eastAsia="Times New Roman"/>
          <w:i/>
          <w:iCs/>
        </w:rPr>
        <w:t>ASEE Annual Conference and Exposition, Conference Proceedings</w:t>
      </w:r>
      <w:r w:rsidRPr="00F07718">
        <w:rPr>
          <w:rFonts w:eastAsia="Times New Roman"/>
        </w:rPr>
        <w:t>.</w:t>
      </w:r>
    </w:p>
    <w:p w:rsidR="009D2330" w:rsidRPr="008F5417" w:rsidRDefault="009D2330" w:rsidP="007B1CC7">
      <w:pPr>
        <w:pStyle w:val="DanzSIW-Refs"/>
      </w:pPr>
      <w:r>
        <w:t xml:space="preserve">Severance, C. (2020), </w:t>
      </w:r>
      <w:r w:rsidRPr="004D457D">
        <w:rPr>
          <w:i/>
        </w:rPr>
        <w:t>Resurrecting the CDC 6500</w:t>
      </w:r>
      <w:r>
        <w:t xml:space="preserve">, Retrieved on 20 December, 2020 from URL: </w:t>
      </w:r>
      <w:r w:rsidRPr="004D457D">
        <w:t>https://ieeexplore.ieee.org/stamp/stamp.jsp?tp=&amp;arnumber=7912160</w:t>
      </w:r>
    </w:p>
    <w:p w:rsidR="009D2330" w:rsidRPr="008F5417" w:rsidRDefault="009D2330" w:rsidP="007B1CC7">
      <w:pPr>
        <w:pStyle w:val="DanzSIW-Refs"/>
        <w:rPr>
          <w:rFonts w:cs="Times New Roman"/>
          <w:szCs w:val="20"/>
        </w:rPr>
      </w:pPr>
      <w:r>
        <w:t xml:space="preserve">Pugh, E. W., Johnson, L. R., &amp; Palmer, J. H. (1991). </w:t>
      </w:r>
      <w:r>
        <w:rPr>
          <w:i/>
          <w:iCs/>
        </w:rPr>
        <w:t>IBM's 360 and Early 370 Systems</w:t>
      </w:r>
      <w:r>
        <w:t>. MIT Press.</w:t>
      </w:r>
    </w:p>
    <w:p w:rsidR="009D2330" w:rsidRDefault="009D2330" w:rsidP="007B1CC7">
      <w:pPr>
        <w:pStyle w:val="DanzSIW-Refs"/>
      </w:pPr>
      <w:r>
        <w:t xml:space="preserve">Bailey, E., (1971). </w:t>
      </w:r>
      <w:r w:rsidRPr="001A185E">
        <w:rPr>
          <w:i/>
        </w:rPr>
        <w:t>Course notes</w:t>
      </w:r>
      <w:r>
        <w:t>. Taken by Dan M. Davis, University of Colorado, Fall, 1971</w:t>
      </w:r>
    </w:p>
    <w:p w:rsidR="009D2330" w:rsidRPr="008F5417" w:rsidRDefault="009D2330" w:rsidP="007B1CC7">
      <w:pPr>
        <w:pStyle w:val="DanzSIW-Refs"/>
      </w:pPr>
    </w:p>
    <w:p w:rsidR="00A24F51" w:rsidRPr="00A24F51" w:rsidRDefault="00A24F51" w:rsidP="007B1CC7">
      <w:pPr>
        <w:pStyle w:val="Refs"/>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A24F51" w:rsidRDefault="00C3417D" w:rsidP="007B1CC7">
      <w:pPr>
        <w:pStyle w:val="DanzH2"/>
      </w:pPr>
      <w:r w:rsidRPr="00A24F51">
        <w:lastRenderedPageBreak/>
        <w:t>Authors’ Biographies</w:t>
      </w:r>
    </w:p>
    <w:p w:rsidR="00C3417D" w:rsidRPr="00A24F51" w:rsidRDefault="00C3417D" w:rsidP="007B1CC7"/>
    <w:p w:rsidR="00FE52DB" w:rsidRPr="00A24F51" w:rsidRDefault="00FE52DB" w:rsidP="007B1CC7"/>
    <w:p w:rsidR="00FE52DB" w:rsidRPr="00A24F51" w:rsidRDefault="00FE52DB" w:rsidP="007B1CC7">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7B1CC7"/>
    <w:p w:rsidR="00455458" w:rsidRPr="00A24F51" w:rsidRDefault="00455458" w:rsidP="007B1CC7">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7B1CC7"/>
    <w:p w:rsidR="00F23835" w:rsidRPr="00A24F51" w:rsidRDefault="00F23835" w:rsidP="007B1CC7">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7B1CC7"/>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D5" w:rsidRDefault="000B1DD5" w:rsidP="007B1CC7">
      <w:r>
        <w:separator/>
      </w:r>
    </w:p>
  </w:endnote>
  <w:endnote w:type="continuationSeparator" w:id="0">
    <w:p w:rsidR="000B1DD5" w:rsidRDefault="000B1DD5" w:rsidP="007B1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D5" w:rsidRDefault="000B1DD5" w:rsidP="007B1CC7">
      <w:r>
        <w:separator/>
      </w:r>
    </w:p>
  </w:footnote>
  <w:footnote w:type="continuationSeparator" w:id="0">
    <w:p w:rsidR="000B1DD5" w:rsidRDefault="000B1DD5" w:rsidP="007B1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86B40"/>
    <w:multiLevelType w:val="hybridMultilevel"/>
    <w:tmpl w:val="74A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B3360"/>
    <w:multiLevelType w:val="hybridMultilevel"/>
    <w:tmpl w:val="8A08F618"/>
    <w:lvl w:ilvl="0" w:tplc="B934A810">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
  </w:num>
  <w:num w:numId="6">
    <w:abstractNumId w:val="5"/>
  </w:num>
  <w:num w:numId="7">
    <w:abstractNumId w:val="6"/>
  </w:num>
  <w:num w:numId="8">
    <w:abstractNumId w:val="9"/>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B1DD5"/>
    <w:rsid w:val="000C1412"/>
    <w:rsid w:val="000C367D"/>
    <w:rsid w:val="000D5F4F"/>
    <w:rsid w:val="000F545C"/>
    <w:rsid w:val="000F7609"/>
    <w:rsid w:val="00110DCF"/>
    <w:rsid w:val="00114F8B"/>
    <w:rsid w:val="001505EB"/>
    <w:rsid w:val="00161690"/>
    <w:rsid w:val="00167933"/>
    <w:rsid w:val="00196777"/>
    <w:rsid w:val="001B091D"/>
    <w:rsid w:val="001B351A"/>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43ECC"/>
    <w:rsid w:val="00452574"/>
    <w:rsid w:val="00455458"/>
    <w:rsid w:val="00456BF7"/>
    <w:rsid w:val="00470889"/>
    <w:rsid w:val="00477DAF"/>
    <w:rsid w:val="00494CF7"/>
    <w:rsid w:val="00495535"/>
    <w:rsid w:val="004A3A4C"/>
    <w:rsid w:val="004C6C26"/>
    <w:rsid w:val="004D4F1D"/>
    <w:rsid w:val="004D5E3C"/>
    <w:rsid w:val="004D7027"/>
    <w:rsid w:val="004F54AD"/>
    <w:rsid w:val="004F79CF"/>
    <w:rsid w:val="005004E8"/>
    <w:rsid w:val="0050190B"/>
    <w:rsid w:val="00502B99"/>
    <w:rsid w:val="0050686B"/>
    <w:rsid w:val="005076EB"/>
    <w:rsid w:val="005362DA"/>
    <w:rsid w:val="00557128"/>
    <w:rsid w:val="005659A8"/>
    <w:rsid w:val="005A0A2B"/>
    <w:rsid w:val="005B6224"/>
    <w:rsid w:val="005C05EA"/>
    <w:rsid w:val="005C1AF0"/>
    <w:rsid w:val="005C1C67"/>
    <w:rsid w:val="005D56FB"/>
    <w:rsid w:val="005D6FC2"/>
    <w:rsid w:val="005E28AB"/>
    <w:rsid w:val="005F1AD3"/>
    <w:rsid w:val="005F2C73"/>
    <w:rsid w:val="00611255"/>
    <w:rsid w:val="00623E12"/>
    <w:rsid w:val="006371C0"/>
    <w:rsid w:val="006374B4"/>
    <w:rsid w:val="00643599"/>
    <w:rsid w:val="00684AEC"/>
    <w:rsid w:val="006900FD"/>
    <w:rsid w:val="006C1027"/>
    <w:rsid w:val="006C372D"/>
    <w:rsid w:val="006D2F7B"/>
    <w:rsid w:val="006D5562"/>
    <w:rsid w:val="006E56B4"/>
    <w:rsid w:val="00715C9D"/>
    <w:rsid w:val="00740914"/>
    <w:rsid w:val="00746C9F"/>
    <w:rsid w:val="00764F54"/>
    <w:rsid w:val="007759A0"/>
    <w:rsid w:val="00793A54"/>
    <w:rsid w:val="00794916"/>
    <w:rsid w:val="007A2D90"/>
    <w:rsid w:val="007A45F5"/>
    <w:rsid w:val="007B1CC7"/>
    <w:rsid w:val="007D4C7F"/>
    <w:rsid w:val="007E04FE"/>
    <w:rsid w:val="00817BFC"/>
    <w:rsid w:val="008334C1"/>
    <w:rsid w:val="00844F9F"/>
    <w:rsid w:val="00847F45"/>
    <w:rsid w:val="00850C77"/>
    <w:rsid w:val="00852018"/>
    <w:rsid w:val="00862903"/>
    <w:rsid w:val="00877435"/>
    <w:rsid w:val="00881D6A"/>
    <w:rsid w:val="00892BDB"/>
    <w:rsid w:val="008931B3"/>
    <w:rsid w:val="008B0C11"/>
    <w:rsid w:val="008F0385"/>
    <w:rsid w:val="008F5417"/>
    <w:rsid w:val="00910583"/>
    <w:rsid w:val="009118EC"/>
    <w:rsid w:val="00920A6C"/>
    <w:rsid w:val="00935DB0"/>
    <w:rsid w:val="00950DAF"/>
    <w:rsid w:val="00955DDE"/>
    <w:rsid w:val="00957126"/>
    <w:rsid w:val="009717B1"/>
    <w:rsid w:val="009721B9"/>
    <w:rsid w:val="009736FE"/>
    <w:rsid w:val="0097695A"/>
    <w:rsid w:val="00981DEB"/>
    <w:rsid w:val="00995652"/>
    <w:rsid w:val="009A2969"/>
    <w:rsid w:val="009B1821"/>
    <w:rsid w:val="009B4605"/>
    <w:rsid w:val="009C5016"/>
    <w:rsid w:val="009D2330"/>
    <w:rsid w:val="009F11E3"/>
    <w:rsid w:val="009F7B7D"/>
    <w:rsid w:val="00A0111D"/>
    <w:rsid w:val="00A0579A"/>
    <w:rsid w:val="00A24F51"/>
    <w:rsid w:val="00A67445"/>
    <w:rsid w:val="00AA0BD8"/>
    <w:rsid w:val="00AA7D68"/>
    <w:rsid w:val="00AB3F29"/>
    <w:rsid w:val="00AC0398"/>
    <w:rsid w:val="00AC459B"/>
    <w:rsid w:val="00AD2B76"/>
    <w:rsid w:val="00AD4541"/>
    <w:rsid w:val="00B23F26"/>
    <w:rsid w:val="00B35A71"/>
    <w:rsid w:val="00B36C50"/>
    <w:rsid w:val="00B45311"/>
    <w:rsid w:val="00B533AD"/>
    <w:rsid w:val="00B556C8"/>
    <w:rsid w:val="00B66C7F"/>
    <w:rsid w:val="00B73A0D"/>
    <w:rsid w:val="00B8270A"/>
    <w:rsid w:val="00B85C4D"/>
    <w:rsid w:val="00B944C7"/>
    <w:rsid w:val="00BA3201"/>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EF39AD"/>
    <w:rsid w:val="00F00154"/>
    <w:rsid w:val="00F1185A"/>
    <w:rsid w:val="00F15D82"/>
    <w:rsid w:val="00F21327"/>
    <w:rsid w:val="00F23835"/>
    <w:rsid w:val="00F24A99"/>
    <w:rsid w:val="00F33F78"/>
    <w:rsid w:val="00F57F4C"/>
    <w:rsid w:val="00F85BBC"/>
    <w:rsid w:val="00F87A77"/>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7B1CC7"/>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EF39AD"/>
    <w:pPr>
      <w:keepNext/>
      <w:keepLines/>
      <w:numPr>
        <w:numId w:val="11"/>
      </w:numPr>
      <w:tabs>
        <w:tab w:val="left" w:pos="180"/>
      </w:tabs>
      <w:spacing w:before="480"/>
      <w:ind w:left="540"/>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852018"/>
    <w:pPr>
      <w:keepNext/>
      <w:keepLines/>
      <w:spacing w:before="200"/>
      <w:ind w:left="360" w:hanging="180"/>
      <w:outlineLvl w:val="1"/>
    </w:pPr>
    <w:rPr>
      <w:rFonts w:eastAsiaTheme="majorEastAsia" w:cstheme="majorBidi"/>
      <w:b/>
      <w:bCs/>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EF39A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rsid w:val="00852018"/>
    <w:rPr>
      <w:rFonts w:ascii="Times New Roman" w:eastAsiaTheme="majorEastAsia" w:hAnsi="Times New Roman" w:cstheme="majorBidi"/>
      <w:b/>
      <w:bCs/>
      <w:sz w:val="20"/>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eastAsia="Times New Roman" w:cs="Times New Roman"/>
      <w:bCs w:val="0"/>
      <w:caps/>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eastAsia="Times New Roman" w:cs="Times New Roman"/>
      <w:caps/>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F8D3-563B-498D-ACFB-5859341E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2021-07-28T01:26:00Z</cp:lastPrinted>
  <dcterms:created xsi:type="dcterms:W3CDTF">2021-07-28T04:58:00Z</dcterms:created>
  <dcterms:modified xsi:type="dcterms:W3CDTF">2021-07-28T04:58:00Z</dcterms:modified>
</cp:coreProperties>
</file>