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w:t>
      </w:r>
      <w:r w:rsidR="00AE2091">
        <w:lastRenderedPageBreak/>
        <w:t>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8C11C1">
        <w:fldChar w:fldCharType="begin"/>
      </w:r>
      <w:r w:rsidR="00E565A6">
        <w:instrText xml:space="preserve"> REF _Ref40084727 \h </w:instrText>
      </w:r>
      <w:r w:rsidR="008C11C1">
        <w:fldChar w:fldCharType="separate"/>
      </w:r>
      <w:r w:rsidR="00E14DFF" w:rsidRPr="007E31A5">
        <w:t xml:space="preserve">Figure </w:t>
      </w:r>
      <w:r w:rsidR="00E14DFF">
        <w:rPr>
          <w:noProof/>
        </w:rPr>
        <w:t>1</w:t>
      </w:r>
      <w:r w:rsidR="008C11C1">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8C11C1" w:rsidRPr="007E31A5">
        <w:rPr>
          <w:color w:val="auto"/>
        </w:rPr>
        <w:fldChar w:fldCharType="begin"/>
      </w:r>
      <w:r w:rsidRPr="007E31A5">
        <w:rPr>
          <w:color w:val="auto"/>
        </w:rPr>
        <w:instrText xml:space="preserve"> SEQ Figure \* ARABIC </w:instrText>
      </w:r>
      <w:r w:rsidR="008C11C1" w:rsidRPr="007E31A5">
        <w:rPr>
          <w:color w:val="auto"/>
        </w:rPr>
        <w:fldChar w:fldCharType="separate"/>
      </w:r>
      <w:r w:rsidR="00E14DFF">
        <w:rPr>
          <w:noProof/>
          <w:color w:val="auto"/>
        </w:rPr>
        <w:t>1</w:t>
      </w:r>
      <w:r w:rsidR="008C11C1"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8C11C1">
        <w:fldChar w:fldCharType="begin"/>
      </w:r>
      <w:r w:rsidR="00012037">
        <w:instrText xml:space="preserve"> REF _Ref40084623 \h </w:instrText>
      </w:r>
      <w:r w:rsidR="008C11C1">
        <w:fldChar w:fldCharType="separate"/>
      </w:r>
      <w:r w:rsidR="00E14DFF" w:rsidRPr="00525D61">
        <w:t xml:space="preserve">Figure </w:t>
      </w:r>
      <w:r w:rsidR="00E14DFF">
        <w:rPr>
          <w:noProof/>
        </w:rPr>
        <w:t>2</w:t>
      </w:r>
      <w:r w:rsidR="008C11C1">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8C11C1"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8C11C1" w:rsidRPr="00525D61">
                    <w:rPr>
                      <w:color w:val="auto"/>
                    </w:rPr>
                    <w:fldChar w:fldCharType="begin"/>
                  </w:r>
                  <w:r w:rsidRPr="00525D61">
                    <w:rPr>
                      <w:color w:val="auto"/>
                    </w:rPr>
                    <w:instrText xml:space="preserve"> SEQ Figure \* ARABIC </w:instrText>
                  </w:r>
                  <w:r w:rsidR="008C11C1" w:rsidRPr="00525D61">
                    <w:rPr>
                      <w:color w:val="auto"/>
                    </w:rPr>
                    <w:fldChar w:fldCharType="separate"/>
                  </w:r>
                  <w:r w:rsidR="00E14DFF">
                    <w:rPr>
                      <w:noProof/>
                      <w:color w:val="auto"/>
                    </w:rPr>
                    <w:t>2</w:t>
                  </w:r>
                  <w:r w:rsidR="008C11C1"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8C11C1">
        <w:fldChar w:fldCharType="begin"/>
      </w:r>
      <w:r w:rsidR="00DC5142">
        <w:instrText xml:space="preserve"> REF _Ref40006365 \h </w:instrText>
      </w:r>
      <w:r w:rsidR="008C11C1">
        <w:fldChar w:fldCharType="separate"/>
      </w:r>
      <w:r w:rsidR="00E14DFF" w:rsidRPr="00DC5142">
        <w:t xml:space="preserve">Figure </w:t>
      </w:r>
      <w:r w:rsidR="00E14DFF">
        <w:rPr>
          <w:noProof/>
        </w:rPr>
        <w:t>3</w:t>
      </w:r>
      <w:r w:rsidR="008C11C1">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8C11C1" w:rsidRPr="00DC5142">
        <w:rPr>
          <w:color w:val="auto"/>
        </w:rPr>
        <w:fldChar w:fldCharType="begin"/>
      </w:r>
      <w:r w:rsidRPr="00DC5142">
        <w:rPr>
          <w:color w:val="auto"/>
        </w:rPr>
        <w:instrText xml:space="preserve"> SEQ Figure \* ARABIC </w:instrText>
      </w:r>
      <w:r w:rsidR="008C11C1" w:rsidRPr="00DC5142">
        <w:rPr>
          <w:color w:val="auto"/>
        </w:rPr>
        <w:fldChar w:fldCharType="separate"/>
      </w:r>
      <w:r w:rsidR="00E14DFF">
        <w:rPr>
          <w:noProof/>
          <w:color w:val="auto"/>
        </w:rPr>
        <w:t>3</w:t>
      </w:r>
      <w:r w:rsidR="008C11C1"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8C11C1">
        <w:fldChar w:fldCharType="begin"/>
      </w:r>
      <w:r w:rsidR="003B5AAE">
        <w:instrText xml:space="preserve"> REF _Ref40084875 \h </w:instrText>
      </w:r>
      <w:r w:rsidR="008C11C1">
        <w:fldChar w:fldCharType="separate"/>
      </w:r>
      <w:r w:rsidR="00E14DFF" w:rsidRPr="00BD15CD">
        <w:t xml:space="preserve">Table </w:t>
      </w:r>
      <w:r w:rsidR="00E14DFF">
        <w:rPr>
          <w:noProof/>
        </w:rPr>
        <w:t>1</w:t>
      </w:r>
      <w:r w:rsidR="008C11C1">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8C11C1" w:rsidRPr="00BD15CD">
        <w:rPr>
          <w:color w:val="auto"/>
        </w:rPr>
        <w:fldChar w:fldCharType="begin"/>
      </w:r>
      <w:r w:rsidRPr="00BD15CD">
        <w:rPr>
          <w:color w:val="auto"/>
        </w:rPr>
        <w:instrText xml:space="preserve"> SEQ Table \* ARABIC </w:instrText>
      </w:r>
      <w:r w:rsidR="008C11C1" w:rsidRPr="00BD15CD">
        <w:rPr>
          <w:color w:val="auto"/>
        </w:rPr>
        <w:fldChar w:fldCharType="separate"/>
      </w:r>
      <w:r w:rsidR="00E14DFF">
        <w:rPr>
          <w:noProof/>
          <w:color w:val="auto"/>
        </w:rPr>
        <w:t>1</w:t>
      </w:r>
      <w:r w:rsidR="008C11C1"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8C11C1">
        <w:fldChar w:fldCharType="begin"/>
      </w:r>
      <w:r w:rsidR="00802811">
        <w:instrText xml:space="preserve"> REF _Ref40013718 \h </w:instrText>
      </w:r>
      <w:r w:rsidR="008C11C1">
        <w:fldChar w:fldCharType="separate"/>
      </w:r>
      <w:r w:rsidR="00E14DFF" w:rsidRPr="00BD15CD">
        <w:t xml:space="preserve">Table </w:t>
      </w:r>
      <w:r w:rsidR="00E14DFF">
        <w:rPr>
          <w:noProof/>
        </w:rPr>
        <w:t>2</w:t>
      </w:r>
      <w:r w:rsidR="00E14DFF" w:rsidRPr="00BD15CD">
        <w:t xml:space="preserve">. </w:t>
      </w:r>
      <w:r w:rsidR="008C11C1">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8C11C1" w:rsidRPr="00BD15CD">
        <w:rPr>
          <w:color w:val="auto"/>
        </w:rPr>
        <w:fldChar w:fldCharType="begin"/>
      </w:r>
      <w:r w:rsidRPr="00BD15CD">
        <w:rPr>
          <w:color w:val="auto"/>
        </w:rPr>
        <w:instrText xml:space="preserve"> SEQ Table \* ARABIC </w:instrText>
      </w:r>
      <w:r w:rsidR="008C11C1" w:rsidRPr="00BD15CD">
        <w:rPr>
          <w:color w:val="auto"/>
        </w:rPr>
        <w:fldChar w:fldCharType="separate"/>
      </w:r>
      <w:r w:rsidR="00E14DFF">
        <w:rPr>
          <w:noProof/>
          <w:color w:val="auto"/>
        </w:rPr>
        <w:t>2</w:t>
      </w:r>
      <w:r w:rsidR="008C11C1"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 xml:space="preserve">Taking them in the order mentioned above, one of the major weaknesses of the </w:t>
      </w:r>
      <w:r w:rsidR="00833992">
        <w:lastRenderedPageBreak/>
        <w:t>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2019). The Trivium/Quadrivium multipedagogy requires the unique ability to switch rapidly from Didactic to Socratic,</w:t>
      </w:r>
      <w:r w:rsidR="00163259">
        <w:t xml:space="preserve"> a capability the authors hold may be found to be</w:t>
      </w:r>
      <w:r w:rsidR="00A64545">
        <w:t xml:space="preserve"> more effective if provided by a computer agent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lastRenderedPageBreak/>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8C11C1"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8C11C1" w:rsidRPr="00035B86">
                    <w:rPr>
                      <w:color w:val="auto"/>
                    </w:rPr>
                    <w:fldChar w:fldCharType="begin"/>
                  </w:r>
                  <w:r w:rsidRPr="00035B86">
                    <w:rPr>
                      <w:color w:val="auto"/>
                    </w:rPr>
                    <w:instrText xml:space="preserve"> SEQ Figure \* ARABIC </w:instrText>
                  </w:r>
                  <w:r w:rsidR="008C11C1" w:rsidRPr="00035B86">
                    <w:rPr>
                      <w:color w:val="auto"/>
                    </w:rPr>
                    <w:fldChar w:fldCharType="separate"/>
                  </w:r>
                  <w:r w:rsidR="00E14DFF">
                    <w:rPr>
                      <w:noProof/>
                      <w:color w:val="auto"/>
                    </w:rPr>
                    <w:t>4</w:t>
                  </w:r>
                  <w:r w:rsidR="008C11C1"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8C11C1">
        <w:fldChar w:fldCharType="begin"/>
      </w:r>
      <w:r w:rsidR="00035B86">
        <w:instrText xml:space="preserve"> REF _Ref40077976 \h </w:instrText>
      </w:r>
      <w:r w:rsidR="008C11C1">
        <w:fldChar w:fldCharType="separate"/>
      </w:r>
      <w:r w:rsidR="00E14DFF" w:rsidRPr="00035B86">
        <w:t xml:space="preserve">Figure </w:t>
      </w:r>
      <w:r w:rsidR="00E14DFF">
        <w:rPr>
          <w:noProof/>
        </w:rPr>
        <w:t>4</w:t>
      </w:r>
      <w:r w:rsidR="008C11C1">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lastRenderedPageBreak/>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lastRenderedPageBreak/>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8C11C1" w:rsidRPr="002E0D92">
        <w:rPr>
          <w:color w:val="auto"/>
        </w:rPr>
        <w:fldChar w:fldCharType="begin"/>
      </w:r>
      <w:r w:rsidRPr="002E0D92">
        <w:rPr>
          <w:color w:val="auto"/>
        </w:rPr>
        <w:instrText xml:space="preserve"> SEQ Table \* ARABIC </w:instrText>
      </w:r>
      <w:r w:rsidR="008C11C1" w:rsidRPr="002E0D92">
        <w:rPr>
          <w:color w:val="auto"/>
        </w:rPr>
        <w:fldChar w:fldCharType="separate"/>
      </w:r>
      <w:r w:rsidR="00E14DFF">
        <w:rPr>
          <w:noProof/>
          <w:color w:val="auto"/>
        </w:rPr>
        <w:t>3</w:t>
      </w:r>
      <w:r w:rsidR="008C11C1"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lastRenderedPageBreak/>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lastRenderedPageBreak/>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Pr="00E25C88">
        <w:rPr>
          <w:i/>
        </w:rPr>
        <w:t>Proceedings of the 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lastRenderedPageBreak/>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Pr="00E25C88">
        <w:rPr>
          <w:i/>
        </w:rPr>
        <w:t>Proceedings of the 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proofErr w:type="gramStart"/>
      <w:r w:rsidRPr="004F25AA">
        <w:rPr>
          <w:i/>
        </w:rPr>
        <w:t xml:space="preserve">Seeking </w:t>
      </w:r>
      <w:r w:rsidRPr="006725F6">
        <w:rPr>
          <w:i/>
        </w:rPr>
        <w:t>Understanding: The Lifelong Pursuit to Build the Scientific Mind</w:t>
      </w:r>
      <w:r w:rsidRPr="006725F6">
        <w:t>.</w:t>
      </w:r>
      <w:proofErr w:type="gramEnd"/>
      <w:r w:rsidRPr="006725F6">
        <w:t xml:space="preserve">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 xml:space="preserve">Withers, C. W. (2008). 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p w:rsidR="00E04504" w:rsidRDefault="00122FB7" w:rsidP="00A222BF">
      <w:pPr>
        <w:spacing w:before="200"/>
        <w:ind w:left="374" w:right="180" w:hanging="187"/>
      </w:pPr>
      <w:r>
        <w:t xml:space="preserve">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F69" w:rsidRDefault="004F3F69" w:rsidP="004B4C30">
      <w:r>
        <w:separator/>
      </w:r>
    </w:p>
  </w:endnote>
  <w:endnote w:type="continuationSeparator" w:id="0">
    <w:p w:rsidR="004F3F69" w:rsidRDefault="004F3F69"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8C11C1">
      <w:rPr>
        <w:i/>
        <w:sz w:val="18"/>
        <w:szCs w:val="18"/>
      </w:rPr>
      <w:fldChar w:fldCharType="begin"/>
    </w:r>
    <w:r>
      <w:rPr>
        <w:i/>
        <w:sz w:val="18"/>
        <w:szCs w:val="18"/>
      </w:rPr>
      <w:instrText>PAGE</w:instrText>
    </w:r>
    <w:r w:rsidR="008C11C1">
      <w:rPr>
        <w:i/>
        <w:sz w:val="18"/>
        <w:szCs w:val="18"/>
      </w:rPr>
      <w:fldChar w:fldCharType="separate"/>
    </w:r>
    <w:r w:rsidR="00163259">
      <w:rPr>
        <w:i/>
        <w:noProof/>
        <w:sz w:val="18"/>
        <w:szCs w:val="18"/>
      </w:rPr>
      <w:t>9</w:t>
    </w:r>
    <w:r w:rsidR="008C11C1">
      <w:rPr>
        <w:i/>
        <w:sz w:val="18"/>
        <w:szCs w:val="18"/>
      </w:rPr>
      <w:fldChar w:fldCharType="end"/>
    </w:r>
    <w:r>
      <w:rPr>
        <w:i/>
        <w:sz w:val="18"/>
        <w:szCs w:val="18"/>
      </w:rPr>
      <w:t xml:space="preserve"> of </w:t>
    </w:r>
    <w:r w:rsidR="008C11C1">
      <w:rPr>
        <w:i/>
        <w:sz w:val="18"/>
        <w:szCs w:val="18"/>
      </w:rPr>
      <w:fldChar w:fldCharType="begin"/>
    </w:r>
    <w:r>
      <w:rPr>
        <w:i/>
        <w:sz w:val="18"/>
        <w:szCs w:val="18"/>
      </w:rPr>
      <w:instrText>NUMPAGES</w:instrText>
    </w:r>
    <w:r w:rsidR="008C11C1">
      <w:rPr>
        <w:i/>
        <w:sz w:val="18"/>
        <w:szCs w:val="18"/>
      </w:rPr>
      <w:fldChar w:fldCharType="separate"/>
    </w:r>
    <w:r w:rsidR="00163259">
      <w:rPr>
        <w:i/>
        <w:noProof/>
        <w:sz w:val="18"/>
        <w:szCs w:val="18"/>
      </w:rPr>
      <w:t>15</w:t>
    </w:r>
    <w:r w:rsidR="008C11C1">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F69" w:rsidRDefault="004F3F69" w:rsidP="004B4C30">
      <w:r>
        <w:separator/>
      </w:r>
    </w:p>
  </w:footnote>
  <w:footnote w:type="continuationSeparator" w:id="0">
    <w:p w:rsidR="004F3F69" w:rsidRDefault="004F3F69"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614D9"/>
    <w:rsid w:val="00075F9C"/>
    <w:rsid w:val="00080A72"/>
    <w:rsid w:val="00083D54"/>
    <w:rsid w:val="00090EB0"/>
    <w:rsid w:val="00096BE4"/>
    <w:rsid w:val="000A3972"/>
    <w:rsid w:val="000B222D"/>
    <w:rsid w:val="000C1512"/>
    <w:rsid w:val="000C6F43"/>
    <w:rsid w:val="000D3499"/>
    <w:rsid w:val="000D7DC1"/>
    <w:rsid w:val="000F0A01"/>
    <w:rsid w:val="000F48FF"/>
    <w:rsid w:val="001012A5"/>
    <w:rsid w:val="00122FB7"/>
    <w:rsid w:val="00130A88"/>
    <w:rsid w:val="001318EA"/>
    <w:rsid w:val="0013570D"/>
    <w:rsid w:val="00157C76"/>
    <w:rsid w:val="001617AD"/>
    <w:rsid w:val="00163259"/>
    <w:rsid w:val="0016481B"/>
    <w:rsid w:val="0017209F"/>
    <w:rsid w:val="00181384"/>
    <w:rsid w:val="0018525E"/>
    <w:rsid w:val="00191E9F"/>
    <w:rsid w:val="00192259"/>
    <w:rsid w:val="001A3662"/>
    <w:rsid w:val="001B3F9F"/>
    <w:rsid w:val="001F10E6"/>
    <w:rsid w:val="001F5AC0"/>
    <w:rsid w:val="00210274"/>
    <w:rsid w:val="002122B5"/>
    <w:rsid w:val="00237064"/>
    <w:rsid w:val="0024319D"/>
    <w:rsid w:val="00260395"/>
    <w:rsid w:val="0026778E"/>
    <w:rsid w:val="002769D8"/>
    <w:rsid w:val="002A072C"/>
    <w:rsid w:val="002A518E"/>
    <w:rsid w:val="002B1015"/>
    <w:rsid w:val="002C07E1"/>
    <w:rsid w:val="002D2F03"/>
    <w:rsid w:val="002E0D92"/>
    <w:rsid w:val="00303E6A"/>
    <w:rsid w:val="00324387"/>
    <w:rsid w:val="003528BA"/>
    <w:rsid w:val="00363056"/>
    <w:rsid w:val="00366A3F"/>
    <w:rsid w:val="003845B4"/>
    <w:rsid w:val="003B3441"/>
    <w:rsid w:val="003B5AAE"/>
    <w:rsid w:val="003B6711"/>
    <w:rsid w:val="003C4A5B"/>
    <w:rsid w:val="003D41A9"/>
    <w:rsid w:val="003D704C"/>
    <w:rsid w:val="003F0C8B"/>
    <w:rsid w:val="00410DBD"/>
    <w:rsid w:val="004360CD"/>
    <w:rsid w:val="004527E7"/>
    <w:rsid w:val="00453012"/>
    <w:rsid w:val="00462E75"/>
    <w:rsid w:val="00466670"/>
    <w:rsid w:val="00470E4C"/>
    <w:rsid w:val="004A4DC2"/>
    <w:rsid w:val="004A61A8"/>
    <w:rsid w:val="004B4C30"/>
    <w:rsid w:val="004D0D2F"/>
    <w:rsid w:val="004E7758"/>
    <w:rsid w:val="004F20EF"/>
    <w:rsid w:val="004F25AA"/>
    <w:rsid w:val="004F3F69"/>
    <w:rsid w:val="004F6AD7"/>
    <w:rsid w:val="005175F0"/>
    <w:rsid w:val="00525D61"/>
    <w:rsid w:val="00544830"/>
    <w:rsid w:val="00560F9D"/>
    <w:rsid w:val="00561F5F"/>
    <w:rsid w:val="0057288A"/>
    <w:rsid w:val="00573CFD"/>
    <w:rsid w:val="00580C7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61E0A"/>
    <w:rsid w:val="0087087A"/>
    <w:rsid w:val="00883953"/>
    <w:rsid w:val="008A134E"/>
    <w:rsid w:val="008C11C1"/>
    <w:rsid w:val="008C426A"/>
    <w:rsid w:val="008C6203"/>
    <w:rsid w:val="008D5D87"/>
    <w:rsid w:val="008E1D62"/>
    <w:rsid w:val="008E698F"/>
    <w:rsid w:val="008E6E75"/>
    <w:rsid w:val="00900D21"/>
    <w:rsid w:val="009219A0"/>
    <w:rsid w:val="009236AA"/>
    <w:rsid w:val="009276B9"/>
    <w:rsid w:val="009500B4"/>
    <w:rsid w:val="00955F3D"/>
    <w:rsid w:val="00962251"/>
    <w:rsid w:val="0096378A"/>
    <w:rsid w:val="00967147"/>
    <w:rsid w:val="009768DB"/>
    <w:rsid w:val="00987430"/>
    <w:rsid w:val="00987727"/>
    <w:rsid w:val="00991445"/>
    <w:rsid w:val="009A5B9A"/>
    <w:rsid w:val="009A67C9"/>
    <w:rsid w:val="009A714E"/>
    <w:rsid w:val="009B4FB0"/>
    <w:rsid w:val="009E6FFC"/>
    <w:rsid w:val="009F1672"/>
    <w:rsid w:val="009F564B"/>
    <w:rsid w:val="00A118AA"/>
    <w:rsid w:val="00A222BF"/>
    <w:rsid w:val="00A2389B"/>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342A5"/>
    <w:rsid w:val="00B50B60"/>
    <w:rsid w:val="00B730B4"/>
    <w:rsid w:val="00B81279"/>
    <w:rsid w:val="00B82CD3"/>
    <w:rsid w:val="00B83E75"/>
    <w:rsid w:val="00B85279"/>
    <w:rsid w:val="00B86C6C"/>
    <w:rsid w:val="00B9345F"/>
    <w:rsid w:val="00BC1F48"/>
    <w:rsid w:val="00BC3956"/>
    <w:rsid w:val="00BC720F"/>
    <w:rsid w:val="00BD15CD"/>
    <w:rsid w:val="00BF121F"/>
    <w:rsid w:val="00BF1842"/>
    <w:rsid w:val="00BF45D1"/>
    <w:rsid w:val="00C03066"/>
    <w:rsid w:val="00C17394"/>
    <w:rsid w:val="00C54A62"/>
    <w:rsid w:val="00C64771"/>
    <w:rsid w:val="00C661B4"/>
    <w:rsid w:val="00C77DC8"/>
    <w:rsid w:val="00C94E2F"/>
    <w:rsid w:val="00C95958"/>
    <w:rsid w:val="00CA385C"/>
    <w:rsid w:val="00CA6A40"/>
    <w:rsid w:val="00CA79D1"/>
    <w:rsid w:val="00CB07C9"/>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20551"/>
    <w:rsid w:val="00E25C88"/>
    <w:rsid w:val="00E33D56"/>
    <w:rsid w:val="00E565A6"/>
    <w:rsid w:val="00E6555F"/>
    <w:rsid w:val="00E76A22"/>
    <w:rsid w:val="00E83309"/>
    <w:rsid w:val="00E92785"/>
    <w:rsid w:val="00E9493B"/>
    <w:rsid w:val="00EB12F0"/>
    <w:rsid w:val="00EB3F4E"/>
    <w:rsid w:val="00EB50FD"/>
    <w:rsid w:val="00EB5448"/>
    <w:rsid w:val="00EC2AE7"/>
    <w:rsid w:val="00ED3088"/>
    <w:rsid w:val="00ED56A9"/>
    <w:rsid w:val="00EF6073"/>
    <w:rsid w:val="00F03283"/>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B79104A-C5D4-4C0E-8970-D8EEF8590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9145</Words>
  <Characters>52131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61154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2020-05-23T18:23:00Z</cp:lastPrinted>
  <dcterms:created xsi:type="dcterms:W3CDTF">2020-05-23T21:33:00Z</dcterms:created>
  <dcterms:modified xsi:type="dcterms:W3CDTF">2020-05-23T21:33:00Z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