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8" w:type="dxa"/>
        <w:tblLook w:val="04A0"/>
      </w:tblPr>
      <w:tblGrid>
        <w:gridCol w:w="2430"/>
        <w:gridCol w:w="2160"/>
        <w:gridCol w:w="2700"/>
        <w:gridCol w:w="2070"/>
      </w:tblGrid>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752D76">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752D76" w:rsidP="00C95958">
      <w:pPr>
        <w:jc w:val="both"/>
      </w:pPr>
      <w:r>
        <w:rPr>
          <w:iCs/>
        </w:rPr>
        <w:t>This paper reviews the need</w:t>
      </w:r>
      <w:r w:rsidR="00C95958" w:rsidRPr="00C95958">
        <w:rPr>
          <w:iCs/>
        </w:rPr>
        <w:t xml:space="preserve">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authors assert that these new techniques would be beneficial to Warfighters and they present their case that instantiating these pedagogical approaches would be best served by the use of emerging, but prenascent, proactive conversational computer agents using Natural Language Processing.</w:t>
      </w:r>
      <w:r w:rsidR="00A118AA">
        <w:rPr>
          <w:iCs/>
        </w:rPr>
        <w:t xml:space="preserve"> </w:t>
      </w:r>
      <w:r w:rsidR="00C95958" w:rsidRPr="00C95958">
        <w:rPr>
          <w:iCs/>
        </w:rPr>
        <w:t>The paper opens with a view of the need for both metacognition and critical thinking skills in today’s defense environment and a report on the number of leaders, analysts, and staff who decry the current state of those abilities.</w:t>
      </w:r>
      <w:r w:rsidR="00A118AA">
        <w:rPr>
          <w:iCs/>
        </w:rPr>
        <w:t xml:space="preserve"> </w:t>
      </w:r>
      <w:r w:rsidR="00C95958" w:rsidRPr="00C95958">
        <w:rPr>
          <w:iCs/>
        </w:rPr>
        <w:t>The capability and need to begin this educational process early with the Warfighters is advanced.</w:t>
      </w:r>
      <w:r w:rsidR="00A118AA">
        <w:rPr>
          <w:iCs/>
        </w:rPr>
        <w:t xml:space="preserve"> </w:t>
      </w:r>
      <w:r w:rsidR="00C95958"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00C95958"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00C95958" w:rsidRPr="00C95958">
        <w:rPr>
          <w:iCs/>
        </w:rPr>
        <w:t>Some of the obstacles addressed are classroom scheduling, operational schedule overloads, geographic isolations, and personal characteristics of both educator and student.</w:t>
      </w:r>
      <w:r w:rsidR="00A118AA">
        <w:rPr>
          <w:iCs/>
        </w:rPr>
        <w:t xml:space="preserve"> </w:t>
      </w:r>
      <w:r w:rsidR="00C95958" w:rsidRPr="00C95958">
        <w:rPr>
          <w:iCs/>
        </w:rPr>
        <w:t xml:space="preserve">Recent research outcomes are offered as examples of current capabilities and future research efforts are outlined, </w:t>
      </w:r>
      <w:r>
        <w:rPr>
          <w:iCs/>
        </w:rPr>
        <w:t>offering</w:t>
      </w:r>
      <w:r w:rsidR="00C95958" w:rsidRPr="00C95958">
        <w:rPr>
          <w:iCs/>
        </w:rPr>
        <w:t xml:space="preserve"> design conc</w:t>
      </w:r>
      <w:r w:rsidR="009A67C9">
        <w:rPr>
          <w:iCs/>
        </w:rPr>
        <w:t>e</w:t>
      </w:r>
      <w:r w:rsidR="00C95958" w:rsidRPr="00C95958">
        <w:rPr>
          <w:iCs/>
        </w:rPr>
        <w:t xml:space="preserve">pts and previewing </w:t>
      </w:r>
      <w:r>
        <w:rPr>
          <w:iCs/>
        </w:rPr>
        <w:t xml:space="preserve">some </w:t>
      </w:r>
      <w:r w:rsidR="00C95958" w:rsidRPr="00C95958">
        <w:rPr>
          <w:iCs/>
        </w:rPr>
        <w:t>capabilities</w:t>
      </w:r>
      <w:r>
        <w:rPr>
          <w:iCs/>
        </w:rPr>
        <w:t xml:space="preserve"> of</w:t>
      </w:r>
      <w:r w:rsidR="00C95958" w:rsidRPr="00C95958">
        <w:rPr>
          <w:iCs/>
        </w:rPr>
        <w:t xml:space="preserve"> new tools that will soon be available to the professionals in this discipline.</w:t>
      </w:r>
      <w:r w:rsidR="00A118AA">
        <w:rPr>
          <w:iCs/>
        </w:rPr>
        <w:t xml:space="preserve"> </w:t>
      </w:r>
      <w:r w:rsidR="00C95958"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w:t>
      </w:r>
      <w:r w:rsidR="00752D76">
        <w:rPr>
          <w:bCs/>
        </w:rPr>
        <w:t xml:space="preserve">the </w:t>
      </w:r>
      <w:r w:rsidR="009A714E">
        <w:rPr>
          <w:bCs/>
        </w:rPr>
        <w:t xml:space="preserve">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3B5AAE">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8" w:type="dxa"/>
        <w:tblLook w:val="04A0"/>
      </w:tblPr>
      <w:tblGrid>
        <w:gridCol w:w="2430"/>
        <w:gridCol w:w="2160"/>
        <w:gridCol w:w="2700"/>
        <w:gridCol w:w="2070"/>
      </w:tblGrid>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752D76">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 and that this approach is vital to the optimal </w:t>
      </w:r>
      <w:r w:rsidR="001B3F9F">
        <w:t>pursuit</w:t>
      </w:r>
      <w:r w:rsidR="002C07E1">
        <w:t xml:space="preserve"> of defense organizational goal attainment.</w:t>
      </w:r>
      <w:r w:rsidR="00A118AA">
        <w:t xml:space="preserve"> </w:t>
      </w:r>
      <w:r w:rsidR="002C07E1">
        <w:t xml:space="preserve">The authors </w:t>
      </w:r>
      <w:r w:rsidR="00210274">
        <w:t>further assert that there are constraints to inculcating such skills in DoD personnel and these constraints are not easily ameliorated.</w:t>
      </w:r>
      <w:r w:rsidR="00A118AA">
        <w:t xml:space="preserve"> </w:t>
      </w:r>
      <w:r w:rsidR="00210274">
        <w:t>They report on the recent advances in virtual human technologies as potential responses to these hurdles.</w:t>
      </w:r>
      <w:r w:rsidR="00A118AA">
        <w:t xml:space="preserve"> </w:t>
      </w:r>
      <w:r w:rsidR="00210274">
        <w:t xml:space="preserve">The paper opens with a background discussion of the need for enhanced command and control sophistication in defense organizations. Then, the </w:t>
      </w:r>
      <w:r w:rsidR="0026778E">
        <w:t>authors will introduce the concepts of metacognition and critical thinking, followed by the authors’ research into the definition and use of these terms within the education and defense communities</w:t>
      </w:r>
      <w:r w:rsidR="00D55CFF">
        <w:t>. An effort to define the term critical thinking is presented, along with the results of an informal ethnographic survey of DoD personnel. There is a short review of common pedagogies to assist those not entirely familiar with them, along with a discussion of metrics.</w:t>
      </w:r>
      <w:r w:rsidR="00A118AA">
        <w:t xml:space="preserve"> </w:t>
      </w:r>
      <w:r w:rsidR="00D55CFF">
        <w:t>Current research in the</w:t>
      </w:r>
      <w:r w:rsidR="001B3F9F">
        <w:t xml:space="preserve"> virtual human</w:t>
      </w:r>
      <w:r w:rsidR="00D55CFF">
        <w:t xml:space="preserve"> field is covered, focusing on the work at USC.</w:t>
      </w:r>
      <w:r w:rsidR="00A118AA">
        <w:t xml:space="preserve"> </w:t>
      </w:r>
      <w:r w:rsidR="00D55CFF">
        <w:t>Then there is a section on applying these capabilities to the issue at hand.</w:t>
      </w:r>
      <w:r w:rsidR="00A118AA">
        <w:t xml:space="preserve"> </w:t>
      </w:r>
      <w:r w:rsidR="00D55CFF">
        <w:t>That process is discussed and conclusions are advanced, along with issues to be addressed in the future.</w:t>
      </w:r>
      <w:r w:rsidR="00A118AA">
        <w:t xml:space="preserve"> </w:t>
      </w:r>
      <w:r w:rsidR="006C41AE">
        <w:t>This paper will adopt a local convention of capitalizing Critical Thinking when it refers to the concept or term as a distinct entity; this procedure is intended to be more useful than it is to be grammatical.</w:t>
      </w:r>
    </w:p>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 xml:space="preserve">Prior to discussing the technical advances that lie at the heart of this paper’s major thesis, it is necessary to consider the context in which such advances </w:t>
      </w:r>
      <w:r w:rsidR="001B3F9F">
        <w:t>may be</w:t>
      </w:r>
      <w:r>
        <w:t xml:space="preserve"> made practical and their ut</w:t>
      </w:r>
      <w:r w:rsidR="006A4CC1">
        <w:t>ility made manifest. So, it is impractical to cover here</w:t>
      </w:r>
      <w:r w:rsidR="001B3F9F">
        <w:t>,</w:t>
      </w:r>
      <w:r w:rsidR="006A4CC1">
        <w:t xml:space="preserve"> or </w:t>
      </w:r>
      <w:r w:rsidR="001B3F9F">
        <w:t xml:space="preserve">to </w:t>
      </w:r>
      <w:r w:rsidR="006A4CC1">
        <w:t>even survey effectively</w:t>
      </w:r>
      <w:r w:rsidR="001B3F9F">
        <w:t>, so</w:t>
      </w:r>
      <w:r w:rsidR="006A4CC1">
        <w:t xml:space="preserve"> a </w:t>
      </w:r>
      <w:r>
        <w:t>large body of experience, insight and</w:t>
      </w:r>
      <w:r w:rsidR="006A4CC1" w:rsidRPr="006A4CC1">
        <w:t xml:space="preserve"> </w:t>
      </w:r>
      <w:r w:rsidR="006A4CC1">
        <w:t>lore</w:t>
      </w:r>
      <w:r w:rsidR="00702873">
        <w:t>.</w:t>
      </w:r>
      <w:r w:rsidR="00A118AA">
        <w:t xml:space="preserve"> </w:t>
      </w:r>
      <w:r w:rsidR="00702873">
        <w:t>A few germane anecdotes will be adduced to set the stage.</w:t>
      </w:r>
    </w:p>
    <w:p w:rsidR="00702873" w:rsidRDefault="00702873" w:rsidP="00210274">
      <w:pPr>
        <w:jc w:val="both"/>
      </w:pPr>
    </w:p>
    <w:p w:rsidR="00A770E4" w:rsidRDefault="00702873" w:rsidP="00210274">
      <w:pPr>
        <w:jc w:val="both"/>
      </w:pPr>
      <w:r>
        <w:t>Populations have been at war with each other for at least as long as they have had a system of recording conflicts.</w:t>
      </w:r>
      <w:r w:rsidR="00A118AA">
        <w:t xml:space="preserve"> </w:t>
      </w:r>
      <w:r>
        <w:t>Combat has long been an unforgiving environment for those who are not thinking 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w:t>
      </w:r>
      <w:r w:rsidR="006E48B7">
        <w:t xml:space="preserve"> (Keegan</w:t>
      </w:r>
      <w:r w:rsidR="007E60E8">
        <w:t>, 1993</w:t>
      </w:r>
      <w:r w:rsidR="006E48B7">
        <w:t>)</w:t>
      </w:r>
      <w:r w:rsidR="00237064">
        <w:t>.</w:t>
      </w:r>
      <w:r w:rsidR="00A118AA">
        <w:t xml:space="preserve"> </w:t>
      </w:r>
      <w:r w:rsidR="00237064">
        <w:t>A scant fifty years after that, the US would pay in blood for not recognizing the rifle had gotten more accurate and longer ranged</w:t>
      </w:r>
      <w:r w:rsidR="000B222D">
        <w:t xml:space="preserve"> (Murray, 2016)</w:t>
      </w:r>
      <w:r w:rsidR="00237064">
        <w:t>.</w:t>
      </w:r>
      <w:r w:rsidR="00A118AA">
        <w:t xml:space="preserve"> </w:t>
      </w:r>
      <w:r w:rsidR="00237064">
        <w:t>The American marksmen grew 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B25938">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1B3F9F">
        <w:t xml:space="preserve"> (Scales, 19</w:t>
      </w:r>
      <w:r w:rsidR="0077262D">
        <w:t>76</w:t>
      </w:r>
      <w:r w:rsidR="001B3F9F">
        <w:t>)</w:t>
      </w:r>
      <w:r w:rsidR="00B25938">
        <w:t>.</w:t>
      </w:r>
      <w:r w:rsidR="00A118AA">
        <w:t xml:space="preserve"> </w:t>
      </w:r>
      <w:r w:rsidR="00EF6073">
        <w:t>German Maxims did not honor the bravery of me</w:t>
      </w:r>
      <w:r w:rsidR="00731DB1">
        <w:t>n</w:t>
      </w:r>
      <w:r w:rsidR="00EF6073">
        <w:t xml:space="preserve"> </w:t>
      </w:r>
      <w:r w:rsidR="005A4377">
        <w:t>walking in orderly fashion toward their trenches.</w:t>
      </w:r>
      <w:r w:rsidR="00A118AA">
        <w:t xml:space="preserve"> </w:t>
      </w:r>
      <w:r w:rsidR="00B25938">
        <w:t>In fact, an extension of those inclinations to form an “iron fist” of men may have found its expression in the case of Torpedo Eight in WW II’s battle of Midway, in which every plane of that unit was shot down without a landing a single blow against the Japanese Imperial Navy</w:t>
      </w:r>
      <w:r w:rsidR="000B222D">
        <w:t xml:space="preserve"> (Mrazek, 2008)</w:t>
      </w:r>
      <w:r w:rsidR="00B25938">
        <w:t xml:space="preserve">. </w:t>
      </w:r>
      <w:r w:rsidR="00A770E4">
        <w:t xml:space="preserve">A dearth of critical thinking missed the fact that the concentrated planes of Torpedo Eight did not provide the Americans with an iron fist; it provided the Japanese with a </w:t>
      </w:r>
      <w:r w:rsidR="00EF6073">
        <w:t>s</w:t>
      </w:r>
      <w:r w:rsidR="00A770E4">
        <w:t>ingle target upon which the entire fleet could concentrate their weapons.</w:t>
      </w:r>
      <w:r w:rsidR="00A118AA">
        <w:t xml:space="preserve"> </w:t>
      </w:r>
      <w:r w:rsidR="00A770E4">
        <w:t>The list is almost unending</w:t>
      </w:r>
      <w:r w:rsidR="00A61A88">
        <w:t>: brave, intelligent and patriotic men not making the right choices and dooming their men to mission failures and death.</w:t>
      </w:r>
    </w:p>
    <w:p w:rsidR="00B25938" w:rsidRDefault="00B25938" w:rsidP="00210274">
      <w:pPr>
        <w:jc w:val="both"/>
      </w:pPr>
    </w:p>
    <w:p w:rsidR="00073F80" w:rsidRDefault="005A6C42" w:rsidP="006A4CC1">
      <w:pPr>
        <w:jc w:val="both"/>
      </w:pPr>
      <w:r>
        <w:t xml:space="preserve">A fifth </w:t>
      </w:r>
      <w:r w:rsidR="006A4CC1">
        <w:t xml:space="preserve">of the names on the Wall </w:t>
      </w:r>
      <w:r w:rsidR="00643CA6">
        <w:t>at the Vietnam Memorial</w:t>
      </w:r>
      <w:r w:rsidR="006A4CC1">
        <w:t xml:space="preserve"> did not die at the hands of the NVA</w:t>
      </w:r>
      <w:r>
        <w:t xml:space="preserve"> (National Archives, 2020)</w:t>
      </w:r>
      <w:r w:rsidR="006A4CC1">
        <w:t xml:space="preserve"> and</w:t>
      </w:r>
      <w:r w:rsidR="00341034">
        <w:t xml:space="preserve"> it</w:t>
      </w:r>
      <w:r w:rsidR="006A4CC1">
        <w:t xml:space="preserve"> </w:t>
      </w:r>
      <w:r w:rsidR="00923769">
        <w:t xml:space="preserve">is unknown </w:t>
      </w:r>
      <w:r w:rsidR="006A4CC1">
        <w:t xml:space="preserve">how many of the other </w:t>
      </w:r>
      <w:r>
        <w:t>four</w:t>
      </w:r>
      <w:r w:rsidR="00A63300">
        <w:t>-</w:t>
      </w:r>
      <w:r>
        <w:t>fifths</w:t>
      </w:r>
      <w:r w:rsidR="006A4CC1">
        <w:t xml:space="preserve"> were lost due to lack of </w:t>
      </w:r>
      <w:r w:rsidR="00341034">
        <w:t xml:space="preserve">application of real-time </w:t>
      </w:r>
      <w:r w:rsidR="006A4CC1">
        <w:t>critical thinking.</w:t>
      </w:r>
      <w:r w:rsidR="00A118AA">
        <w:t xml:space="preserve"> </w:t>
      </w:r>
      <w:r w:rsidR="006A4CC1">
        <w:t xml:space="preserve">Many brilliant </w:t>
      </w:r>
      <w:r w:rsidR="00341034">
        <w:t>people</w:t>
      </w:r>
      <w:r w:rsidR="006A4CC1">
        <w:t xml:space="preserve"> have </w:t>
      </w:r>
      <w:r w:rsidR="007036C9">
        <w:t>served</w:t>
      </w:r>
      <w:r w:rsidR="006A4CC1">
        <w:t>, but many of them d</w:t>
      </w:r>
      <w:r w:rsidR="007036C9">
        <w:t>idn</w:t>
      </w:r>
      <w:r w:rsidR="006A4CC1">
        <w:t>’t seem to apply that brilliance for one reason or another.</w:t>
      </w:r>
      <w:r w:rsidR="00A118AA">
        <w:t xml:space="preserve"> </w:t>
      </w:r>
      <w:r w:rsidR="007036C9">
        <w:t>Others</w:t>
      </w:r>
      <w:r w:rsidR="006A4CC1">
        <w:t xml:space="preserve"> have witnessed in person </w:t>
      </w:r>
      <w:r w:rsidR="007036C9">
        <w:t>or</w:t>
      </w:r>
      <w:r w:rsidR="006A4CC1">
        <w:t xml:space="preserve"> studied remotely how such failures lead to immediate and catastrophic results in a military environment. If the nation </w:t>
      </w:r>
      <w:r w:rsidR="007036C9">
        <w:t>were to</w:t>
      </w:r>
      <w:r w:rsidR="006A4CC1">
        <w:t xml:space="preserve"> be able to </w:t>
      </w:r>
      <w:r w:rsidR="007036C9">
        <w:t>engage</w:t>
      </w:r>
      <w:r w:rsidR="006A4CC1">
        <w:t xml:space="preserve"> the emerging powers of virtual reality and virtual humans to improve both selection a</w:t>
      </w:r>
      <w:r w:rsidR="007036C9">
        <w:t>nd training to reduce errors,</w:t>
      </w:r>
      <w:r w:rsidR="006A4CC1">
        <w:t xml:space="preserve"> good work </w:t>
      </w:r>
      <w:r w:rsidR="007036C9">
        <w:t xml:space="preserve">will have been done </w:t>
      </w:r>
      <w:r w:rsidR="006A4CC1">
        <w:t>for the defense personnel who are in harm’s way today.</w:t>
      </w:r>
      <w:r w:rsidR="00A118AA">
        <w:t xml:space="preserve"> </w:t>
      </w:r>
    </w:p>
    <w:p w:rsidR="009236AA" w:rsidRDefault="00AE2091" w:rsidP="009236AA">
      <w:pPr>
        <w:jc w:val="both"/>
      </w:pPr>
      <w:r>
        <w:lastRenderedPageBreak/>
        <w:t xml:space="preserve">The </w:t>
      </w:r>
      <w:r w:rsidR="007036C9">
        <w:t>shift</w:t>
      </w:r>
      <w:r>
        <w:t xml:space="preserve"> of command prerogatives further and further down the </w:t>
      </w:r>
      <w:r w:rsidR="007036C9">
        <w:t>chain of command</w:t>
      </w:r>
      <w:r>
        <w:t xml:space="preserve"> </w:t>
      </w:r>
      <w:r w:rsidR="007E60E8">
        <w:t>means that</w:t>
      </w:r>
      <w:r>
        <w:t xml:space="preserve"> even junior Non Commissioned Officers (NCOs)</w:t>
      </w:r>
      <w:r w:rsidR="007E60E8">
        <w:t xml:space="preserve"> now</w:t>
      </w:r>
      <w:r>
        <w:t xml:space="preserve"> have </w:t>
      </w:r>
      <w:r w:rsidR="007E60E8">
        <w:t xml:space="preserve">operational </w:t>
      </w:r>
      <w:r w:rsidR="007036C9">
        <w:t>separation</w:t>
      </w:r>
      <w:r>
        <w:t xml:space="preserve"> from </w:t>
      </w:r>
      <w:r w:rsidR="007036C9">
        <w:t xml:space="preserve">higher </w:t>
      </w:r>
      <w:r>
        <w:t xml:space="preserve">command oversight and counsel, </w:t>
      </w:r>
      <w:r w:rsidR="007E60E8">
        <w:t>so they</w:t>
      </w:r>
      <w:r>
        <w:t xml:space="preserve"> must exercise independent judgment in the conduct of combat operations</w:t>
      </w:r>
      <w:r w:rsidR="000D3499">
        <w:t xml:space="preserve"> (Hogan, 2003)</w:t>
      </w:r>
      <w:r>
        <w:t xml:space="preserve">. </w:t>
      </w:r>
      <w:r w:rsidR="00073F80">
        <w:t xml:space="preserve"> Simultaneously, t</w:t>
      </w:r>
      <w:r w:rsidR="009236AA">
        <w:t xml:space="preserve">he locus of </w:t>
      </w:r>
      <w:r w:rsidR="00073F80">
        <w:t xml:space="preserve">higher-level </w:t>
      </w:r>
      <w:r w:rsidR="009236AA">
        <w:t>control has flowed from the front line</w:t>
      </w:r>
      <w:r w:rsidR="00073F80">
        <w:t xml:space="preserve"> Roman Centurion</w:t>
      </w:r>
      <w:r w:rsidR="009236AA">
        <w:t xml:space="preserve"> to the Arm</w:t>
      </w:r>
      <w:r w:rsidR="00073F80">
        <w:t xml:space="preserve">y headquarters of World War II </w:t>
      </w:r>
      <w:r w:rsidR="009236AA">
        <w:t xml:space="preserve">to the halls of Washington during the Vietnam War. Indeed, many casualties inflicted on radical Islamists in </w:t>
      </w:r>
      <w:r w:rsidR="00073F80">
        <w:t>now</w:t>
      </w:r>
      <w:r w:rsidR="009236AA">
        <w:t xml:space="preserve"> came by the decisions made by drone operators </w:t>
      </w:r>
      <w:r w:rsidR="00073F80">
        <w:t>sitting in</w:t>
      </w:r>
      <w:r w:rsidR="009236AA">
        <w:t xml:space="preserve"> communication centers</w:t>
      </w:r>
      <w:r w:rsidR="00073F80">
        <w:t xml:space="preserve"> located</w:t>
      </w:r>
      <w:r w:rsidR="009236AA">
        <w:t xml:space="preserve"> in a different country.</w:t>
      </w:r>
    </w:p>
    <w:p w:rsidR="009236AA" w:rsidRDefault="009236AA" w:rsidP="006A4CC1">
      <w:pPr>
        <w:jc w:val="both"/>
      </w:pPr>
    </w:p>
    <w:p w:rsidR="00D1296B" w:rsidRDefault="00D1296B" w:rsidP="00D1296B">
      <w:pPr>
        <w:pStyle w:val="Heading3"/>
      </w:pPr>
      <w:r>
        <w:t>Critical Thinking</w:t>
      </w:r>
    </w:p>
    <w:p w:rsidR="006A4CC1" w:rsidRDefault="006A4CC1" w:rsidP="00210274">
      <w:pPr>
        <w:jc w:val="both"/>
      </w:pPr>
    </w:p>
    <w:p w:rsidR="00F33E61" w:rsidRDefault="00F33E61" w:rsidP="00210274">
      <w:pPr>
        <w:jc w:val="both"/>
      </w:pPr>
      <w:r>
        <w:t xml:space="preserve">One of the major issues is that of </w:t>
      </w:r>
      <w:r w:rsidR="00073F80">
        <w:t>recognizing</w:t>
      </w:r>
      <w:r>
        <w:t xml:space="preserve"> the </w:t>
      </w:r>
      <w:r w:rsidR="00073F80">
        <w:t>essential</w:t>
      </w:r>
      <w:r>
        <w:t xml:space="preserve"> capabilities</w:t>
      </w:r>
      <w:r w:rsidR="00AE2091">
        <w:t xml:space="preserve"> needed of </w:t>
      </w:r>
      <w:r w:rsidR="00073F80">
        <w:t>the</w:t>
      </w:r>
      <w:r w:rsidR="00AE2091">
        <w:t xml:space="preserve"> kind of analytical reasoning</w:t>
      </w:r>
      <w:r w:rsidR="00073F80">
        <w:t xml:space="preserve"> needed by today’s warfighters</w:t>
      </w:r>
      <w:r>
        <w:t xml:space="preserve">. Good </w:t>
      </w:r>
      <w:r w:rsidR="00073F80">
        <w:t xml:space="preserve">g-factor </w:t>
      </w:r>
      <w:r>
        <w:t xml:space="preserve">tests </w:t>
      </w:r>
      <w:r w:rsidR="00073F80">
        <w:t>can measure intellectual capabilities</w:t>
      </w:r>
      <w:r>
        <w:t xml:space="preserve"> and these tests have been extant in one form or another for millennia, having been in place at least as early as </w:t>
      </w:r>
      <w:r w:rsidR="00D1296B">
        <w:t>165</w:t>
      </w:r>
      <w:r>
        <w:t xml:space="preserve"> </w:t>
      </w:r>
      <w:r w:rsidR="00D1296B">
        <w:t>BC</w:t>
      </w:r>
      <w:r w:rsidR="000D3499">
        <w:t xml:space="preserve"> (</w:t>
      </w:r>
      <w:r w:rsidR="00D1296B">
        <w:t>Fu, 1993</w:t>
      </w:r>
      <w:r w:rsidR="000D3499">
        <w:t>)</w:t>
      </w:r>
      <w:r>
        <w:t>. Courage can be tested to some degree by challenging candidates with daunting tasks in Officer Candidate programs.</w:t>
      </w:r>
      <w:r w:rsidR="00A118AA">
        <w:t xml:space="preserve"> </w:t>
      </w:r>
      <w:r>
        <w:t xml:space="preserve">However, testing for the subtle and multi-faceted </w:t>
      </w:r>
      <w:r w:rsidR="00073F80">
        <w:t>characteristic, that</w:t>
      </w:r>
      <w:r w:rsidR="006C41AE">
        <w:t xml:space="preserve"> is labeled Critical Thinking is much more problematic and much in need of an independent study to characterize the concept and quantify its magnitude and potential.</w:t>
      </w:r>
      <w:r w:rsidR="00A118AA">
        <w:t xml:space="preserve"> </w:t>
      </w:r>
      <w:r w:rsidR="002E7234">
        <w:t>These capabilities are</w:t>
      </w:r>
      <w:r w:rsidR="006C41AE">
        <w:t xml:space="preserve"> susceptible to stress and fatigue, the two major aspects 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 xml:space="preserve">Critical Thinking was not emphasized during the imperial age </w:t>
      </w:r>
      <w:r w:rsidR="009236AA">
        <w:t>of the Roman Empire nor the dark</w:t>
      </w:r>
      <w:r w:rsidR="005A5159">
        <w:t xml:space="preserve"> period that followed in Europe, but its tradition remained alive in the Asian continent.</w:t>
      </w:r>
      <w:r w:rsidR="00A118AA">
        <w:t xml:space="preserve"> </w:t>
      </w:r>
      <w:r w:rsidR="005A5159">
        <w:t>However, it became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A118AA">
        <w:t xml:space="preserve"> </w:t>
      </w:r>
      <w:r w:rsidR="00F80285">
        <w:t xml:space="preserve">But the age of industry was upon </w:t>
      </w:r>
      <w:r w:rsidR="009236AA">
        <w:t>the world</w:t>
      </w:r>
      <w:r w:rsidR="00F80285">
        <w:t>, and the need for Critical Thinking was increasing.</w:t>
      </w:r>
      <w:r w:rsidR="00A118AA">
        <w:t xml:space="preserve"> </w:t>
      </w:r>
      <w:r w:rsidR="00F80285">
        <w:t xml:space="preserve">This need was accelerating even faster within the defense organizations of every nation, as weapons went from tools that can be forged at home to sophisticated machines that require significant technical expertise to even operate. </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has arisen is the one of how Critical Thinking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analysis (Tetlock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w:t>
      </w:r>
      <w:r w:rsidR="002E7234">
        <w:t xml:space="preserve">The term metacognition </w:t>
      </w:r>
      <w:r w:rsidR="00E04504">
        <w:t xml:space="preserve">is </w:t>
      </w:r>
      <w:r w:rsidR="00B9345F">
        <w:t>of recent advent compared to Critical Thinking</w:t>
      </w:r>
      <w:r w:rsidR="002E7234">
        <w:t>; it was</w:t>
      </w:r>
      <w:r w:rsidR="00E04504">
        <w:t xml:space="preserve"> first </w:t>
      </w:r>
      <w:r w:rsidR="00B9345F">
        <w:t>advanced</w:t>
      </w:r>
      <w:r w:rsidR="00E04504">
        <w:t xml:space="preserve"> by Flavell in 1976.</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 metacognitive experience and how that does and could impact their metacognitive knowledge, and therefore, their ability to command.</w:t>
      </w:r>
      <w:r w:rsidR="00A118AA">
        <w:t xml:space="preserve"> </w:t>
      </w:r>
      <w:r w:rsidR="008E1D62">
        <w:t>The fictional, but insightfully rendered, Shakespearean characters</w:t>
      </w:r>
      <w:r w:rsidR="00E04504">
        <w:t xml:space="preserve"> Fluellen and Gower </w:t>
      </w:r>
      <w:r w:rsidR="00B83E75">
        <w:t>(Shakespeare, 1599)</w:t>
      </w:r>
      <w:r w:rsidR="00E04504">
        <w:t xml:space="preserve"> in Henry the Fifth, or the multitude of standers-by in </w:t>
      </w:r>
      <w:r w:rsidR="008E1D62">
        <w:t>later combat</w:t>
      </w:r>
      <w:r w:rsidR="00E04504">
        <w:t>,</w:t>
      </w:r>
      <w:r w:rsidR="008E1D62">
        <w:t xml:space="preserve"> exhibit</w:t>
      </w:r>
      <w:r w:rsidR="00E04504">
        <w:t xml:space="preserve"> some of the </w:t>
      </w:r>
      <w:r w:rsidR="008E1D62">
        <w:t>paralyzing self-reflections that</w:t>
      </w:r>
      <w:r w:rsidR="00E04504">
        <w:t xml:space="preserve"> is more craven than creative.</w:t>
      </w:r>
      <w:r w:rsidR="00A118AA">
        <w:t xml:space="preserve"> </w:t>
      </w:r>
      <w:r w:rsidR="00E04504">
        <w:t xml:space="preserve">Some of it is </w:t>
      </w:r>
      <w:r w:rsidR="008E1D62">
        <w:t>put to</w:t>
      </w:r>
      <w:r w:rsidR="00E04504">
        <w:t xml:space="preserve"> good </w:t>
      </w:r>
      <w:r w:rsidR="008E1D62">
        <w:t>purpose</w:t>
      </w:r>
      <w:r w:rsidR="00E04504">
        <w:t xml:space="preserve"> by </w:t>
      </w:r>
      <w:r w:rsidR="008E1D62">
        <w:t>theorists</w:t>
      </w:r>
      <w:r w:rsidR="00E04504">
        <w:t xml:space="preserve"> of great analytical </w:t>
      </w:r>
      <w:r w:rsidR="008E1D62">
        <w:t>reputation</w:t>
      </w:r>
      <w:r w:rsidR="00E04504">
        <w:t xml:space="preserve"> and a sincere </w:t>
      </w:r>
      <w:r w:rsidR="008E1D62">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E04504">
        <w:t xml:space="preserve"> </w:t>
      </w:r>
    </w:p>
    <w:p w:rsidR="00E04504" w:rsidRDefault="00E04504" w:rsidP="00E04504">
      <w:pPr>
        <w:jc w:val="both"/>
      </w:pPr>
    </w:p>
    <w:p w:rsidR="0004545F" w:rsidRDefault="008E1D62" w:rsidP="00E04504">
      <w:pPr>
        <w:jc w:val="both"/>
      </w:pPr>
      <w:r>
        <w:t xml:space="preserve">Additionally, </w:t>
      </w:r>
      <w:r w:rsidR="00A63300">
        <w:t>command</w:t>
      </w:r>
      <w:r>
        <w:t xml:space="preserve"> </w:t>
      </w:r>
      <w:r w:rsidR="00A63300">
        <w:t>is no longer a case of</w:t>
      </w:r>
      <w:r>
        <w:t xml:space="preserve"> the battlefield commander </w:t>
      </w:r>
      <w:r w:rsidR="00A63300">
        <w:t>directing</w:t>
      </w:r>
      <w:r>
        <w:t xml:space="preserve"> ranks and f</w:t>
      </w:r>
      <w:r w:rsidR="00FF6FA3">
        <w:t xml:space="preserve">iles of highly disciplined </w:t>
      </w:r>
      <w:r>
        <w:t>troops as if they were inanimate entities</w:t>
      </w:r>
      <w:r w:rsidR="00A63300">
        <w:t>. L</w:t>
      </w:r>
      <w:r w:rsidR="00FF6FA3">
        <w:t>eadership has descended into the senior enlisted ranks</w:t>
      </w:r>
      <w:r w:rsidR="00E04504">
        <w:t>.</w:t>
      </w:r>
      <w:r w:rsidR="00A118AA">
        <w:t xml:space="preserve"> </w:t>
      </w:r>
      <w:r w:rsidR="00E04504">
        <w:t xml:space="preserve">It is rapidly flowing down the lowest </w:t>
      </w:r>
      <w:r w:rsidR="00FF6FA3">
        <w:t>squad and fire-team</w:t>
      </w:r>
      <w:r w:rsidR="00E04504">
        <w:t xml:space="preserve"> levels in the Gulf Wars.</w:t>
      </w:r>
      <w:r w:rsidR="00A118AA">
        <w:t xml:space="preserve"> </w:t>
      </w:r>
      <w:r w:rsidR="00E04504">
        <w:t xml:space="preserve">Low ranking officers and senior NCOs are making decisions that would have been </w:t>
      </w:r>
      <w:r w:rsidR="00FF6FA3">
        <w:t>unimaginable</w:t>
      </w:r>
      <w:r w:rsidR="00E04504">
        <w:t xml:space="preserve"> </w:t>
      </w:r>
      <w:r w:rsidR="00FF6FA3">
        <w:t>at the battle of Waterloo</w:t>
      </w:r>
      <w:r w:rsidR="00E04504">
        <w:t>.</w:t>
      </w:r>
      <w:r w:rsidR="00A118AA">
        <w:t xml:space="preserve"> </w:t>
      </w:r>
      <w:r w:rsidR="00E04504">
        <w:t>This means being a junior officer has gone from being a</w:t>
      </w:r>
      <w:r w:rsidR="00FF6FA3">
        <w:t>n enforcer of</w:t>
      </w:r>
      <w:r w:rsidR="00A63300">
        <w:t xml:space="preserve"> the General’s battle orders,</w:t>
      </w:r>
      <w:r w:rsidR="00FF6FA3">
        <w:t xml:space="preserve"> </w:t>
      </w:r>
      <w:r w:rsidR="00E04504">
        <w:t>to</w:t>
      </w:r>
      <w:r w:rsidR="00FF6FA3">
        <w:t xml:space="preserve"> now</w:t>
      </w:r>
      <w:r w:rsidR="00E04504">
        <w:t xml:space="preserve"> </w:t>
      </w:r>
      <w:r w:rsidR="00FF6FA3">
        <w:t>being entrusted</w:t>
      </w:r>
      <w:r w:rsidR="00E04504">
        <w:t xml:space="preserve"> to make decision of </w:t>
      </w:r>
      <w:r w:rsidR="00FF6FA3">
        <w:t>global significance</w:t>
      </w:r>
      <w:r w:rsidR="00E04504">
        <w:t xml:space="preserve"> and</w:t>
      </w:r>
      <w:r w:rsidR="00FF6FA3">
        <w:t xml:space="preserve"> to respond to situations with a</w:t>
      </w:r>
      <w:r w:rsidR="00A63300">
        <w:t>n appropriately</w:t>
      </w:r>
      <w:r w:rsidR="00FF6FA3">
        <w:t xml:space="preserve"> global sophistication</w:t>
      </w:r>
      <w:r w:rsidR="00E04504">
        <w:t xml:space="preserve">. </w:t>
      </w:r>
    </w:p>
    <w:p w:rsidR="00FF6FA3" w:rsidRDefault="00FF6FA3" w:rsidP="00E04504">
      <w:pPr>
        <w:jc w:val="both"/>
      </w:pPr>
    </w:p>
    <w:p w:rsidR="00AE48A4" w:rsidRPr="00AE48A4" w:rsidRDefault="00FF6FA3" w:rsidP="00AE48A4">
      <w:pPr>
        <w:jc w:val="both"/>
      </w:pPr>
      <w:r>
        <w:t xml:space="preserve">While metacognition has garnered a lot of academic interest and a plethora of professional papers, the warfighter may </w:t>
      </w:r>
      <w:r w:rsidR="00466670">
        <w:t>wonder what applicability it has in the defense of the nation.</w:t>
      </w:r>
      <w:r w:rsidR="00A118AA">
        <w:t xml:space="preserve"> </w:t>
      </w:r>
      <w:r w:rsidR="00466670">
        <w:t xml:space="preserve">There have been some studies, albeit more anecdotal than statistically pure, that have shown a high correlation between metacognitive activity and performance in fields focusing on intellectual </w:t>
      </w:r>
      <w:r w:rsidR="00A63300">
        <w:t>capabilities</w:t>
      </w:r>
      <w:r w:rsidR="00466670">
        <w:t xml:space="preserve"> (Romainville, 1994).</w:t>
      </w:r>
      <w:r w:rsidR="00A118AA">
        <w:t xml:space="preserve"> </w:t>
      </w:r>
      <w:r w:rsidR="00466670">
        <w:t>But, not all uses of metacognition are universally seen as beneficial.</w:t>
      </w:r>
      <w:r w:rsidR="00A118AA">
        <w:t xml:space="preserve"> </w:t>
      </w:r>
      <w:r w:rsidR="00466670">
        <w:t>The thrust of many of these arguments seem to be that sometimes focusing on understanding the process by which one learns</w:t>
      </w:r>
      <w:r w:rsidR="00A63300">
        <w:t>;</w:t>
      </w:r>
      <w:r w:rsidR="00466670">
        <w:t xml:space="preserve">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w:t>
      </w:r>
      <w:r w:rsidR="00A63300">
        <w:t>’s</w:t>
      </w:r>
      <w:r w:rsidR="00466670">
        <w:t xml:space="preserve">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 xml:space="preserve">Being </w:t>
      </w:r>
      <w:r w:rsidR="004A61A8">
        <w:lastRenderedPageBreak/>
        <w:t>alerted to such issues, the authors maintain it is a vital skill for the warfighter</w:t>
      </w:r>
      <w:r w:rsidR="00AE48A4">
        <w:t>, based on the</w:t>
      </w:r>
      <w:r w:rsidR="00A63300">
        <w:t xml:space="preserve"> authors’</w:t>
      </w:r>
      <w:r w:rsidR="00AE48A4">
        <w:t xml:space="preserve"> own experience and on significant scholarly study.</w:t>
      </w:r>
    </w:p>
    <w:p w:rsidR="005D24D9" w:rsidRDefault="005D24D9"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04545F" w:rsidRDefault="00AE48A4" w:rsidP="005D24D9">
      <w:pPr>
        <w:jc w:val="both"/>
      </w:pPr>
      <w:r>
        <w:t>Critical thinking is a term for which many have significant experience, but little need or opportunity to consider the precise definition of the term.</w:t>
      </w:r>
      <w:r w:rsidR="00A118AA">
        <w:t xml:space="preserve"> </w:t>
      </w:r>
      <w:r>
        <w:t>To say the term is evolving would be a conservative position.</w:t>
      </w:r>
      <w:r w:rsidR="00A118AA">
        <w:t xml:space="preserve"> </w:t>
      </w:r>
      <w:r w:rsidR="00192259">
        <w:t>A search</w:t>
      </w:r>
      <w:r>
        <w:t xml:space="preserve"> has not found either a recent advent of the concept or an identifiable champion or originator of the term to whom one could turn to define the concept.</w:t>
      </w:r>
      <w:r w:rsidR="00A118AA">
        <w:t xml:space="preserve"> </w:t>
      </w:r>
      <w:r>
        <w:t>As noted above, the term is seemingly an articulation of concept that has been discussed for millennia. A straight forward approach may be to rely on reference sources.</w:t>
      </w:r>
      <w:r w:rsidR="00A118AA">
        <w:t xml:space="preserve"> </w:t>
      </w:r>
      <w:r>
        <w:t>The Wiktionary says that Critical Thinking is: “</w:t>
      </w:r>
      <w:r w:rsidRPr="00AE48A4">
        <w:t>The application of logical principles, rigorous standards of evidence, and careful reasoning to the analysis and discussion of claims, beliefs, and issues.</w:t>
      </w:r>
      <w:r>
        <w:t>”</w:t>
      </w:r>
      <w:r w:rsidR="004E7758">
        <w:t xml:space="preserve"> (Wiktionary, 2020).</w:t>
      </w:r>
    </w:p>
    <w:p w:rsidR="004E7758" w:rsidRDefault="004E7758" w:rsidP="005D24D9">
      <w:pPr>
        <w:jc w:val="both"/>
      </w:pPr>
    </w:p>
    <w:p w:rsidR="004E7758" w:rsidRDefault="004E7758" w:rsidP="005D24D9">
      <w:pPr>
        <w:jc w:val="both"/>
      </w:pPr>
      <w:r>
        <w:t>While this is helpful, the authors’ position is that it is not sufficiently meaningful for this papers use or the serious consideration</w:t>
      </w:r>
      <w:r w:rsidR="00A63300">
        <w:t xml:space="preserve"> of Critical Thinking</w:t>
      </w:r>
      <w:r w:rsidR="0037598D">
        <w:t xml:space="preserve"> by the warfighter as valuable</w:t>
      </w:r>
      <w:r>
        <w:t>.</w:t>
      </w:r>
      <w:r w:rsidR="00A118AA">
        <w:t xml:space="preserve"> </w:t>
      </w:r>
      <w:r>
        <w:t>The sense is that Critical Thinking is one of those concepts that is better understood in the abstract than in a few phrases of English.</w:t>
      </w:r>
      <w:r w:rsidR="00A118AA">
        <w:t xml:space="preserve"> </w:t>
      </w:r>
      <w:r>
        <w:t>A parallel could be drawn between this conu</w:t>
      </w:r>
      <w:r w:rsidR="004F20EF">
        <w:t>n</w:t>
      </w:r>
      <w:r>
        <w:t>dr</w:t>
      </w:r>
      <w:r w:rsidR="004F20EF">
        <w:t>u</w:t>
      </w:r>
      <w:r>
        <w:t>m</w:t>
      </w:r>
      <w:r w:rsidR="004F20EF">
        <w:t xml:space="preserve"> and a similar issue upon which Justice Potter Steward opined from the bench: “… </w:t>
      </w:r>
      <w:r w:rsidR="004F20EF" w:rsidRPr="004F20EF">
        <w:t>I could never succeed in intelligibly doing so</w:t>
      </w:r>
      <w:r w:rsidR="004F20EF">
        <w:t xml:space="preserve"> (defining hard-core pornography). But I know it when I see it, …” (Stewart, </w:t>
      </w:r>
      <w:r w:rsidR="0017209F">
        <w:t>1964</w:t>
      </w:r>
      <w:r w:rsidR="004F20EF">
        <w:t>)</w:t>
      </w:r>
      <w:r w:rsidR="0017209F">
        <w:t>.</w:t>
      </w:r>
      <w:r w:rsidR="00A118AA">
        <w:t xml:space="preserve"> </w:t>
      </w:r>
      <w:r w:rsidR="0017209F">
        <w:t xml:space="preserve">In an attempt to find a more contextually satisfying definition the authors sought the counsel of their academic </w:t>
      </w:r>
      <w:r w:rsidR="0037598D">
        <w:t xml:space="preserve">and military </w:t>
      </w:r>
      <w:r w:rsidR="0017209F">
        <w:t>brethren, many of whom were life-long s</w:t>
      </w:r>
      <w:r w:rsidR="0037598D">
        <w:t>tudents of military history or</w:t>
      </w:r>
      <w:r w:rsidR="0017209F">
        <w:t xml:space="preserve"> were military veterans.</w:t>
      </w:r>
      <w:r w:rsidR="00A118AA">
        <w:t xml:space="preserve"> </w:t>
      </w:r>
    </w:p>
    <w:p w:rsidR="00ED56A9" w:rsidRDefault="00ED56A9" w:rsidP="005D24D9">
      <w:pPr>
        <w:jc w:val="both"/>
      </w:pPr>
    </w:p>
    <w:p w:rsidR="00ED56A9" w:rsidRDefault="0037598D" w:rsidP="00ED56A9">
      <w:pPr>
        <w:jc w:val="both"/>
      </w:pPr>
      <w:r>
        <w:t>The survey consisted of a</w:t>
      </w:r>
      <w:r w:rsidR="00ED56A9">
        <w:t xml:space="preserve"> brief introduction, collection of some demographic data, </w:t>
      </w:r>
      <w:r w:rsidR="00E00076">
        <w:t>four</w:t>
      </w:r>
      <w:r w:rsidR="00ED56A9">
        <w:t xml:space="preserve"> questions on </w:t>
      </w:r>
      <w:r w:rsidR="00E00076">
        <w:t>familiarity</w:t>
      </w:r>
      <w:r w:rsidR="00ED56A9">
        <w:t xml:space="preserve"> and use of the term/concept and </w:t>
      </w:r>
      <w:r>
        <w:t xml:space="preserve">a </w:t>
      </w:r>
      <w:r w:rsidR="00ED56A9">
        <w:t>13 item Likert-style evaluation survey of</w:t>
      </w:r>
      <w:r>
        <w:t xml:space="preserve"> the</w:t>
      </w:r>
      <w:r w:rsidR="00ED56A9">
        <w:t xml:space="preserve"> indicia of Critical Thinking.</w:t>
      </w:r>
      <w:r w:rsidR="00A118AA">
        <w:t xml:space="preserve"> </w:t>
      </w:r>
      <w:r w:rsidR="00ED56A9">
        <w:t>That was followed by an opportunity to opine and add to the issues under consideration. This was create</w:t>
      </w:r>
      <w:r>
        <w:t>d</w:t>
      </w:r>
      <w:r w:rsidR="00ED56A9">
        <w:t xml:space="preserve"> using HTML forms for the survey page and PHP programs for the data processing and storage functions and PHP for the analytic functions.</w:t>
      </w:r>
      <w:r w:rsidR="00A118AA">
        <w:t xml:space="preserve"> </w:t>
      </w:r>
      <w:r w:rsidR="00ED56A9">
        <w:t>The first section of the survey instrument appears in</w:t>
      </w:r>
      <w:r w:rsidR="00E565A6">
        <w:t xml:space="preserve"> </w:t>
      </w:r>
      <w:r w:rsidR="00BA0841">
        <w:fldChar w:fldCharType="begin"/>
      </w:r>
      <w:r w:rsidR="00E565A6">
        <w:instrText xml:space="preserve"> REF _Ref40084727 \h </w:instrText>
      </w:r>
      <w:r w:rsidR="00BA0841">
        <w:fldChar w:fldCharType="separate"/>
      </w:r>
      <w:r w:rsidR="004174F7" w:rsidRPr="007E31A5">
        <w:t xml:space="preserve">Figure </w:t>
      </w:r>
      <w:r w:rsidR="004174F7">
        <w:rPr>
          <w:noProof/>
        </w:rPr>
        <w:t>1</w:t>
      </w:r>
      <w:r w:rsidR="00BA0841">
        <w:fldChar w:fldCharType="end"/>
      </w:r>
      <w:r w:rsidR="00ED56A9">
        <w:t>.</w:t>
      </w:r>
    </w:p>
    <w:p w:rsidR="00ED56A9" w:rsidRDefault="00ED56A9" w:rsidP="00ED56A9">
      <w:pPr>
        <w:jc w:val="both"/>
      </w:pPr>
    </w:p>
    <w:p w:rsidR="00ED56A9" w:rsidRDefault="007E31A5" w:rsidP="007E31A5">
      <w:pPr>
        <w:jc w:val="center"/>
      </w:pPr>
      <w:r>
        <w:rPr>
          <w:noProof/>
        </w:rPr>
        <w:drawing>
          <wp:inline distT="0" distB="0" distL="0" distR="0">
            <wp:extent cx="5934075" cy="3779123"/>
            <wp:effectExtent l="19050" t="0" r="0"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5933707" cy="3778889"/>
                    </a:xfrm>
                    <a:prstGeom prst="rect">
                      <a:avLst/>
                    </a:prstGeom>
                  </pic:spPr>
                </pic:pic>
              </a:graphicData>
            </a:graphic>
          </wp:inline>
        </w:drawing>
      </w:r>
    </w:p>
    <w:p w:rsidR="007E31A5" w:rsidRDefault="007E31A5" w:rsidP="007E31A5">
      <w:pPr>
        <w:jc w:val="center"/>
      </w:pPr>
    </w:p>
    <w:p w:rsidR="00410DBD" w:rsidRPr="003B5AAE" w:rsidRDefault="007E31A5" w:rsidP="003B5AAE">
      <w:pPr>
        <w:pStyle w:val="Caption"/>
        <w:jc w:val="center"/>
        <w:rPr>
          <w:color w:val="auto"/>
        </w:rPr>
      </w:pPr>
      <w:bookmarkStart w:id="0" w:name="_Ref40084727"/>
      <w:r w:rsidRPr="007E31A5">
        <w:rPr>
          <w:color w:val="auto"/>
        </w:rPr>
        <w:t xml:space="preserve">Figure </w:t>
      </w:r>
      <w:r w:rsidR="00BA0841" w:rsidRPr="007E31A5">
        <w:rPr>
          <w:color w:val="auto"/>
        </w:rPr>
        <w:fldChar w:fldCharType="begin"/>
      </w:r>
      <w:r w:rsidRPr="007E31A5">
        <w:rPr>
          <w:color w:val="auto"/>
        </w:rPr>
        <w:instrText xml:space="preserve"> SEQ Figure \* ARABIC </w:instrText>
      </w:r>
      <w:r w:rsidR="00BA0841" w:rsidRPr="007E31A5">
        <w:rPr>
          <w:color w:val="auto"/>
        </w:rPr>
        <w:fldChar w:fldCharType="separate"/>
      </w:r>
      <w:r w:rsidR="004174F7">
        <w:rPr>
          <w:noProof/>
          <w:color w:val="auto"/>
        </w:rPr>
        <w:t>1</w:t>
      </w:r>
      <w:r w:rsidR="00BA0841" w:rsidRPr="007E31A5">
        <w:rPr>
          <w:color w:val="auto"/>
        </w:rPr>
        <w:fldChar w:fldCharType="end"/>
      </w:r>
      <w:bookmarkEnd w:id="0"/>
      <w:r>
        <w:rPr>
          <w:color w:val="auto"/>
        </w:rPr>
        <w:t>.</w:t>
      </w:r>
      <w:r w:rsidRPr="007E31A5">
        <w:rPr>
          <w:color w:val="auto"/>
        </w:rPr>
        <w:t xml:space="preserve"> Ethnographic Survey on Critical Thinking</w:t>
      </w:r>
    </w:p>
    <w:p w:rsidR="001A3475" w:rsidRDefault="001A3475" w:rsidP="001A3475">
      <w:pPr>
        <w:jc w:val="both"/>
      </w:pPr>
      <w:r>
        <w:lastRenderedPageBreak/>
        <w:t xml:space="preserve">While illuminating, this canvas of local wisdom was not sufficiently deep for the purposes of this paper. It was decided to survey a more wide-spread and diverse group of military personnel. As no funding was available for a carefully circumscribed and statistically sophisticated study, value was still to be realized from conducting an ethnographic study of a small number of veterans. An instrument was designed to seek input on the definition of the term “Critical Thinking,” observable indicia of it, and the relative value in military service. A group of 38 military veterans for whom eMail addresses were in the possession of one of the authors (D. Davis) were invited to participate in the survey. The invitees included pay grades from E-5 through O-8. The participants were further asked to forward such an invitation to veterans and civilians within their own ken who would be likely to have opinions on the topic. This technique is often referred to as “snowball sampling” and it has both limitations and legitimate uses (Noy, 2008). </w:t>
      </w:r>
    </w:p>
    <w:p w:rsidR="001A3475" w:rsidRDefault="001A3475" w:rsidP="001A3475">
      <w:pPr>
        <w:jc w:val="both"/>
      </w:pPr>
    </w:p>
    <w:p w:rsidR="00410DBD" w:rsidRDefault="001A3475" w:rsidP="00410DBD">
      <w:pPr>
        <w:jc w:val="both"/>
      </w:pPr>
      <w:r>
        <w:t>A</w:t>
      </w:r>
      <w:r w:rsidR="00410DBD">
        <w:t>s this instrument was not intended or designed to be statistically compelling evidence in support of an articulated thesis, but instead a working document to aid the researchers in their work, the instrument remains on-line and the researchers continue to value and continue to seek input on the issues covered therein.</w:t>
      </w:r>
      <w:r w:rsidR="00A118AA">
        <w:t xml:space="preserve"> </w:t>
      </w:r>
      <w:r w:rsidR="00410DBD">
        <w:t>The reader is invited to contribute to this work by participating in the survey.</w:t>
      </w:r>
      <w:r w:rsidR="00A118AA">
        <w:t xml:space="preserve"> </w:t>
      </w:r>
      <w:r w:rsidR="00410DBD">
        <w:t xml:space="preserve">The time for completion is about five minutes an can be </w:t>
      </w:r>
      <w:r w:rsidR="00664960">
        <w:t>performed</w:t>
      </w:r>
      <w:r w:rsidR="00410DBD">
        <w:t xml:space="preserve"> on any browser platform, but is most conveniently taken on a large screen device rather than a smart phone’s small screen. The Universal Record Locator (URL) address for the survey is: </w:t>
      </w:r>
      <w:r w:rsidR="00410DBD" w:rsidRPr="00410DBD">
        <w:t>http://www.hpc-educ.org/Papers/2020/IITSEC/DavisStassiDavis/CrtThnkgCharSurv/CrtThnkgCharSurvey.htm</w:t>
      </w:r>
    </w:p>
    <w:p w:rsidR="00E00076" w:rsidRDefault="00E00076" w:rsidP="00E00076"/>
    <w:p w:rsidR="008E698F" w:rsidRDefault="00E00076" w:rsidP="00753E96">
      <w:pPr>
        <w:jc w:val="both"/>
      </w:pPr>
      <w:r>
        <w:t>The data management program fi</w:t>
      </w:r>
      <w:r w:rsidR="0067698F">
        <w:t>r</w:t>
      </w:r>
      <w:r>
        <w:t xml:space="preserve">st checks for completion and evaluated the Likert data for non-compliance (no answers, all Likert answers the same value, program code in the text boxes, </w:t>
      </w:r>
      <w:r w:rsidRPr="00E00076">
        <w:rPr>
          <w:i/>
        </w:rPr>
        <w:t>etc.)</w:t>
      </w:r>
      <w:r w:rsidR="00664960">
        <w:rPr>
          <w:i/>
        </w:rPr>
        <w:t xml:space="preserve">. </w:t>
      </w:r>
      <w:r w:rsidR="00664960">
        <w:t>Discrepancies are noted and the participant is notified and invited to back up one page and complete the form.</w:t>
      </w:r>
      <w:r w:rsidR="00A118AA">
        <w:t xml:space="preserve"> </w:t>
      </w:r>
      <w:r w:rsidR="00664960">
        <w:t xml:space="preserve">While there is no rigorous security to prevent spacious data being maliciously submitted, the program has a function, disable during this test </w:t>
      </w:r>
      <w:r w:rsidR="00B86C6C">
        <w:t>phase that</w:t>
      </w:r>
      <w:r w:rsidR="00664960">
        <w:t xml:space="preserve"> checks to see if the internet address associated with the previous input is submitting new data, in which case a diagnostic window advises the participant to contact one of the researchers to resolve the matter.</w:t>
      </w:r>
      <w:r>
        <w:t xml:space="preserve"> </w:t>
      </w:r>
    </w:p>
    <w:p w:rsidR="008E698F" w:rsidRDefault="008E698F" w:rsidP="00E00076"/>
    <w:p w:rsidR="00E00076" w:rsidRDefault="008E698F" w:rsidP="008E698F">
      <w:pPr>
        <w:jc w:val="both"/>
      </w:pPr>
      <w:r>
        <w:t>The data, along with the text was forwarded to the researchers 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be lost for any reason. </w:t>
      </w:r>
      <w:r w:rsidR="00753E96">
        <w:t xml:space="preserve">Of the 38 invitees, no one reported technical issues regarding </w:t>
      </w:r>
      <w:r w:rsidR="00664960">
        <w:t xml:space="preserve">pertaining to </w:t>
      </w:r>
      <w:r w:rsidR="00753E96">
        <w:t>or complaints on the survey.</w:t>
      </w:r>
      <w:r w:rsidR="00A118AA">
        <w:t xml:space="preserve"> </w:t>
      </w:r>
      <w:r w:rsidR="00753E96">
        <w:t>Several asked to see the response summaries when completed.</w:t>
      </w:r>
      <w:r w:rsidR="00A118AA">
        <w:t xml:space="preserve"> </w:t>
      </w:r>
      <w:r w:rsidR="00664960">
        <w:t>As data is still being collected, updated data will be provided at the paper’s presentation in early December and available from the authors after the conference.</w:t>
      </w:r>
    </w:p>
    <w:p w:rsidR="00410DBD" w:rsidRDefault="00410DBD" w:rsidP="008E698F">
      <w:pPr>
        <w:jc w:val="both"/>
      </w:pPr>
    </w:p>
    <w:p w:rsidR="00753E96" w:rsidRDefault="00967147" w:rsidP="008E698F">
      <w:pPr>
        <w:jc w:val="both"/>
      </w:pPr>
      <w:r>
        <w:rPr>
          <w:noProof/>
        </w:rPr>
        <w:drawing>
          <wp:anchor distT="0" distB="0" distL="114300" distR="114300" simplePos="0" relativeHeight="251662336" behindDoc="0" locked="0" layoutInCell="1" allowOverlap="1">
            <wp:simplePos x="0" y="0"/>
            <wp:positionH relativeFrom="column">
              <wp:posOffset>3302000</wp:posOffset>
            </wp:positionH>
            <wp:positionV relativeFrom="paragraph">
              <wp:posOffset>66675</wp:posOffset>
            </wp:positionV>
            <wp:extent cx="2634615" cy="2891155"/>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2634615" cy="2891155"/>
                    </a:xfrm>
                    <a:prstGeom prst="rect">
                      <a:avLst/>
                    </a:prstGeom>
                  </pic:spPr>
                </pic:pic>
              </a:graphicData>
            </a:graphic>
          </wp:anchor>
        </w:drawing>
      </w:r>
      <w:r w:rsidR="00410DBD">
        <w:t>The users’ answers were</w:t>
      </w:r>
      <w:r w:rsidR="0067698F">
        <w:t xml:space="preserve"> then</w:t>
      </w:r>
      <w:r w:rsidR="00410DBD">
        <w:t xml:space="preserve"> reflected back to the user as is shown in </w:t>
      </w:r>
      <w:r w:rsidR="00BA0841">
        <w:fldChar w:fldCharType="begin"/>
      </w:r>
      <w:r w:rsidR="00012037">
        <w:instrText xml:space="preserve"> REF _Ref40084623 \h </w:instrText>
      </w:r>
      <w:r w:rsidR="00BA0841">
        <w:fldChar w:fldCharType="separate"/>
      </w:r>
      <w:r w:rsidR="004174F7" w:rsidRPr="00525D61">
        <w:t xml:space="preserve">Figure </w:t>
      </w:r>
      <w:r w:rsidR="004174F7">
        <w:rPr>
          <w:noProof/>
        </w:rPr>
        <w:t>2</w:t>
      </w:r>
      <w:r w:rsidR="00BA0841">
        <w:fldChar w:fldCharType="end"/>
      </w:r>
      <w:r w:rsidR="00410DBD">
        <w:t>.</w:t>
      </w:r>
      <w:r w:rsidR="00A118AA">
        <w:t xml:space="preserve"> </w:t>
      </w:r>
      <w:r w:rsidR="00410DBD">
        <w:t>This page ended with</w:t>
      </w:r>
      <w:r w:rsidR="0067698F">
        <w:t xml:space="preserve"> an expression of the researchers’ thanks and</w:t>
      </w:r>
      <w:r w:rsidR="00410DBD">
        <w:t xml:space="preserve"> a reminder </w:t>
      </w:r>
      <w:r w:rsidR="0067698F">
        <w:t>for the participant to</w:t>
      </w:r>
      <w:r w:rsidR="00410DBD">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BC3956" w:rsidP="008E698F">
      <w:pPr>
        <w:jc w:val="both"/>
      </w:pPr>
      <w:r>
        <w:t>Many of t</w:t>
      </w:r>
      <w:r w:rsidR="00192259">
        <w:t>hese early</w:t>
      </w:r>
      <w:r>
        <w:t xml:space="preserve"> responses did not include input in the three closing text boxes.</w:t>
      </w:r>
      <w:r w:rsidR="00A118AA">
        <w:t xml:space="preserve"> </w:t>
      </w:r>
      <w:r>
        <w:t>The reason for this is not certain, but as so many of the participants had sent the researchers personal eMail and two phone calls, they may have thought the text box responses were superfluous.</w:t>
      </w:r>
      <w:r w:rsidR="00A118AA">
        <w:t xml:space="preserve"> </w:t>
      </w:r>
      <w:r>
        <w:t>As the snowball effect takes hold, more responses in the text boxes may occur.</w:t>
      </w:r>
      <w:r w:rsidR="00A118AA">
        <w:t xml:space="preserve"> </w:t>
      </w:r>
      <w:r>
        <w:t>Adding more contact data to user response confirmation page is being considered.</w:t>
      </w:r>
      <w:r w:rsidR="00A118AA">
        <w:t xml:space="preserve"> </w:t>
      </w:r>
    </w:p>
    <w:p w:rsidR="00BC3956" w:rsidRDefault="00BC3956" w:rsidP="008E698F">
      <w:pPr>
        <w:jc w:val="both"/>
      </w:pPr>
    </w:p>
    <w:p w:rsidR="00BC3956" w:rsidRDefault="00BA0841" w:rsidP="008E698F">
      <w:pPr>
        <w:jc w:val="both"/>
      </w:pPr>
      <w:r>
        <w:rPr>
          <w:noProof/>
        </w:rPr>
        <w:pict>
          <v:shapetype id="_x0000_t202" coordsize="21600,21600" o:spt="202" path="m,l,21600r21600,l21600,xe">
            <v:stroke joinstyle="miter"/>
            <v:path gradientshapeok="t" o:connecttype="rect"/>
          </v:shapetype>
          <v:shape id="_x0000_s1030" type="#_x0000_t202" style="position:absolute;left:0;text-align:left;margin-left:265pt;margin-top:72.5pt;width:195.4pt;height:15.65pt;z-index:251665408" stroked="f">
            <v:textbox inset="0,0,0,0">
              <w:txbxContent>
                <w:p w:rsidR="00FD577B" w:rsidRPr="00525D61" w:rsidRDefault="00FD577B" w:rsidP="00525D61">
                  <w:pPr>
                    <w:pStyle w:val="Caption"/>
                    <w:jc w:val="center"/>
                    <w:rPr>
                      <w:noProof/>
                      <w:color w:val="auto"/>
                      <w:sz w:val="20"/>
                      <w:szCs w:val="20"/>
                    </w:rPr>
                  </w:pPr>
                  <w:bookmarkStart w:id="1" w:name="_Ref40084623"/>
                  <w:r w:rsidRPr="00525D61">
                    <w:rPr>
                      <w:color w:val="auto"/>
                    </w:rPr>
                    <w:t xml:space="preserve">Figure </w:t>
                  </w:r>
                  <w:r w:rsidR="00BA0841" w:rsidRPr="00525D61">
                    <w:rPr>
                      <w:color w:val="auto"/>
                    </w:rPr>
                    <w:fldChar w:fldCharType="begin"/>
                  </w:r>
                  <w:r w:rsidRPr="00525D61">
                    <w:rPr>
                      <w:color w:val="auto"/>
                    </w:rPr>
                    <w:instrText xml:space="preserve"> SEQ Figure \* ARABIC </w:instrText>
                  </w:r>
                  <w:r w:rsidR="00BA0841" w:rsidRPr="00525D61">
                    <w:rPr>
                      <w:color w:val="auto"/>
                    </w:rPr>
                    <w:fldChar w:fldCharType="separate"/>
                  </w:r>
                  <w:r w:rsidR="004174F7">
                    <w:rPr>
                      <w:noProof/>
                      <w:color w:val="auto"/>
                    </w:rPr>
                    <w:t>2</w:t>
                  </w:r>
                  <w:r w:rsidR="00BA0841" w:rsidRPr="00525D61">
                    <w:rPr>
                      <w:color w:val="auto"/>
                    </w:rPr>
                    <w:fldChar w:fldCharType="end"/>
                  </w:r>
                  <w:bookmarkEnd w:id="1"/>
                  <w:r w:rsidRPr="00525D61">
                    <w:rPr>
                      <w:color w:val="auto"/>
                    </w:rPr>
                    <w:t>. Responses as shown to users</w:t>
                  </w:r>
                </w:p>
              </w:txbxContent>
            </v:textbox>
            <w10:wrap type="square"/>
          </v:shape>
        </w:pict>
      </w:r>
      <w:r w:rsidR="00BC3956">
        <w:t>The issue of whether the need for and enthusiasm about this issue is being analyzed.</w:t>
      </w:r>
      <w:r w:rsidR="00A118AA">
        <w:t xml:space="preserve"> </w:t>
      </w:r>
      <w:r w:rsidR="00BC3956">
        <w:t>A more sophisticated instrument, a better focused set of questions and a new look at project goals may result in ascertaining a wider mandate to pursue this.</w:t>
      </w:r>
      <w:r w:rsidR="00A118AA">
        <w:t xml:space="preserve"> </w:t>
      </w:r>
      <w:r w:rsidR="00BC3956">
        <w:t>One of the participants did report an effort in the US Army to address this issue and coordination with that effort will be initiated.</w:t>
      </w:r>
    </w:p>
    <w:p w:rsidR="0067698F" w:rsidRDefault="0067698F" w:rsidP="0067698F">
      <w:pPr>
        <w:jc w:val="center"/>
      </w:pPr>
    </w:p>
    <w:p w:rsidR="00E00076" w:rsidRDefault="0067698F" w:rsidP="00525D61">
      <w:pPr>
        <w:jc w:val="both"/>
      </w:pPr>
      <w:r>
        <w:t>The PHP data management program stored the raw data, with the exception of the text from the closing three text boxes, in a flat file.</w:t>
      </w:r>
      <w:r w:rsidR="00A118AA">
        <w:t xml:space="preserve"> </w:t>
      </w:r>
      <w:r>
        <w:t xml:space="preserve">There was no need for elaborate relational data base creation. This data was kept in a comma separated values (CSV) list as is shown in </w:t>
      </w:r>
      <w:r w:rsidR="00BA0841">
        <w:fldChar w:fldCharType="begin"/>
      </w:r>
      <w:r w:rsidR="00DC5142">
        <w:instrText xml:space="preserve"> REF _Ref40006365 \h </w:instrText>
      </w:r>
      <w:r w:rsidR="00BA0841">
        <w:fldChar w:fldCharType="separate"/>
      </w:r>
      <w:r w:rsidR="004174F7" w:rsidRPr="00DC5142">
        <w:t xml:space="preserve">Figure </w:t>
      </w:r>
      <w:r w:rsidR="004174F7">
        <w:rPr>
          <w:noProof/>
        </w:rPr>
        <w:t>3</w:t>
      </w:r>
      <w:r w:rsidR="00BA0841">
        <w:fldChar w:fldCharType="end"/>
      </w:r>
      <w:r>
        <w:t xml:space="preserve"> below.</w:t>
      </w:r>
      <w:r w:rsidR="00A118AA">
        <w:t xml:space="preserve"> </w:t>
      </w:r>
    </w:p>
    <w:p w:rsidR="00BC3956" w:rsidRDefault="00BC3956" w:rsidP="00E00076"/>
    <w:p w:rsidR="00DC5142" w:rsidRDefault="00BC3956" w:rsidP="00DC5142">
      <w:pPr>
        <w:keepNext/>
        <w:jc w:val="center"/>
      </w:pPr>
      <w:r>
        <w:rPr>
          <w:noProof/>
        </w:rPr>
        <w:drawing>
          <wp:inline distT="0" distB="0" distL="0" distR="0">
            <wp:extent cx="5675779" cy="1280565"/>
            <wp:effectExtent l="19050" t="0" r="1121"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b="63389"/>
                    <a:stretch>
                      <a:fillRect/>
                    </a:stretch>
                  </pic:blipFill>
                  <pic:spPr>
                    <a:xfrm>
                      <a:off x="0" y="0"/>
                      <a:ext cx="5689608" cy="1283685"/>
                    </a:xfrm>
                    <a:prstGeom prst="rect">
                      <a:avLst/>
                    </a:prstGeom>
                  </pic:spPr>
                </pic:pic>
              </a:graphicData>
            </a:graphic>
          </wp:inline>
        </w:drawing>
      </w:r>
    </w:p>
    <w:p w:rsidR="00DC5142" w:rsidRDefault="00DC5142" w:rsidP="00DC5142">
      <w:pPr>
        <w:keepNext/>
        <w:jc w:val="center"/>
      </w:pPr>
    </w:p>
    <w:p w:rsidR="00A118AA" w:rsidRDefault="00DC5142" w:rsidP="00A118AA">
      <w:pPr>
        <w:pStyle w:val="Caption"/>
        <w:jc w:val="center"/>
        <w:rPr>
          <w:color w:val="auto"/>
        </w:rPr>
      </w:pPr>
      <w:bookmarkStart w:id="2" w:name="_Ref40006365"/>
      <w:r w:rsidRPr="00DC5142">
        <w:rPr>
          <w:color w:val="auto"/>
        </w:rPr>
        <w:t xml:space="preserve">Figure </w:t>
      </w:r>
      <w:r w:rsidR="00BA0841" w:rsidRPr="00DC5142">
        <w:rPr>
          <w:color w:val="auto"/>
        </w:rPr>
        <w:fldChar w:fldCharType="begin"/>
      </w:r>
      <w:r w:rsidRPr="00DC5142">
        <w:rPr>
          <w:color w:val="auto"/>
        </w:rPr>
        <w:instrText xml:space="preserve"> SEQ Figure \* ARABIC </w:instrText>
      </w:r>
      <w:r w:rsidR="00BA0841" w:rsidRPr="00DC5142">
        <w:rPr>
          <w:color w:val="auto"/>
        </w:rPr>
        <w:fldChar w:fldCharType="separate"/>
      </w:r>
      <w:r w:rsidR="004174F7">
        <w:rPr>
          <w:noProof/>
          <w:color w:val="auto"/>
        </w:rPr>
        <w:t>3</w:t>
      </w:r>
      <w:r w:rsidR="00BA0841" w:rsidRPr="00DC5142">
        <w:rPr>
          <w:color w:val="auto"/>
        </w:rPr>
        <w:fldChar w:fldCharType="end"/>
      </w:r>
      <w:bookmarkEnd w:id="2"/>
      <w:r w:rsidRPr="00DC5142">
        <w:rPr>
          <w:color w:val="auto"/>
        </w:rPr>
        <w:t xml:space="preserve"> - Flat CSV file showing data from survey</w:t>
      </w:r>
    </w:p>
    <w:p w:rsidR="00DC5142" w:rsidRDefault="00DC5142" w:rsidP="00BC3956">
      <w:pPr>
        <w:jc w:val="both"/>
      </w:pPr>
      <w:r>
        <w:t>The next issue was how to make sense of the data.</w:t>
      </w:r>
      <w:r w:rsidR="00A118AA">
        <w:t xml:space="preserve"> </w:t>
      </w:r>
      <w:r>
        <w:t>As already noted, the first insight as a confirmation and amplification of how important this issue is to the American warfighters.</w:t>
      </w:r>
      <w:r w:rsidR="00A118AA">
        <w:t xml:space="preserve"> </w:t>
      </w:r>
      <w:r>
        <w:t xml:space="preserve">But the issues </w:t>
      </w:r>
      <w:r w:rsidR="00BD15CD">
        <w:t>themselves</w:t>
      </w:r>
      <w:r>
        <w:t xml:space="preserve"> required some more detailed consideration.</w:t>
      </w:r>
      <w:r w:rsidR="00A118AA">
        <w:t xml:space="preserve"> </w:t>
      </w:r>
      <w:r>
        <w:t>In the case of this paper, the analysis is not the main thrust of the paper, so the raw data amalgamations will be reported.</w:t>
      </w:r>
      <w:r w:rsidR="00A118AA">
        <w:t xml:space="preserve"> </w:t>
      </w:r>
      <w:r>
        <w:t xml:space="preserve">The </w:t>
      </w:r>
      <w:r w:rsidR="006D2D02">
        <w:t>analysis of this data and the more informal insights to be drawn therefrom are</w:t>
      </w:r>
      <w:r>
        <w:t xml:space="preserve"> left to the reader alone</w:t>
      </w:r>
      <w:r w:rsidR="00525D61">
        <w:t xml:space="preserve"> to evaluate and internalize</w:t>
      </w:r>
      <w:r>
        <w:t>.</w:t>
      </w:r>
      <w:r w:rsidR="00E565A6">
        <w:t xml:space="preserve"> </w:t>
      </w:r>
      <w:r w:rsidR="006D2D02">
        <w:t>The authors felt well-served by this bolstering of their own impressions and that of the previous scholars addressing these issues as is</w:t>
      </w:r>
      <w:r w:rsidR="003B5AAE">
        <w:t xml:space="preserve"> </w:t>
      </w:r>
      <w:r w:rsidR="006D2D02">
        <w:t xml:space="preserve">set forth in </w:t>
      </w:r>
      <w:r w:rsidR="00BA0841">
        <w:fldChar w:fldCharType="begin"/>
      </w:r>
      <w:r w:rsidR="003B5AAE">
        <w:instrText xml:space="preserve"> REF _Ref40084875 \h </w:instrText>
      </w:r>
      <w:r w:rsidR="00BA0841">
        <w:fldChar w:fldCharType="separate"/>
      </w:r>
      <w:r w:rsidR="004174F7" w:rsidRPr="00BD15CD">
        <w:t xml:space="preserve">Table </w:t>
      </w:r>
      <w:r w:rsidR="004174F7">
        <w:rPr>
          <w:noProof/>
        </w:rPr>
        <w:t>1</w:t>
      </w:r>
      <w:r w:rsidR="00BA0841">
        <w:fldChar w:fldCharType="end"/>
      </w:r>
      <w:r w:rsidR="003B5AAE">
        <w:t>.</w:t>
      </w:r>
    </w:p>
    <w:p w:rsidR="003B5AAE" w:rsidRDefault="003B5AAE" w:rsidP="00BC3956">
      <w:pPr>
        <w:jc w:val="both"/>
      </w:pPr>
    </w:p>
    <w:p w:rsidR="00BD15CD" w:rsidRPr="00BD15CD" w:rsidRDefault="00BD15CD" w:rsidP="00BD15CD">
      <w:pPr>
        <w:pStyle w:val="Caption"/>
        <w:keepNext/>
        <w:jc w:val="center"/>
        <w:rPr>
          <w:color w:val="auto"/>
        </w:rPr>
      </w:pPr>
      <w:bookmarkStart w:id="3" w:name="_Ref40084875"/>
      <w:r w:rsidRPr="00BD15CD">
        <w:rPr>
          <w:color w:val="auto"/>
        </w:rPr>
        <w:t xml:space="preserve">Table </w:t>
      </w:r>
      <w:r w:rsidR="00BA0841" w:rsidRPr="00BD15CD">
        <w:rPr>
          <w:color w:val="auto"/>
        </w:rPr>
        <w:fldChar w:fldCharType="begin"/>
      </w:r>
      <w:r w:rsidRPr="00BD15CD">
        <w:rPr>
          <w:color w:val="auto"/>
        </w:rPr>
        <w:instrText xml:space="preserve"> SEQ Table \* ARABIC </w:instrText>
      </w:r>
      <w:r w:rsidR="00BA0841" w:rsidRPr="00BD15CD">
        <w:rPr>
          <w:color w:val="auto"/>
        </w:rPr>
        <w:fldChar w:fldCharType="separate"/>
      </w:r>
      <w:r w:rsidR="004174F7">
        <w:rPr>
          <w:noProof/>
          <w:color w:val="auto"/>
        </w:rPr>
        <w:t>1</w:t>
      </w:r>
      <w:r w:rsidR="00BA0841" w:rsidRPr="00BD15CD">
        <w:rPr>
          <w:color w:val="auto"/>
        </w:rPr>
        <w:fldChar w:fldCharType="end"/>
      </w:r>
      <w:bookmarkEnd w:id="3"/>
      <w:r w:rsidRPr="00BD15CD">
        <w:rPr>
          <w:color w:val="auto"/>
        </w:rPr>
        <w:t>. Participant's Familiarity</w:t>
      </w:r>
      <w:r w:rsidR="00EB12F0">
        <w:rPr>
          <w:color w:val="auto"/>
        </w:rPr>
        <w:t xml:space="preserve"> </w:t>
      </w:r>
      <w:r w:rsidR="003B5AAE">
        <w:rPr>
          <w:color w:val="auto"/>
        </w:rPr>
        <w:t>W</w:t>
      </w:r>
      <w:r w:rsidR="00EB12F0">
        <w:rPr>
          <w:color w:val="auto"/>
        </w:rPr>
        <w:t>ith</w:t>
      </w:r>
      <w:r w:rsidRPr="00BD15CD">
        <w:rPr>
          <w:color w:val="auto"/>
        </w:rPr>
        <w:t xml:space="preserve"> and </w:t>
      </w:r>
      <w:r w:rsidR="00E565A6">
        <w:rPr>
          <w:color w:val="auto"/>
        </w:rPr>
        <w:t xml:space="preserve">their </w:t>
      </w:r>
      <w:r w:rsidRPr="00BD15CD">
        <w:rPr>
          <w:color w:val="auto"/>
        </w:rPr>
        <w:t xml:space="preserve">Use of </w:t>
      </w:r>
      <w:r w:rsidR="00E565A6">
        <w:rPr>
          <w:color w:val="auto"/>
        </w:rPr>
        <w:t xml:space="preserve">the </w:t>
      </w:r>
      <w:r w:rsidRPr="00BD15CD">
        <w:rPr>
          <w:color w:val="auto"/>
        </w:rPr>
        <w:t>Term</w:t>
      </w:r>
      <w:r w:rsidR="00590267">
        <w:rPr>
          <w:color w:val="auto"/>
        </w:rPr>
        <w:t xml:space="preserve"> (N=60)</w:t>
      </w:r>
    </w:p>
    <w:tbl>
      <w:tblPr>
        <w:tblStyle w:val="TableGrid"/>
        <w:tblW w:w="9378" w:type="dxa"/>
        <w:tblInd w:w="108" w:type="dxa"/>
        <w:tblLook w:val="04A0"/>
      </w:tblPr>
      <w:tblGrid>
        <w:gridCol w:w="2628"/>
        <w:gridCol w:w="2070"/>
        <w:gridCol w:w="2340"/>
        <w:gridCol w:w="2340"/>
      </w:tblGrid>
      <w:tr w:rsidR="00BD15CD" w:rsidTr="001F5AC0">
        <w:tc>
          <w:tcPr>
            <w:tcW w:w="2628" w:type="dxa"/>
          </w:tcPr>
          <w:p w:rsidR="00BD15CD" w:rsidRDefault="00BD15CD" w:rsidP="00EB12F0">
            <w:pPr>
              <w:jc w:val="both"/>
            </w:pPr>
            <w:r>
              <w:t>Familiar with term:</w:t>
            </w:r>
          </w:p>
        </w:tc>
        <w:tc>
          <w:tcPr>
            <w:tcW w:w="2070" w:type="dxa"/>
          </w:tcPr>
          <w:p w:rsidR="00BD15CD" w:rsidRDefault="00BD15CD" w:rsidP="00EB12F0">
            <w:pPr>
              <w:jc w:val="both"/>
            </w:pPr>
            <w:r>
              <w:t>Term Importance:</w:t>
            </w:r>
          </w:p>
        </w:tc>
        <w:tc>
          <w:tcPr>
            <w:tcW w:w="2340" w:type="dxa"/>
          </w:tcPr>
          <w:p w:rsidR="00BD15CD" w:rsidRDefault="00BD15CD" w:rsidP="00EB12F0">
            <w:pPr>
              <w:jc w:val="both"/>
            </w:pPr>
            <w:r>
              <w:t>Definition experience:</w:t>
            </w:r>
          </w:p>
        </w:tc>
        <w:tc>
          <w:tcPr>
            <w:tcW w:w="2340" w:type="dxa"/>
          </w:tcPr>
          <w:p w:rsidR="00BD15CD" w:rsidRDefault="00BD15CD" w:rsidP="00EB12F0">
            <w:pPr>
              <w:jc w:val="both"/>
            </w:pPr>
            <w:r>
              <w:t>Own vision of term:</w:t>
            </w:r>
          </w:p>
        </w:tc>
      </w:tr>
      <w:tr w:rsidR="00BD15CD" w:rsidTr="001F5AC0">
        <w:tc>
          <w:tcPr>
            <w:tcW w:w="2628" w:type="dxa"/>
          </w:tcPr>
          <w:p w:rsidR="00EB12F0" w:rsidRDefault="00E565A6" w:rsidP="00BD15CD">
            <w:pPr>
              <w:jc w:val="both"/>
            </w:pPr>
            <w:r>
              <w:t xml:space="preserve"> </w:t>
            </w:r>
            <w:r w:rsidR="001F5AC0">
              <w:t xml:space="preserve"> 4</w:t>
            </w:r>
            <w:r w:rsidR="00BD15CD">
              <w:t xml:space="preserve"> Never heard the word used</w:t>
            </w:r>
          </w:p>
          <w:p w:rsidR="00BD15CD" w:rsidRDefault="00E565A6" w:rsidP="00BD15CD">
            <w:pPr>
              <w:jc w:val="both"/>
            </w:pPr>
            <w:r>
              <w:t xml:space="preserve"> </w:t>
            </w:r>
            <w:r w:rsidR="001F5AC0">
              <w:t xml:space="preserve"> 4</w:t>
            </w:r>
            <w:r w:rsidR="006D2D02">
              <w:t xml:space="preserve"> Have heard others use it</w:t>
            </w:r>
          </w:p>
          <w:p w:rsidR="00BD15CD" w:rsidRDefault="003D704C" w:rsidP="00BD15CD">
            <w:pPr>
              <w:jc w:val="both"/>
            </w:pPr>
            <w:r>
              <w:t>16</w:t>
            </w:r>
            <w:r w:rsidR="006D2D02">
              <w:t xml:space="preserve"> Have used it a little</w:t>
            </w:r>
          </w:p>
          <w:p w:rsidR="00BD15CD" w:rsidRDefault="00591697" w:rsidP="00BD15CD">
            <w:pPr>
              <w:jc w:val="both"/>
            </w:pPr>
            <w:r>
              <w:t>2</w:t>
            </w:r>
            <w:r w:rsidR="003D704C">
              <w:t>0</w:t>
            </w:r>
            <w:r w:rsidR="006D2D02">
              <w:t xml:space="preserve"> Used it and am interested</w:t>
            </w:r>
          </w:p>
          <w:p w:rsidR="00BD15CD" w:rsidRDefault="00E565A6" w:rsidP="00BD15CD">
            <w:pPr>
              <w:jc w:val="both"/>
            </w:pPr>
            <w:r>
              <w:t xml:space="preserve"> </w:t>
            </w:r>
            <w:r w:rsidR="001F5AC0">
              <w:t xml:space="preserve"> 6</w:t>
            </w:r>
            <w:r w:rsidR="006D2D02">
              <w:t xml:space="preserve"> Deeply Involved</w:t>
            </w:r>
          </w:p>
          <w:p w:rsidR="00BD15CD" w:rsidRDefault="00591697" w:rsidP="00EB12F0">
            <w:pPr>
              <w:jc w:val="both"/>
            </w:pPr>
            <w:r>
              <w:t>10</w:t>
            </w:r>
            <w:r w:rsidR="00BD15CD" w:rsidRPr="00075F9C">
              <w:t xml:space="preserve"> </w:t>
            </w:r>
            <w:r w:rsidR="00BD15CD">
              <w:t>Participated in Discussion</w:t>
            </w:r>
          </w:p>
        </w:tc>
        <w:tc>
          <w:tcPr>
            <w:tcW w:w="2070" w:type="dxa"/>
          </w:tcPr>
          <w:p w:rsidR="00757169" w:rsidRDefault="003D704C" w:rsidP="00757169">
            <w:pPr>
              <w:jc w:val="both"/>
            </w:pPr>
            <w:r>
              <w:t>1</w:t>
            </w:r>
            <w:r w:rsidR="00591697">
              <w:t>1</w:t>
            </w:r>
            <w:r w:rsidR="006D2D02">
              <w:t xml:space="preserve"> Not Important</w:t>
            </w:r>
          </w:p>
          <w:p w:rsidR="00757169" w:rsidRDefault="00E565A6" w:rsidP="00757169">
            <w:pPr>
              <w:jc w:val="both"/>
            </w:pPr>
            <w:r>
              <w:t xml:space="preserve"> </w:t>
            </w:r>
            <w:r w:rsidR="001F5AC0">
              <w:t xml:space="preserve"> </w:t>
            </w:r>
            <w:r w:rsidR="006D2D02">
              <w:t>0 Interesting</w:t>
            </w:r>
          </w:p>
          <w:p w:rsidR="00757169" w:rsidRDefault="003D704C" w:rsidP="00757169">
            <w:pPr>
              <w:jc w:val="both"/>
            </w:pPr>
            <w:r>
              <w:t>2</w:t>
            </w:r>
            <w:r w:rsidR="00591697">
              <w:t>4</w:t>
            </w:r>
            <w:r w:rsidR="00757169">
              <w:t xml:space="preserve"> Useful </w:t>
            </w:r>
            <w:r w:rsidR="006D2D02">
              <w:t>Concept</w:t>
            </w:r>
          </w:p>
          <w:p w:rsidR="00757169" w:rsidRDefault="00E565A6" w:rsidP="00757169">
            <w:pPr>
              <w:jc w:val="both"/>
            </w:pPr>
            <w:r>
              <w:t xml:space="preserve"> </w:t>
            </w:r>
            <w:r w:rsidR="001F5AC0">
              <w:t xml:space="preserve"> </w:t>
            </w:r>
            <w:r w:rsidR="006D2D02">
              <w:t>0 Important to Others</w:t>
            </w:r>
          </w:p>
          <w:p w:rsidR="00757169" w:rsidRDefault="003D704C" w:rsidP="00757169">
            <w:pPr>
              <w:jc w:val="both"/>
            </w:pPr>
            <w:r>
              <w:t>1</w:t>
            </w:r>
            <w:r w:rsidR="00591697">
              <w:t>5</w:t>
            </w:r>
            <w:r w:rsidR="006D2D02">
              <w:t xml:space="preserve"> Important to me</w:t>
            </w:r>
          </w:p>
          <w:p w:rsidR="00BD15CD" w:rsidRDefault="003D704C" w:rsidP="00757169">
            <w:pPr>
              <w:jc w:val="both"/>
            </w:pPr>
            <w:r>
              <w:t>10</w:t>
            </w:r>
            <w:r w:rsidR="00757169" w:rsidRPr="004D0D2F">
              <w:t xml:space="preserve"> </w:t>
            </w:r>
            <w:r w:rsidR="00757169">
              <w:t>Vital to all</w:t>
            </w:r>
          </w:p>
        </w:tc>
        <w:tc>
          <w:tcPr>
            <w:tcW w:w="2340" w:type="dxa"/>
          </w:tcPr>
          <w:p w:rsidR="00757169" w:rsidRDefault="003D704C" w:rsidP="00757169">
            <w:pPr>
              <w:jc w:val="both"/>
            </w:pPr>
            <w:r>
              <w:t>10</w:t>
            </w:r>
            <w:r w:rsidR="006D2D02">
              <w:t xml:space="preserve"> Never Seen</w:t>
            </w:r>
          </w:p>
          <w:p w:rsidR="00757169" w:rsidRDefault="001F5AC0" w:rsidP="00757169">
            <w:pPr>
              <w:jc w:val="both"/>
            </w:pPr>
            <w:r>
              <w:t xml:space="preserve"> </w:t>
            </w:r>
            <w:r w:rsidR="00E565A6">
              <w:t xml:space="preserve"> </w:t>
            </w:r>
            <w:r>
              <w:t>4</w:t>
            </w:r>
            <w:r w:rsidR="006D2D02">
              <w:t xml:space="preserve"> No Consensus</w:t>
            </w:r>
          </w:p>
          <w:p w:rsidR="00757169" w:rsidRDefault="003D704C" w:rsidP="00757169">
            <w:pPr>
              <w:jc w:val="both"/>
            </w:pPr>
            <w:r>
              <w:t>1</w:t>
            </w:r>
            <w:r w:rsidR="00591697">
              <w:t>9</w:t>
            </w:r>
            <w:r w:rsidR="006D2D02">
              <w:t xml:space="preserve"> Competing Definitions</w:t>
            </w:r>
          </w:p>
          <w:p w:rsidR="00757169" w:rsidRDefault="003D704C" w:rsidP="00757169">
            <w:pPr>
              <w:jc w:val="both"/>
            </w:pPr>
            <w:r>
              <w:t>2</w:t>
            </w:r>
            <w:r w:rsidR="00591697">
              <w:t>7</w:t>
            </w:r>
            <w:r w:rsidR="006D2D02">
              <w:t xml:space="preserve"> Mine Evolving</w:t>
            </w:r>
          </w:p>
          <w:p w:rsidR="00757169" w:rsidRDefault="00E565A6" w:rsidP="00757169">
            <w:pPr>
              <w:jc w:val="both"/>
            </w:pPr>
            <w:r>
              <w:t xml:space="preserve"> </w:t>
            </w:r>
            <w:r w:rsidR="001F5AC0">
              <w:t xml:space="preserve"> </w:t>
            </w:r>
            <w:r w:rsidR="006D2D02">
              <w:t>0 well defined consensus</w:t>
            </w:r>
          </w:p>
          <w:p w:rsidR="00BD15CD" w:rsidRDefault="001F5AC0" w:rsidP="00757169">
            <w:pPr>
              <w:jc w:val="both"/>
            </w:pPr>
            <w:r>
              <w:t xml:space="preserve"> </w:t>
            </w:r>
            <w:r w:rsidR="00E565A6">
              <w:t xml:space="preserve"> </w:t>
            </w:r>
            <w:r w:rsidR="00757169">
              <w:t>0 Universal Term</w:t>
            </w:r>
          </w:p>
        </w:tc>
        <w:tc>
          <w:tcPr>
            <w:tcW w:w="2340" w:type="dxa"/>
          </w:tcPr>
          <w:p w:rsidR="00BD15CD" w:rsidRDefault="00E565A6" w:rsidP="00BD15CD">
            <w:pPr>
              <w:jc w:val="both"/>
            </w:pPr>
            <w:r>
              <w:t xml:space="preserve"> </w:t>
            </w:r>
            <w:r w:rsidR="001F5AC0">
              <w:t xml:space="preserve"> </w:t>
            </w:r>
            <w:r w:rsidR="006D2D02">
              <w:t>4 Never Considered</w:t>
            </w:r>
          </w:p>
          <w:p w:rsidR="00BD15CD" w:rsidRDefault="00E565A6" w:rsidP="00BD15CD">
            <w:pPr>
              <w:jc w:val="both"/>
            </w:pPr>
            <w:r>
              <w:t xml:space="preserve"> </w:t>
            </w:r>
            <w:r w:rsidR="001F5AC0">
              <w:t xml:space="preserve"> </w:t>
            </w:r>
            <w:r w:rsidR="003D704C">
              <w:t>2</w:t>
            </w:r>
            <w:r w:rsidR="006D2D02">
              <w:t xml:space="preserve"> Nebulous</w:t>
            </w:r>
          </w:p>
          <w:p w:rsidR="00BD15CD" w:rsidRDefault="00591697" w:rsidP="00BD15CD">
            <w:pPr>
              <w:jc w:val="both"/>
            </w:pPr>
            <w:r>
              <w:t>2</w:t>
            </w:r>
            <w:r w:rsidR="00590267">
              <w:t>3</w:t>
            </w:r>
            <w:r w:rsidR="006D2D02">
              <w:t xml:space="preserve"> Open to new</w:t>
            </w:r>
          </w:p>
          <w:p w:rsidR="00BD15CD" w:rsidRDefault="001F5AC0" w:rsidP="00BD15CD">
            <w:pPr>
              <w:jc w:val="both"/>
            </w:pPr>
            <w:r>
              <w:t>1</w:t>
            </w:r>
            <w:r w:rsidR="00591697">
              <w:t xml:space="preserve">1 </w:t>
            </w:r>
            <w:r w:rsidR="00BD15CD">
              <w:t xml:space="preserve">Will Adopt </w:t>
            </w:r>
            <w:r w:rsidR="006D2D02">
              <w:t>Others</w:t>
            </w:r>
          </w:p>
          <w:p w:rsidR="00BD15CD" w:rsidRDefault="00591697" w:rsidP="00BD15CD">
            <w:pPr>
              <w:jc w:val="both"/>
            </w:pPr>
            <w:r>
              <w:t>2</w:t>
            </w:r>
            <w:r w:rsidR="00590267">
              <w:t>0</w:t>
            </w:r>
            <w:r w:rsidR="00BD15CD" w:rsidRPr="00670F83">
              <w:t xml:space="preserve"> </w:t>
            </w:r>
            <w:r w:rsidR="006D2D02">
              <w:t>Comfortable with m</w:t>
            </w:r>
            <w:r w:rsidR="001F5AC0">
              <w:t>ine</w:t>
            </w:r>
          </w:p>
          <w:p w:rsidR="00BD15CD" w:rsidRDefault="001F5AC0" w:rsidP="00EB12F0">
            <w:pPr>
              <w:jc w:val="both"/>
            </w:pPr>
            <w:r>
              <w:t xml:space="preserve"> </w:t>
            </w:r>
            <w:r w:rsidR="00E565A6">
              <w:t xml:space="preserve"> </w:t>
            </w:r>
            <w:r w:rsidR="00BD15CD">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4D0D2F" w:rsidRPr="00E00076" w:rsidRDefault="004D0D2F" w:rsidP="00BC3956">
      <w:pPr>
        <w:jc w:val="both"/>
      </w:pPr>
    </w:p>
    <w:p w:rsidR="007D44F5" w:rsidRDefault="00967147" w:rsidP="00BC3956">
      <w:pPr>
        <w:jc w:val="both"/>
      </w:pPr>
      <w:r>
        <w:t xml:space="preserve">In analyzing the survey </w:t>
      </w:r>
      <w:r w:rsidR="007D44F5">
        <w:t>respondents</w:t>
      </w:r>
      <w:r>
        <w:t xml:space="preserve">’ evaluation of the characteristics offered, it was noted, somewhat to the surprise of the authors, that there were a significant number of </w:t>
      </w:r>
      <w:r w:rsidR="007D44F5">
        <w:t>respondents</w:t>
      </w:r>
      <w:r>
        <w:t xml:space="preserve"> who were more open to </w:t>
      </w:r>
      <w:r w:rsidR="001012A5">
        <w:t>relying on</w:t>
      </w:r>
      <w:r>
        <w:t xml:space="preserve"> </w:t>
      </w:r>
      <w:r w:rsidR="001012A5">
        <w:t>in</w:t>
      </w:r>
      <w:r>
        <w:t xml:space="preserve">tuition and </w:t>
      </w:r>
      <w:r w:rsidR="001012A5">
        <w:t xml:space="preserve">willing to follow </w:t>
      </w:r>
      <w:r>
        <w:t>hunches in the Critical Thinking process</w:t>
      </w:r>
      <w:r w:rsidR="001012A5">
        <w:t>. This had not been</w:t>
      </w:r>
      <w:r>
        <w:t xml:space="preserve"> anticipated</w:t>
      </w:r>
      <w:r w:rsidR="001012A5">
        <w:t xml:space="preserve"> from officers or educators</w:t>
      </w:r>
      <w:r>
        <w:t xml:space="preserve">.  </w:t>
      </w:r>
    </w:p>
    <w:p w:rsidR="007D44F5" w:rsidRDefault="007D44F5" w:rsidP="00BC3956">
      <w:pPr>
        <w:jc w:val="both"/>
      </w:pPr>
    </w:p>
    <w:p w:rsidR="0004545F" w:rsidRDefault="007D44F5" w:rsidP="00BC3956">
      <w:pPr>
        <w:jc w:val="both"/>
      </w:pPr>
      <w:r>
        <w:t>Some</w:t>
      </w:r>
      <w:r w:rsidR="001012A5">
        <w:t xml:space="preserve"> other</w:t>
      </w:r>
      <w:r>
        <w:t xml:space="preserve"> e</w:t>
      </w:r>
      <w:r w:rsidR="003B5AAE">
        <w:t>arly impressions were confirmed by</w:t>
      </w:r>
      <w:r w:rsidR="00967147">
        <w:t xml:space="preserve"> the data from the</w:t>
      </w:r>
      <w:r>
        <w:t xml:space="preserve"> s</w:t>
      </w:r>
      <w:r w:rsidR="00802811">
        <w:t>urvey</w:t>
      </w:r>
      <w:r w:rsidR="003B5AAE">
        <w:t xml:space="preserve"> which</w:t>
      </w:r>
      <w:r w:rsidR="00802811">
        <w:t xml:space="preserve"> appears below i</w:t>
      </w:r>
      <w:r w:rsidR="003B5AAE">
        <w:t>n</w:t>
      </w:r>
      <w:r w:rsidR="00802811">
        <w:t xml:space="preserve"> </w:t>
      </w:r>
      <w:r w:rsidR="00BA0841">
        <w:fldChar w:fldCharType="begin"/>
      </w:r>
      <w:r w:rsidR="00802811">
        <w:instrText xml:space="preserve"> REF _Ref40013718 \h </w:instrText>
      </w:r>
      <w:r w:rsidR="00BA0841">
        <w:fldChar w:fldCharType="separate"/>
      </w:r>
      <w:r w:rsidR="004174F7" w:rsidRPr="00BD15CD">
        <w:t xml:space="preserve">Table </w:t>
      </w:r>
      <w:r w:rsidR="004174F7">
        <w:rPr>
          <w:noProof/>
        </w:rPr>
        <w:t>2</w:t>
      </w:r>
      <w:r w:rsidR="004174F7" w:rsidRPr="00BD15CD">
        <w:t xml:space="preserve">. </w:t>
      </w:r>
      <w:r w:rsidR="00BA0841">
        <w:fldChar w:fldCharType="end"/>
      </w:r>
    </w:p>
    <w:p w:rsidR="00802811" w:rsidRDefault="00802811" w:rsidP="00BC3956">
      <w:pPr>
        <w:jc w:val="both"/>
      </w:pPr>
    </w:p>
    <w:p w:rsidR="00802811" w:rsidRPr="00BD15CD" w:rsidRDefault="00802811" w:rsidP="00802811">
      <w:pPr>
        <w:pStyle w:val="Caption"/>
        <w:keepNext/>
        <w:jc w:val="center"/>
        <w:rPr>
          <w:color w:val="auto"/>
        </w:rPr>
      </w:pPr>
      <w:bookmarkStart w:id="4" w:name="_Ref40013718"/>
      <w:r w:rsidRPr="00BD15CD">
        <w:rPr>
          <w:color w:val="auto"/>
        </w:rPr>
        <w:t xml:space="preserve">Table </w:t>
      </w:r>
      <w:r w:rsidR="00BA0841" w:rsidRPr="00BD15CD">
        <w:rPr>
          <w:color w:val="auto"/>
        </w:rPr>
        <w:fldChar w:fldCharType="begin"/>
      </w:r>
      <w:r w:rsidRPr="00BD15CD">
        <w:rPr>
          <w:color w:val="auto"/>
        </w:rPr>
        <w:instrText xml:space="preserve"> SEQ Table \* ARABIC </w:instrText>
      </w:r>
      <w:r w:rsidR="00BA0841" w:rsidRPr="00BD15CD">
        <w:rPr>
          <w:color w:val="auto"/>
        </w:rPr>
        <w:fldChar w:fldCharType="separate"/>
      </w:r>
      <w:r w:rsidR="004174F7">
        <w:rPr>
          <w:noProof/>
          <w:color w:val="auto"/>
        </w:rPr>
        <w:t>2</w:t>
      </w:r>
      <w:r w:rsidR="00BA0841" w:rsidRPr="00BD15CD">
        <w:rPr>
          <w:color w:val="auto"/>
        </w:rPr>
        <w:fldChar w:fldCharType="end"/>
      </w:r>
      <w:r w:rsidRPr="00BD15CD">
        <w:rPr>
          <w:color w:val="auto"/>
        </w:rPr>
        <w:t xml:space="preserve">. </w:t>
      </w:r>
      <w:bookmarkEnd w:id="4"/>
      <w:r>
        <w:rPr>
          <w:color w:val="auto"/>
        </w:rPr>
        <w:t>Likert Survey Responses</w:t>
      </w:r>
      <w:r w:rsidR="00590267">
        <w:rPr>
          <w:color w:val="auto"/>
        </w:rPr>
        <w:t xml:space="preserve">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802811" w:rsidRPr="00D4129C" w:rsidTr="00F46CE5">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802811" w:rsidRPr="00D4129C" w:rsidRDefault="00D4129C" w:rsidP="00F46CE5">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Disagree</w:t>
            </w:r>
          </w:p>
        </w:tc>
      </w:tr>
      <w:tr w:rsidR="00E16F2C" w:rsidRPr="00802811" w:rsidTr="00F46CE5">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040F3B" w:rsidP="00802811">
            <w:pPr>
              <w:jc w:val="both"/>
              <w:rPr>
                <w:rFonts w:ascii="Arial" w:hAnsi="Arial" w:cs="Arial"/>
                <w:color w:val="000000"/>
                <w:sz w:val="16"/>
                <w:szCs w:val="16"/>
              </w:rPr>
            </w:pPr>
            <w:r>
              <w:rPr>
                <w:rFonts w:ascii="Arial" w:hAnsi="Arial" w:cs="Arial"/>
                <w:color w:val="000000"/>
                <w:sz w:val="16"/>
                <w:szCs w:val="16"/>
              </w:rPr>
              <w:t>Willing to follow</w:t>
            </w:r>
            <w:r w:rsidR="00E16F2C" w:rsidRPr="00D4129C">
              <w:rPr>
                <w:rFonts w:ascii="Arial" w:hAnsi="Arial" w:cs="Arial"/>
                <w:color w:val="000000"/>
                <w:sz w:val="16"/>
                <w:szCs w:val="16"/>
              </w:rPr>
              <w:t xml:space="preserve"> hunches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bl>
    <w:p w:rsidR="005D24D9" w:rsidRPr="005D24D9" w:rsidRDefault="005D24D9" w:rsidP="005D24D9"/>
    <w:p w:rsidR="005D24D9" w:rsidRDefault="005D24D9" w:rsidP="005D24D9">
      <w:pPr>
        <w:pStyle w:val="Heading2"/>
      </w:pPr>
      <w:r>
        <w:t>Current Pedagogies</w:t>
      </w:r>
    </w:p>
    <w:p w:rsidR="005D24D9" w:rsidRDefault="005D24D9" w:rsidP="005D24D9">
      <w:pPr>
        <w:jc w:val="both"/>
      </w:pPr>
    </w:p>
    <w:p w:rsidR="00E16F2C" w:rsidRDefault="00E16F2C" w:rsidP="00E16F2C">
      <w:pPr>
        <w:jc w:val="both"/>
      </w:pPr>
      <w:r>
        <w:t>There are three recognized pedagogies that have shown promise in inculcating both Metacognition and Critical Thinking.</w:t>
      </w:r>
      <w:r w:rsidR="00A118AA">
        <w:t xml:space="preserve"> </w:t>
      </w:r>
      <w:r>
        <w:t>For want of a better set of terms, this paper will discuss these three: Didactic, Socratic and Constructivist.</w:t>
      </w:r>
      <w:r w:rsidR="00A118AA">
        <w:t xml:space="preserve"> </w:t>
      </w:r>
      <w:r>
        <w:t>These terms are commonly use</w:t>
      </w:r>
      <w:r w:rsidR="006D2D02">
        <w:t>d</w:t>
      </w:r>
      <w:r>
        <w:t xml:space="preserve">, but just as commonly </w:t>
      </w:r>
      <w:r w:rsidR="00E33D56">
        <w:t xml:space="preserve">are </w:t>
      </w:r>
      <w:r>
        <w:t xml:space="preserve">disputed as to what they mean and how they should be </w:t>
      </w:r>
      <w:r>
        <w:lastRenderedPageBreak/>
        <w:t xml:space="preserve">used. However, for this paper to proceed, it is necessary to have an understanding about the terms that are to be </w:t>
      </w:r>
      <w:r w:rsidR="00E33D56">
        <w:t>employed</w:t>
      </w:r>
      <w:r>
        <w:t>.</w:t>
      </w:r>
      <w:r w:rsidR="00A118AA">
        <w:t xml:space="preserve"> </w:t>
      </w:r>
      <w:r>
        <w:t xml:space="preserve">For that reason, the following comments are offered, not to resolve the competing issues, but to define how the terms will be </w:t>
      </w:r>
      <w:r w:rsidR="00E33D56">
        <w:t>applied here</w:t>
      </w:r>
      <w:r>
        <w:t>.</w:t>
      </w:r>
      <w:r w:rsidR="00A118AA">
        <w:t xml:space="preserve"> </w:t>
      </w:r>
      <w:r w:rsidR="00B82CD3">
        <w:t xml:space="preserve">In an artificially plain language format, the Didactic method will be taken to mean that situation in which a “knowing entity” has information needed by an </w:t>
      </w:r>
      <w:r w:rsidR="00E33D56">
        <w:t>"</w:t>
      </w:r>
      <w:r w:rsidR="00B82CD3">
        <w:t xml:space="preserve">unknowing </w:t>
      </w:r>
      <w:r w:rsidR="00E33D56">
        <w:t>group"</w:t>
      </w:r>
      <w:r w:rsidR="00B82CD3">
        <w:t xml:space="preserve"> and resolves that issue by telling the “unknowing </w:t>
      </w:r>
      <w:r w:rsidR="00E33D56">
        <w:t>group</w:t>
      </w:r>
      <w:r w:rsidR="00B82CD3">
        <w:t>”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xml:space="preserve">., 2019). Socrates found this method </w:t>
      </w:r>
      <w:r w:rsidR="00E33D56">
        <w:t>fell short of</w:t>
      </w:r>
      <w:r w:rsidR="00B82CD3">
        <w:t xml:space="preserve"> creat</w:t>
      </w:r>
      <w:r w:rsidR="00E33D56">
        <w:t>ing</w:t>
      </w:r>
      <w:r w:rsidR="00B82CD3">
        <w:t xml:space="preserve"> the future </w:t>
      </w:r>
      <w:r w:rsidR="00E33D56">
        <w:t>ability for the student to learn and</w:t>
      </w:r>
      <w:r w:rsidR="00B82CD3">
        <w:t xml:space="preserve"> unduly</w:t>
      </w:r>
      <w:r w:rsidR="00E33D56">
        <w:t xml:space="preserve"> make the student</w:t>
      </w:r>
      <w:r w:rsidR="00B82CD3">
        <w:t xml:space="preserve"> reliant on the teacher.</w:t>
      </w:r>
      <w:r w:rsidR="00A118AA">
        <w:t xml:space="preserve"> </w:t>
      </w:r>
      <w:r w:rsidR="00B82CD3">
        <w:t xml:space="preserve">His Socratic method </w:t>
      </w:r>
      <w:r w:rsidR="00E33D56">
        <w:t>w</w:t>
      </w:r>
      <w:r w:rsidR="00B82CD3">
        <w:t xml:space="preserve">as based on propounding a series of challenges to the “unknowing entity”, thereby forcing them to </w:t>
      </w:r>
      <w:r w:rsidR="00096BE4">
        <w:t>learn the truth on their own and so</w:t>
      </w:r>
      <w:r w:rsidR="00E33D56">
        <w:t xml:space="preserve"> to</w:t>
      </w:r>
      <w:r w:rsidR="00096BE4">
        <w:t xml:space="preserve"> be better able to learn things they do not know now</w:t>
      </w:r>
      <w:r w:rsidR="00E33D56">
        <w:t>,</w:t>
      </w:r>
      <w:r w:rsidR="00096BE4">
        <w:t xml:space="preserve"> but will need to know in the future.</w:t>
      </w:r>
      <w:r w:rsidR="00A118AA">
        <w:t xml:space="preserve"> </w:t>
      </w:r>
      <w:r w:rsidR="00096BE4">
        <w:t>This approach has many benefits, but is difficult to use and is not facile in areas such as teaching calculus, which is significantly more complex and abstract than is how to be a Greek elite 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w:t>
      </w:r>
      <w:r w:rsidR="00E33D56">
        <w:t>ing</w:t>
      </w:r>
      <w:r w:rsidR="00096BE4">
        <w:t xml:space="preserv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096BE4">
        <w:t xml:space="preserve"> the goal driven activities in a germane environment </w:t>
      </w:r>
      <w:r w:rsidR="00E33D56">
        <w:t>in the place of</w:t>
      </w:r>
      <w:r w:rsidR="00096BE4">
        <w:t xml:space="preserve"> the incisive questions of the Socratic master</w:t>
      </w:r>
      <w:r w:rsidR="00096BE4" w:rsidRPr="00096BE4">
        <w:t xml:space="preserve"> </w:t>
      </w:r>
      <w:r w:rsidR="00096BE4">
        <w:t>(Ng'ambi &amp; Johnston, 2006).</w:t>
      </w:r>
      <w:r w:rsidR="00A118AA">
        <w:t xml:space="preserve"> </w:t>
      </w:r>
      <w:r w:rsidR="00096BE4">
        <w:t>All three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There are recognized approaches to using all three of the pedagogies mentioned about to inculcate both critical thinking and metacognition.</w:t>
      </w:r>
      <w:r w:rsidR="00A118AA">
        <w:t xml:space="preserve"> </w:t>
      </w:r>
      <w:r>
        <w:t xml:space="preserve">The Didactic approach is </w:t>
      </w:r>
      <w:r w:rsidR="00E33D56">
        <w:t>train</w:t>
      </w:r>
      <w:r>
        <w:t xml:space="preserve"> the student to </w:t>
      </w:r>
      <w:r w:rsidR="00E33D56">
        <w:t>memorize</w:t>
      </w:r>
      <w:r>
        <w:t xml:space="preserve"> and </w:t>
      </w:r>
      <w:r w:rsidR="00E33D56">
        <w:t xml:space="preserve">then </w:t>
      </w:r>
      <w:r>
        <w:t>invoke a set of rules.</w:t>
      </w:r>
      <w:r w:rsidR="00A118AA">
        <w:t xml:space="preserve"> </w:t>
      </w:r>
      <w:r>
        <w:t>These rules are on the order of: establish the situation, identify the challenge, consider a solution, review supporting facts for this solution, consider opposing facts, implement the solution, test, evaluate</w:t>
      </w:r>
      <w:r w:rsidR="00E33D56">
        <w:t>, and repeat the cycle</w:t>
      </w:r>
      <w:r>
        <w:t>. There is some supporting evidence</w:t>
      </w:r>
      <w:r w:rsidR="00366A3F">
        <w:t xml:space="preserve"> that this track</w:t>
      </w:r>
      <w:r>
        <w:t xml:space="preserve"> </w:t>
      </w:r>
      <w:r w:rsidR="00366A3F">
        <w:t xml:space="preserve">is </w:t>
      </w:r>
      <w:r>
        <w:t>not only effective, it has been shown to be durable</w:t>
      </w:r>
      <w:r w:rsidR="00E33D56">
        <w:t xml:space="preserve"> (Heijltjes et al., 2014)</w:t>
      </w:r>
      <w:r>
        <w:t>.</w:t>
      </w:r>
      <w:r w:rsidR="00A118AA">
        <w:t xml:space="preserve"> </w:t>
      </w:r>
      <w:r>
        <w:t xml:space="preserve">The Socratic </w:t>
      </w:r>
      <w:r w:rsidR="00E565A6">
        <w:t>Method</w:t>
      </w:r>
      <w:r>
        <w:t xml:space="preserve"> naturally and profoundly establishes critical thinking and </w:t>
      </w:r>
      <w:r w:rsidR="00366A3F">
        <w:t>metacognitive skills to provide a defense to the incessant grilling by the Socratic mentor</w:t>
      </w:r>
      <w:r w:rsidR="003D41A9" w:rsidRPr="003D41A9">
        <w:t xml:space="preserve"> </w:t>
      </w:r>
      <w:r w:rsidR="003D41A9">
        <w:t>(Edwards, 2019).</w:t>
      </w:r>
      <w:r w:rsidR="00A118AA">
        <w:t xml:space="preserve"> </w:t>
      </w:r>
      <w:r w:rsidR="00366A3F">
        <w:t>The adherents of the Constructivist approach would not only find this more deeply founded outcome would be desirable, they would suggest that getting to the same place by putting the student into a situation not unlike that they would face outside of the walls of academe</w:t>
      </w:r>
      <w:r w:rsidR="00E33D56">
        <w:t xml:space="preserve"> </w:t>
      </w:r>
      <w:r w:rsidR="00D027A6">
        <w:t>(Matthews, 1998) and</w:t>
      </w:r>
      <w:r w:rsidR="00366A3F">
        <w:t xml:space="preserve"> </w:t>
      </w:r>
      <w:r w:rsidR="00D027A6">
        <w:t>may</w:t>
      </w:r>
      <w:r w:rsidR="00366A3F">
        <w:t xml:space="preserve"> be even more likely to find applicability in the high stress combat environment.</w:t>
      </w:r>
      <w:r w:rsidR="00A118AA">
        <w:t xml:space="preserve"> </w:t>
      </w:r>
    </w:p>
    <w:p w:rsidR="003D41A9" w:rsidRDefault="003D41A9" w:rsidP="000438E0">
      <w:pPr>
        <w:jc w:val="both"/>
      </w:pPr>
    </w:p>
    <w:p w:rsidR="007A31A8" w:rsidRDefault="003D41A9" w:rsidP="000438E0">
      <w:pPr>
        <w:jc w:val="both"/>
      </w:pPr>
      <w:r>
        <w:t>If these approaches are known, one may ask why they are not being implemented.</w:t>
      </w:r>
      <w:r w:rsidR="00833992">
        <w:t xml:space="preserve"> There are hurdles that must be overcome for them to work.</w:t>
      </w:r>
      <w:r w:rsidR="00A118AA">
        <w:t xml:space="preserve"> </w:t>
      </w:r>
      <w:r w:rsidR="00833992">
        <w:t>These hurdles may be manifold, but they must be mastered. Without meaning to establish them in a formal way</w:t>
      </w:r>
      <w:r w:rsidR="00D027A6">
        <w:t>,</w:t>
      </w:r>
      <w:r w:rsidR="00833992">
        <w:t xml:space="preserve"> the following is intended to identify the major impediments to each of the three previously listed pedagogies.</w:t>
      </w:r>
      <w:r w:rsidR="00A118AA">
        <w:t xml:space="preserve"> </w:t>
      </w:r>
      <w:r w:rsidR="00833992">
        <w:t>Taking them in the order mentioned above, one of the major weaknesses of the Didactic method is its focus on the Didact</w:t>
      </w:r>
      <w:r w:rsidR="00D027A6">
        <w:t>s themselves</w:t>
      </w:r>
      <w:r w:rsidR="00833992">
        <w:t xml:space="preserve"> and the isolation of the students from the life that awaits them.</w:t>
      </w:r>
      <w:r w:rsidR="00A118AA">
        <w:t xml:space="preserve"> </w:t>
      </w:r>
      <w:r w:rsidR="00833992">
        <w:t>A common complaint of iconoclastic educators like John Taylor Gatto have long held that any education system that relies on the students’ satisfying the teacher will fail in imparting any sense of applicability, hence immediacy</w:t>
      </w:r>
      <w:r w:rsidR="00D027A6">
        <w:t>,</w:t>
      </w:r>
      <w:r w:rsidR="00833992">
        <w:t xml:space="preserve"> in mastering the subject at hand</w:t>
      </w:r>
      <w:r w:rsidR="00D027A6">
        <w:t xml:space="preserve"> (Gatto, 20</w:t>
      </w:r>
      <w:r w:rsidR="00012037">
        <w:t>02</w:t>
      </w:r>
      <w:r w:rsidR="00D027A6">
        <w:t>)</w:t>
      </w:r>
      <w:r w:rsidR="00833992">
        <w:t>.</w:t>
      </w:r>
      <w:r w:rsidR="00A118AA">
        <w:t xml:space="preserve"> </w:t>
      </w:r>
      <w:r w:rsidR="00F35D72">
        <w:t>The manifest failure of the writing across the curriculum movement in the US is strong evidence that that teaching a skill detached from a worthy goal will not obtain after the school bell rings.</w:t>
      </w:r>
      <w:r w:rsidR="00A118AA">
        <w:t xml:space="preserve"> </w:t>
      </w:r>
      <w:r w:rsidR="00F35D72">
        <w:t xml:space="preserve">The Socratic </w:t>
      </w:r>
      <w:r w:rsidR="00012037">
        <w:t>Method</w:t>
      </w:r>
      <w:r w:rsidR="00F35D72">
        <w:t xml:space="preserve"> avoids many of those pitfalls, but every top Law School in the country will attest to the difficulty of finding competent, let alone excellent, Socratic instructors.</w:t>
      </w:r>
      <w:r w:rsidR="00A118AA">
        <w:t xml:space="preserve"> </w:t>
      </w:r>
      <w:r w:rsidR="00F35D72">
        <w:t>The other issue is the small class size required to ade</w:t>
      </w:r>
      <w:r w:rsidR="00E565A6">
        <w:t>quately implement this method, difficult</w:t>
      </w:r>
      <w:r w:rsidR="00F35D72">
        <w:t xml:space="preserve"> in the DoD, with its hectic operations schedules and geographic dispersions.</w:t>
      </w:r>
      <w:r w:rsidR="00A118AA">
        <w:t xml:space="preserve"> </w:t>
      </w:r>
      <w:r w:rsidR="00F35D72">
        <w:t xml:space="preserve">Constructivism also speaks to some of these issues, but also has trouble with the need for hero teachers, small instructional units, and creative environment creators. Staffing, scheduling, </w:t>
      </w:r>
      <w:r w:rsidR="007A31A8">
        <w:t>sustaining,</w:t>
      </w:r>
      <w:r w:rsidR="00F35D72">
        <w:t xml:space="preserve"> and </w:t>
      </w:r>
      <w:r w:rsidR="007A31A8">
        <w:t xml:space="preserve">assessing a new approach will potentially be facilitated by the emerging technologies of the computational sciences. </w:t>
      </w:r>
    </w:p>
    <w:p w:rsidR="00F46CE5" w:rsidRDefault="00F46CE5" w:rsidP="000438E0">
      <w:pPr>
        <w:jc w:val="both"/>
      </w:pPr>
    </w:p>
    <w:p w:rsidR="00F46CE5" w:rsidRDefault="00F46CE5" w:rsidP="000438E0">
      <w:pPr>
        <w:jc w:val="both"/>
      </w:pPr>
      <w:r>
        <w:t xml:space="preserve">Another approach that would be enhanced by the implementation of virtual human teachers, tutors, and testers is the reawakened </w:t>
      </w:r>
      <w:r w:rsidR="002A518E">
        <w:t>interest in the multidisciplinary and multipedagogy approach know</w:t>
      </w:r>
      <w:r w:rsidR="00040F3B">
        <w:t>n</w:t>
      </w:r>
      <w:r>
        <w:t xml:space="preserve"> at the Trivium and Q</w:t>
      </w:r>
      <w:r w:rsidR="002A518E">
        <w:t>ua</w:t>
      </w:r>
      <w:r>
        <w:t>drivium</w:t>
      </w:r>
      <w:r w:rsidR="00A222BF">
        <w:t xml:space="preserve"> (Hepner, 2015)</w:t>
      </w:r>
      <w:r>
        <w:t xml:space="preserve">.  Based on the </w:t>
      </w:r>
      <w:r w:rsidR="00B81279">
        <w:t>curricula</w:t>
      </w:r>
      <w:r>
        <w:t xml:space="preserve"> of classical education</w:t>
      </w:r>
      <w:r w:rsidR="00B81279">
        <w:t>,</w:t>
      </w:r>
      <w:r>
        <w:t xml:space="preserve"> the Trivium consists of the liberal arts study of grammar, logic and rhetoric followed by the more advanced study in the Quadrivium of arithmetic, geometry, astronomy and music (Littlejohn &amp; Evans, 20</w:t>
      </w:r>
      <w:r w:rsidR="00B85279">
        <w:t>0</w:t>
      </w:r>
      <w:r>
        <w:t>6)</w:t>
      </w:r>
      <w:r w:rsidR="00B85279">
        <w:t>.  The interest in this resurgence of a more classical approach to inculcating Critical Thinking was championed in the early 20</w:t>
      </w:r>
      <w:r w:rsidR="00B85279" w:rsidRPr="00B85279">
        <w:rPr>
          <w:vertAlign w:val="superscript"/>
        </w:rPr>
        <w:t>th</w:t>
      </w:r>
      <w:r w:rsidR="00B85279">
        <w:t xml:space="preserve"> Century by Charlotte Mason and has a growing number of adherents</w:t>
      </w:r>
      <w:r w:rsidR="00A222BF">
        <w:t xml:space="preserve"> </w:t>
      </w:r>
      <w:r w:rsidR="00B85279">
        <w:t xml:space="preserve">(Anderson </w:t>
      </w:r>
      <w:r w:rsidR="00B85279" w:rsidRPr="002A518E">
        <w:rPr>
          <w:i/>
        </w:rPr>
        <w:t>et al</w:t>
      </w:r>
      <w:r w:rsidR="00B85279">
        <w:t>., 2004)</w:t>
      </w:r>
      <w:r w:rsidR="002A518E">
        <w:t xml:space="preserve">, especially in </w:t>
      </w:r>
      <w:r w:rsidR="00A222BF">
        <w:t>private schools</w:t>
      </w:r>
      <w:r w:rsidR="00B85279">
        <w:t>.</w:t>
      </w:r>
      <w:r w:rsidR="002A518E">
        <w:t xml:space="preserve"> The Trivium/Quadrivium approach focuses on the students’ development of a generalized metacognitive and disciplined approach to analysis in a real-world exploration paradigm</w:t>
      </w:r>
      <w:r w:rsidR="00B81279">
        <w:t>. It includes</w:t>
      </w:r>
      <w:r w:rsidR="002A518E">
        <w:t xml:space="preserve"> a recognition of the benefits of the discipline of </w:t>
      </w:r>
      <w:r w:rsidR="00A64545">
        <w:t xml:space="preserve">the memorization to classical literature segments and the appreciation of the fine arts, especially the benefits of the connection of the study of music with the mastery of the mathematical skills (Barroso </w:t>
      </w:r>
      <w:r w:rsidR="00A64545" w:rsidRPr="00A64545">
        <w:rPr>
          <w:i/>
        </w:rPr>
        <w:t>et al</w:t>
      </w:r>
      <w:r w:rsidR="00A64545">
        <w:t>., 2019). The Trivium/Quadrivium multipedagogy requires the unique ability to switch rapidly from Didactic to Socratic,</w:t>
      </w:r>
      <w:r w:rsidR="00163259">
        <w:t xml:space="preserve"> a capability the authors hold may be found to be</w:t>
      </w:r>
      <w:r w:rsidR="00A64545">
        <w:t xml:space="preserve"> more effective if provided by a computer agent than by </w:t>
      </w:r>
      <w:r w:rsidR="00163259">
        <w:t>many</w:t>
      </w:r>
      <w:r w:rsidR="00A64545">
        <w:t xml:space="preserve"> classroom instructor</w:t>
      </w:r>
      <w:r w:rsidR="00163259">
        <w:t>s</w:t>
      </w:r>
      <w:r w:rsidR="00A64545">
        <w:t xml:space="preserve">. </w:t>
      </w:r>
    </w:p>
    <w:p w:rsidR="000438E0" w:rsidRDefault="000438E0" w:rsidP="000438E0">
      <w:pPr>
        <w:jc w:val="both"/>
      </w:pPr>
    </w:p>
    <w:p w:rsidR="005D24D9" w:rsidRDefault="007A31A8" w:rsidP="005D24D9">
      <w:pPr>
        <w:pStyle w:val="Heading2"/>
      </w:pPr>
      <w:r>
        <w:lastRenderedPageBreak/>
        <w:t>M</w:t>
      </w:r>
      <w:r w:rsidR="005D24D9">
        <w:t>etrics</w:t>
      </w:r>
    </w:p>
    <w:p w:rsidR="005D24D9" w:rsidRDefault="005D24D9" w:rsidP="005D24D9">
      <w:pPr>
        <w:jc w:val="both"/>
      </w:pPr>
    </w:p>
    <w:p w:rsidR="005D24D9" w:rsidRDefault="00366A3F" w:rsidP="003D41A9">
      <w:pPr>
        <w:jc w:val="both"/>
      </w:pPr>
      <w:r>
        <w:t>A major issue in this area is the lack of metrics.</w:t>
      </w:r>
      <w:r w:rsidR="00A118AA">
        <w:t xml:space="preserve"> </w:t>
      </w:r>
      <w:r w:rsidR="003D41A9">
        <w:t>Without metrics, it is difficult, if not impossible, to recognize whether innovative steps are having any impact. This is an extension of the lack of consensus as to what Critical Thinking means.</w:t>
      </w:r>
      <w:r w:rsidR="00A118AA">
        <w:t xml:space="preserve"> </w:t>
      </w:r>
      <w:r w:rsidR="003D41A9">
        <w:t xml:space="preserve">There are organizations that specialize in creating standards and psychometricians can </w:t>
      </w:r>
      <w:r w:rsidR="00B86C6C">
        <w:t>development</w:t>
      </w:r>
      <w:r w:rsidR="003D41A9">
        <w:t xml:space="preserve"> tools, once they are given a set of parameters on which to evaluate their instruments, but a concerted effort is required to pierce the interdisciplinary barriers still found in the military and on the campuses.</w:t>
      </w:r>
      <w:r w:rsidR="00E565A6">
        <w:t xml:space="preserve"> </w:t>
      </w:r>
      <w:r w:rsidR="00012037">
        <w:t>Some of the emerging technologies discussed below may enable analyses that will facilitate this process.</w:t>
      </w:r>
    </w:p>
    <w:p w:rsidR="005D24D9" w:rsidRDefault="005D24D9" w:rsidP="005D24D9"/>
    <w:p w:rsidR="00012037" w:rsidRPr="005D24D9" w:rsidRDefault="00012037"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All of these are highly probable solutions to the hurdles and constraints mentioned above.</w:t>
      </w:r>
      <w:r w:rsidR="00A118AA">
        <w:t xml:space="preserve"> </w:t>
      </w:r>
      <w:r>
        <w:t xml:space="preserve">Before the paper examines how, it would be appropriate to outline some of these technologies, both in </w:t>
      </w:r>
      <w:r w:rsidR="00B86C6C">
        <w:t>terms</w:t>
      </w:r>
      <w:r>
        <w:t xml:space="preserve"> of where they are and where they are going.</w:t>
      </w:r>
      <w:r w:rsidR="00A118AA">
        <w:t xml:space="preserve"> </w:t>
      </w:r>
      <w:r w:rsidR="00191E9F">
        <w:t>In the authors’ view, the above survey of impediments to more effective inculcation of Critical Thinking and Metacognition fall into three basic categories: lack of ability to provide individualized germane and motivating educational learning environments, lack of 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got a chance to adopt (Christensen, </w:t>
      </w:r>
      <w:r w:rsidR="00B23A79">
        <w:t>2013).</w:t>
      </w:r>
      <w:r w:rsidR="00A118AA">
        <w:t xml:space="preserve"> </w:t>
      </w:r>
      <w:r w:rsidR="00B23A79">
        <w:t xml:space="preserve">There have been advances in the responsiveness of virtual humans, the two-way transmissions of data and images with reduced latencies and increased </w:t>
      </w:r>
      <w:r w:rsidR="005E6E68">
        <w:t>bandwidths,</w:t>
      </w:r>
      <w:r w:rsidR="00B23A79">
        <w:t xml:space="preserve"> Natural Language Processing improvements, and Artificial </w:t>
      </w:r>
      <w:r w:rsidR="00B86C6C">
        <w:t>Intelligence</w:t>
      </w:r>
      <w:r w:rsidR="00B23A79">
        <w:t xml:space="preserve"> advances in neural net training.</w:t>
      </w:r>
      <w:r w:rsidR="00A118AA">
        <w:t xml:space="preserve"> </w:t>
      </w:r>
      <w:r w:rsidR="00B23A79">
        <w:t>On the hardware side, General Purpose Graphics Processing Units (GPGPU’s) have provided computational headroom for additionally 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DoD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Establishing the need for implementing these capabilities to address the current problems is the first step in future advances in national security.</w:t>
      </w:r>
      <w:r w:rsidR="00A118AA">
        <w:t xml:space="preserve"> </w:t>
      </w:r>
      <w:r w:rsidR="00EC2AE7">
        <w:t>The technol</w:t>
      </w:r>
      <w:r w:rsidR="009768DB">
        <w:t xml:space="preserve">ogies which are being addressed here are not just abstract visions for the future, e.g. NLP </w:t>
      </w:r>
      <w:r w:rsidR="00B86C6C">
        <w:t>allows</w:t>
      </w:r>
      <w:r w:rsidR="009768DB">
        <w:t xml:space="preserve"> for the hands free 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B85279">
      <w:pPr>
        <w:pStyle w:val="Heading2"/>
      </w:pPr>
      <w:r>
        <w:t>Emerging Technologies</w:t>
      </w:r>
    </w:p>
    <w:p w:rsidR="00A118AA" w:rsidRDefault="00A118AA" w:rsidP="00B85279">
      <w:pPr>
        <w:pStyle w:val="SIW-Norm"/>
        <w:keepNext/>
        <w:widowControl/>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(Yao </w:t>
      </w:r>
      <w:r w:rsidRPr="00424C19">
        <w:rPr>
          <w:i/>
        </w:rPr>
        <w:t>et al</w:t>
      </w:r>
      <w:r>
        <w:t>., 2018). The advent of promising emerging technologies and approaches is worthy of consideration here. To have defense utility, training a “virtual human” should be orders of magnitude faster than that necessary to develop and live human. The major impediment here is the long training times for so complex a behavior.</w:t>
      </w:r>
      <w:r w:rsidR="00A118AA">
        <w:t xml:space="preserve"> </w:t>
      </w:r>
      <w:r>
        <w:t xml:space="preserve">The amount of material to be input and then recursively looped through a training algorithm presents a daunting obstacle. </w:t>
      </w:r>
    </w:p>
    <w:p w:rsidR="009768DB" w:rsidRDefault="009768DB" w:rsidP="009768DB">
      <w:pPr>
        <w:pStyle w:val="SIW-Norm"/>
      </w:pPr>
    </w:p>
    <w:p w:rsidR="009768DB" w:rsidRDefault="00EB3F4E" w:rsidP="009768DB">
      <w:pPr>
        <w:pStyle w:val="SIW-Norm"/>
      </w:pPr>
      <w:r>
        <w:t xml:space="preserve">A new software approach to data analysis is </w:t>
      </w:r>
      <w:r w:rsidR="009768DB">
        <w:t xml:space="preserve">Deep learning, which uses layers of computational units to learn data representations at multiple levels of abstraction, has emerged as the leading methodology for developing NLP applications (Young </w:t>
      </w:r>
      <w:r w:rsidR="009768DB" w:rsidRPr="00072487">
        <w:rPr>
          <w:i/>
          <w:iCs/>
        </w:rPr>
        <w:t>et al.</w:t>
      </w:r>
      <w:r w:rsidR="009768DB">
        <w:t xml:space="preserve">, 2018, Pouyanfar </w:t>
      </w:r>
      <w:r w:rsidR="009768DB">
        <w:rPr>
          <w:i/>
          <w:iCs/>
        </w:rPr>
        <w:t>et al.</w:t>
      </w:r>
      <w:r w:rsidR="009768DB">
        <w:t>, 2018). 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xml:space="preserve">. These word embeddings form the basis for input to deep CNN networks for a variety of NLP applications, including topic classification and sentiment analysis. In question answering (QA) applications CNN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w:t>
      </w:r>
      <w:r w:rsidR="009768DB">
        <w:lastRenderedPageBreak/>
        <w:t>(LSTM), which introduced the notion of gates (input, output and forget gates) to regulate the flow of information (Hochreiter, 1997).</w:t>
      </w:r>
      <w:r w:rsidR="00A118AA">
        <w:t xml:space="preserve"> </w:t>
      </w:r>
      <w:r w:rsidR="009768DB">
        <w:t>This ability to remember long distance information enables LSTM to perform well in applications like natural language translation and dialogue systems.</w:t>
      </w:r>
      <w:r w:rsidR="00A118AA">
        <w:t xml:space="preserve"> </w:t>
      </w:r>
    </w:p>
    <w:p w:rsidR="007A38CE" w:rsidRDefault="007A38CE" w:rsidP="009768DB">
      <w:pPr>
        <w:pStyle w:val="SIW-Norm"/>
      </w:pPr>
    </w:p>
    <w:p w:rsidR="007A38CE" w:rsidRDefault="007A38CE" w:rsidP="009768DB">
      <w:pPr>
        <w:pStyle w:val="SIW-Norm"/>
      </w:pPr>
      <w:r>
        <w:t xml:space="preserve">Digital computing has </w:t>
      </w:r>
      <w:r w:rsidR="00F729E2">
        <w:t>m</w:t>
      </w:r>
      <w:r w:rsidR="00122FB7">
        <w:t>any</w:t>
      </w:r>
      <w:r w:rsidR="00F729E2">
        <w:t xml:space="preserve"> physical limitation</w:t>
      </w:r>
      <w:r w:rsidR="00122FB7">
        <w:t>s</w:t>
      </w:r>
      <w:r>
        <w:t xml:space="preserve"> that have, as yet, not been overcome</w:t>
      </w:r>
      <w:r w:rsidRPr="007A38CE">
        <w:t>.</w:t>
      </w:r>
      <w:r w:rsidR="00E565A6">
        <w:t xml:space="preserve"> </w:t>
      </w:r>
      <w:r w:rsidRPr="007A38CE">
        <w:t xml:space="preserve">One of the alternatives frequently </w:t>
      </w:r>
      <w:r w:rsidR="00F729E2">
        <w:t>offered</w:t>
      </w:r>
      <w:r w:rsidRPr="007A38CE">
        <w:t xml:space="preserve"> is Quantum computing. It has</w:t>
      </w:r>
      <w:r w:rsidR="00F729E2">
        <w:t xml:space="preserve"> </w:t>
      </w:r>
      <w:r w:rsidRPr="007A38CE">
        <w:t xml:space="preserve">been </w:t>
      </w:r>
      <w:r w:rsidR="00F729E2">
        <w:t>seen as</w:t>
      </w:r>
      <w:r w:rsidRPr="007A38CE">
        <w:t xml:space="preserve"> an </w:t>
      </w:r>
      <w:r w:rsidR="00F729E2">
        <w:t>improvement to digital computing</w:t>
      </w:r>
      <w:r w:rsidRPr="007A38CE">
        <w:t xml:space="preserve"> since the Nobel Laureate Richard Feynman </w:t>
      </w:r>
      <w:r w:rsidR="00F729E2">
        <w:t>published</w:t>
      </w:r>
      <w:r w:rsidRPr="007A38CE">
        <w:t xml:space="preserve"> </w:t>
      </w:r>
      <w:r w:rsidR="00F729E2">
        <w:t>his</w:t>
      </w:r>
      <w:r w:rsidRPr="007A38CE">
        <w:t xml:space="preserve"> seminal paper in 1982. In that paper he held that: “… with a suitable class of quantum machines you could imitate any quantum system, including the physical world.”</w:t>
      </w:r>
      <w:r w:rsidR="00122FB7">
        <w:t xml:space="preserve"> (Feynman, 1982)</w:t>
      </w:r>
      <w:r w:rsidRPr="007A38CE">
        <w:t xml:space="preserve">. </w:t>
      </w:r>
      <w:r w:rsidR="00122FB7">
        <w:t>Quantum Computers do not use binary bits</w:t>
      </w:r>
      <w:r w:rsidR="001617AD">
        <w:t>;</w:t>
      </w:r>
      <w:r w:rsidR="00122FB7">
        <w:t xml:space="preserve"> they use qubits, which can represent multiple values simultaneously</w:t>
      </w:r>
      <w:r w:rsidRPr="007A38CE">
        <w:t>.</w:t>
      </w:r>
      <w:r w:rsidR="00E565A6">
        <w:t xml:space="preserve"> </w:t>
      </w:r>
      <w:r w:rsidR="00122FB7">
        <w:t>This gives an almost unimaginable power in certain areas, but yields only probabilistic results.</w:t>
      </w:r>
      <w:r w:rsidR="00E565A6">
        <w:t xml:space="preserve"> </w:t>
      </w:r>
      <w:r w:rsidRPr="007A38CE">
        <w:t xml:space="preserve">There is one operational design </w:t>
      </w:r>
      <w:r w:rsidR="00122FB7">
        <w:t>on the market</w:t>
      </w:r>
      <w:r w:rsidRPr="007A38CE">
        <w:t xml:space="preserve">: while not a general purpose quantum computer, </w:t>
      </w:r>
      <w:r w:rsidR="001617AD">
        <w:t>this machine requires</w:t>
      </w:r>
      <w:r w:rsidRPr="007A38CE">
        <w:t xml:space="preserve"> </w:t>
      </w:r>
      <w:r w:rsidR="001617AD">
        <w:t xml:space="preserve">extremely </w:t>
      </w:r>
      <w:r w:rsidR="005E6E68">
        <w:t>cold</w:t>
      </w:r>
      <w:r w:rsidRPr="007A38CE">
        <w:t xml:space="preserve"> temperatures (15 milliKelvin) to c</w:t>
      </w:r>
      <w:r w:rsidR="00122FB7">
        <w:t xml:space="preserve">reate a useable quantum effect (Lucas </w:t>
      </w:r>
      <w:r w:rsidR="00122FB7" w:rsidRPr="001617AD">
        <w:rPr>
          <w:i/>
        </w:rPr>
        <w:t>et al</w:t>
      </w:r>
      <w:r w:rsidR="00122FB7">
        <w:t>., 2013).</w:t>
      </w:r>
    </w:p>
    <w:p w:rsidR="009768DB" w:rsidRDefault="00BA0841" w:rsidP="009768DB">
      <w:pPr>
        <w:pStyle w:val="SIW-Norm"/>
      </w:pPr>
      <w:r>
        <w:pict>
          <v:shape id="_x0000_s1028" type="#_x0000_t202" style="position:absolute;left:0;text-align:left;margin-left:351.05pt;margin-top:8.05pt;width:125.05pt;height:168.9pt;z-index:251663360;mso-width-relative:margin;mso-height-relative:margin" stroked="f">
            <v:textbox style="mso-next-textbox:#_x0000_s1028">
              <w:txbxContent>
                <w:p w:rsidR="00FD577B" w:rsidRDefault="00FD577B" w:rsidP="009768DB">
                  <w:pPr>
                    <w:jc w:val="center"/>
                  </w:pPr>
                  <w:r>
                    <w:rPr>
                      <w:noProof/>
                    </w:rPr>
                    <w:drawing>
                      <wp:inline distT="0" distB="0" distL="0" distR="0">
                        <wp:extent cx="1394114" cy="1937873"/>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413260" cy="1964486"/>
                                </a:xfrm>
                                <a:prstGeom prst="rect">
                                  <a:avLst/>
                                </a:prstGeom>
                              </pic:spPr>
                            </pic:pic>
                          </a:graphicData>
                        </a:graphic>
                      </wp:inline>
                    </w:drawing>
                  </w:r>
                </w:p>
                <w:p w:rsidR="00FD577B" w:rsidRPr="00BC68EA" w:rsidRDefault="00FD577B" w:rsidP="00035B86">
                  <w:pPr>
                    <w:pStyle w:val="Caption"/>
                    <w:jc w:val="center"/>
                    <w:rPr>
                      <w:color w:val="auto"/>
                    </w:rPr>
                  </w:pPr>
                  <w:bookmarkStart w:id="5" w:name="_Ref40077976"/>
                  <w:r w:rsidRPr="00035B86">
                    <w:rPr>
                      <w:color w:val="auto"/>
                    </w:rPr>
                    <w:t xml:space="preserve">Figure </w:t>
                  </w:r>
                  <w:r w:rsidR="00BA0841" w:rsidRPr="00035B86">
                    <w:rPr>
                      <w:color w:val="auto"/>
                    </w:rPr>
                    <w:fldChar w:fldCharType="begin"/>
                  </w:r>
                  <w:r w:rsidRPr="00035B86">
                    <w:rPr>
                      <w:color w:val="auto"/>
                    </w:rPr>
                    <w:instrText xml:space="preserve"> SEQ Figure \* ARABIC </w:instrText>
                  </w:r>
                  <w:r w:rsidR="00BA0841" w:rsidRPr="00035B86">
                    <w:rPr>
                      <w:color w:val="auto"/>
                    </w:rPr>
                    <w:fldChar w:fldCharType="separate"/>
                  </w:r>
                  <w:r w:rsidR="004174F7">
                    <w:rPr>
                      <w:noProof/>
                      <w:color w:val="auto"/>
                    </w:rPr>
                    <w:t>4</w:t>
                  </w:r>
                  <w:r w:rsidR="00BA0841" w:rsidRPr="00035B86">
                    <w:rPr>
                      <w:color w:val="auto"/>
                    </w:rPr>
                    <w:fldChar w:fldCharType="end"/>
                  </w:r>
                  <w:bookmarkEnd w:id="5"/>
                  <w:r w:rsidRPr="00035B86">
                    <w:rPr>
                      <w:color w:val="auto"/>
                    </w:rPr>
                    <w:t>.</w:t>
                  </w:r>
                  <w:r>
                    <w:t xml:space="preserve"> </w:t>
                  </w:r>
                  <w:r>
                    <w:rPr>
                      <w:color w:val="auto"/>
                    </w:rPr>
                    <w:t>D-Wave size image</w:t>
                  </w:r>
                </w:p>
              </w:txbxContent>
            </v:textbox>
            <w10:wrap type="square"/>
          </v:shape>
        </w:pict>
      </w:r>
    </w:p>
    <w:p w:rsidR="009768DB" w:rsidRDefault="009768DB" w:rsidP="003845B4">
      <w:pPr>
        <w:pStyle w:val="SIW-Norm"/>
      </w:pPr>
      <w:r>
        <w:t xml:space="preserve">At the University of southern California’s the quantum computing center is in possession a of D-Wave open-system adiabatic quantum annealer that is capable of sampling from Boltzmann machine network with loops, specifically chimera graphs. Although the current generation has </w:t>
      </w:r>
      <w:r w:rsidR="005E6E68">
        <w:t xml:space="preserve">a </w:t>
      </w:r>
      <w:r>
        <w:t xml:space="preserve">limited number of qubits and intralayer connection, </w:t>
      </w:r>
      <w:r w:rsidR="005E6E68">
        <w:t>it has been</w:t>
      </w:r>
      <w:r>
        <w:t xml:space="preserve"> shown that the extra representational power afforded by these extra edges can decrease the training time and improve learning (Yao </w:t>
      </w:r>
      <w:r>
        <w:rPr>
          <w:i/>
          <w:iCs/>
        </w:rPr>
        <w:t xml:space="preserve">et al., </w:t>
      </w:r>
      <w:r w:rsidR="00B86C6C">
        <w:t>2018</w:t>
      </w:r>
      <w:r>
        <w:t>).</w:t>
      </w:r>
      <w:r w:rsidR="00A118AA">
        <w:t xml:space="preserve"> </w:t>
      </w:r>
      <w:r>
        <w:t>This advance should enable more realistic and “human” virtual computer agents.</w:t>
      </w:r>
      <w:r w:rsidRPr="00A06F39">
        <w:t xml:space="preserve"> </w:t>
      </w:r>
      <w:r>
        <w:t>These advances are significantly interesting and have attracted inquiries for various agencies of the government</w:t>
      </w:r>
      <w:r w:rsidR="0087087A">
        <w:t>, many of whom ask about size, see</w:t>
      </w:r>
      <w:r>
        <w:t xml:space="preserve"> </w:t>
      </w:r>
      <w:r w:rsidR="00BA0841">
        <w:fldChar w:fldCharType="begin"/>
      </w:r>
      <w:r w:rsidR="00035B86">
        <w:instrText xml:space="preserve"> REF _Ref40077976 \h </w:instrText>
      </w:r>
      <w:r w:rsidR="00BA0841">
        <w:fldChar w:fldCharType="separate"/>
      </w:r>
      <w:r w:rsidR="004174F7" w:rsidRPr="00035B86">
        <w:t xml:space="preserve">Figure </w:t>
      </w:r>
      <w:r w:rsidR="004174F7">
        <w:rPr>
          <w:noProof/>
        </w:rPr>
        <w:t>4</w:t>
      </w:r>
      <w:r w:rsidR="00BA0841">
        <w:fldChar w:fldCharType="end"/>
      </w:r>
      <w:r w:rsidR="00035B86">
        <w:t xml:space="preserve">. </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 include the autoencoder, deep believe network (DBN), deep Boltzmann machine (DBM) and generative adversarial network (GAN) (Goodfellow </w:t>
      </w:r>
      <w:r w:rsidR="00EB3F4E">
        <w:rPr>
          <w:i/>
          <w:iCs/>
        </w:rPr>
        <w:t xml:space="preserve">et al., </w:t>
      </w:r>
      <w:r w:rsidR="00EB3F4E" w:rsidRPr="00072487">
        <w:t>2014</w:t>
      </w:r>
      <w:r>
        <w:t>).</w:t>
      </w:r>
      <w:r w:rsidR="00A118AA">
        <w:t xml:space="preserve"> </w:t>
      </w:r>
      <w:r w:rsidR="00EB3F4E">
        <w:t xml:space="preserve">GANs are capable of generating photo realistic faces (Karras </w:t>
      </w:r>
      <w:r w:rsidR="00EB3F4E">
        <w:rPr>
          <w:i/>
          <w:iCs/>
        </w:rPr>
        <w:t>et al.</w:t>
      </w:r>
      <w:r w:rsidR="00EB3F4E">
        <w:t xml:space="preserve">, 2019) as well as novel paintings (Elgammal </w:t>
      </w:r>
      <w:r w:rsidR="00EB3F4E">
        <w:rPr>
          <w:i/>
          <w:iCs/>
        </w:rPr>
        <w:t xml:space="preserve">et al., </w:t>
      </w:r>
      <w:r>
        <w:t>2017,) supporting better virtual humans.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9768DB" w:rsidP="009768DB">
      <w:pPr>
        <w:jc w:val="both"/>
      </w:pPr>
      <w:r>
        <w:t>It is the authors experience that not only are there an unfathomable plethora of military situations, technologies (Burmaogla &amp; Saritas, 2017), and organizational hierarchies, but these are becoming more dynamic, more complex and more transitory (Kott &amp; Perconti, 2018.)</w:t>
      </w:r>
      <w:r w:rsidR="00A118AA">
        <w:t xml:space="preserve"> </w:t>
      </w:r>
      <w:r>
        <w:t>In response to this ostensibly inevitable flow of new technologies over the course of a career, it seems most important to focus analyses on successful approaches more than specific platforms and units.</w:t>
      </w:r>
      <w:r w:rsidR="00A118AA">
        <w:t xml:space="preserve"> </w:t>
      </w:r>
      <w:r>
        <w:t>The insights from a system to facilitate a Squad Leader’s optimal control over a mixed unit made up of human and non-human entities may illuminate how to best approach the control of a UAV pilot over a flight of UAS aircraft.</w:t>
      </w:r>
      <w:r w:rsidR="00A118AA">
        <w:t xml:space="preserve"> </w:t>
      </w:r>
      <w:r>
        <w:t xml:space="preserve">Interoperability may not be universally feasible, but experience dictates a cautionary admonition not to become to insular and remain open to other services’ advances in the human/non-human interfaces (Gong </w:t>
      </w:r>
      <w:r w:rsidRPr="004B5574">
        <w:rPr>
          <w:i/>
        </w:rPr>
        <w:t>et al</w:t>
      </w:r>
      <w:r>
        <w:t>., 2001).</w:t>
      </w:r>
      <w:r w:rsidR="00A118AA">
        <w:t xml:space="preserve"> </w:t>
      </w:r>
    </w:p>
    <w:p w:rsidR="009768DB" w:rsidRDefault="009768DB" w:rsidP="009768DB">
      <w:pPr>
        <w:jc w:val="both"/>
      </w:pPr>
    </w:p>
    <w:p w:rsidR="009768DB" w:rsidRDefault="009768DB" w:rsidP="009768DB">
      <w:pPr>
        <w:jc w:val="both"/>
      </w:pPr>
      <w:r>
        <w:t>Another dimension of extensibility is the dual-use interest held by DoD research organizations.</w:t>
      </w:r>
      <w:r w:rsidR="00A118AA">
        <w:t xml:space="preserve"> </w:t>
      </w:r>
      <w:r>
        <w:t>Clearly the issues discussed in this paper would be immediately extensible into civilian first responder contexts, but that may only be the beginning, The authors hold that providing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the </w:t>
      </w:r>
      <w:r w:rsidR="003845B4">
        <w:t>tendency</w:t>
      </w:r>
      <w:r>
        <w:t xml:space="preserve"> to focus 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One accepted, but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t>It</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 xml:space="preserve">he uses, as well as the limits of </w:t>
      </w:r>
      <w:r>
        <w:t xml:space="preserve">these tools are becoming evident. </w:t>
      </w:r>
      <w:r w:rsidRPr="009617AF">
        <w:t xml:space="preserve">Researchers at ICT have </w:t>
      </w:r>
      <w:r w:rsidRPr="009617AF">
        <w:lastRenderedPageBreak/>
        <w:t>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by the authors. (Davis </w:t>
      </w:r>
      <w:r w:rsidR="00BF45D1" w:rsidRPr="00BF45D1">
        <w:rPr>
          <w:i/>
        </w:rPr>
        <w:t>et al</w:t>
      </w:r>
      <w:r w:rsidR="00BF45D1">
        <w:t>. 2020).</w:t>
      </w:r>
    </w:p>
    <w:p w:rsidR="006F2545" w:rsidRDefault="006F2545" w:rsidP="006F2545">
      <w:pPr>
        <w:pStyle w:val="SIW-Norm"/>
      </w:pPr>
    </w:p>
    <w:p w:rsidR="006F2545" w:rsidRPr="009617AF" w:rsidRDefault="006F2545" w:rsidP="006F2545">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5D24D9" w:rsidRDefault="00561F5F" w:rsidP="0019225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 and the 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 actually a recorded image,) for the suffering he had been through.</w:t>
      </w:r>
      <w:r w:rsidR="00A118AA">
        <w:t xml:space="preserve"> </w:t>
      </w:r>
      <w:r w:rsidR="002B1015">
        <w:t>Mentor Pal was a different approach and the students there gave the program very high marks for “conversationality.</w:t>
      </w:r>
    </w:p>
    <w:p w:rsidR="005D24D9" w:rsidRDefault="005D24D9" w:rsidP="005D24D9">
      <w:pPr>
        <w:jc w:val="both"/>
      </w:pPr>
    </w:p>
    <w:p w:rsidR="005D24D9" w:rsidRDefault="002B1015" w:rsidP="00B86C6C">
      <w:pPr>
        <w:jc w:val="both"/>
      </w:pPr>
      <w:r>
        <w:t>Despite these successes, the question may be raised as whether this technology could be implemented to achieve the announced goals of this paper. Most of the issues considered here have been analyzed and the crew is reassured that the technology that is extant today could easily be adapted to new uses such as training and counseling.</w:t>
      </w:r>
      <w:r w:rsidR="00A118AA">
        <w:t xml:space="preserve"> </w:t>
      </w:r>
      <w:r w:rsidR="00B86C6C">
        <w:t>Experience in such prog</w:t>
      </w:r>
      <w:r w:rsidR="00900D21">
        <w:t xml:space="preserve">rams as </w:t>
      </w:r>
      <w:r w:rsidR="00900D21" w:rsidRPr="00470E4C">
        <w:rPr>
          <w:vertAlign w:val="subscript"/>
        </w:rPr>
        <w:t>PAL</w:t>
      </w:r>
      <w:r w:rsidR="00470E4C" w:rsidRPr="00470E4C">
        <w:rPr>
          <w:sz w:val="22"/>
          <w:vertAlign w:val="subscript"/>
        </w:rPr>
        <w:t>3</w:t>
      </w:r>
      <w:r w:rsidR="00900D21">
        <w:t xml:space="preserve"> AI ha</w:t>
      </w:r>
      <w:r w:rsidR="005E6E68">
        <w:t>s revealed no</w:t>
      </w:r>
      <w:r w:rsidR="00900D21">
        <w:t xml:space="preserve"> </w:t>
      </w:r>
      <w:r w:rsidR="00B86C6C">
        <w:t>issues</w:t>
      </w:r>
      <w:r w:rsidR="00900D21">
        <w:t xml:space="preserve"> </w:t>
      </w:r>
      <w:r w:rsidR="005E6E68">
        <w:t>that would might</w:t>
      </w:r>
      <w:r w:rsidR="00900D21">
        <w:t xml:space="preserve"> implem</w:t>
      </w:r>
      <w:r w:rsidR="00B86C6C">
        <w:t>entation.</w:t>
      </w:r>
    </w:p>
    <w:p w:rsidR="00B86C6C" w:rsidRDefault="00B86C6C" w:rsidP="00B86C6C">
      <w:pPr>
        <w:jc w:val="both"/>
      </w:pPr>
    </w:p>
    <w:p w:rsidR="005E6E68" w:rsidRDefault="005E6E68"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at ICT can see not real issues in </w:t>
      </w:r>
      <w:r w:rsidR="00B86C6C">
        <w:t>extending</w:t>
      </w:r>
      <w:r>
        <w:t xml:space="preserve"> the </w:t>
      </w:r>
      <w:r w:rsidR="00B86C6C">
        <w:t>existing</w:t>
      </w:r>
      <w:r>
        <w:t xml:space="preserve"> capabilities over into a Critical Thinking/Metacognition trainer or mentor.</w:t>
      </w:r>
      <w:r w:rsidR="00A118AA">
        <w:t xml:space="preserve"> </w:t>
      </w:r>
      <w:r>
        <w:t>Time, staffing and effort are needed, but there are no apparent constraints to a full implementation.</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create the data-base of potential answers.</w:t>
      </w:r>
      <w:r w:rsidR="00A118AA">
        <w:t xml:space="preserve"> </w:t>
      </w:r>
      <w:r>
        <w:t xml:space="preserve">Predicting on-screen “presence” </w:t>
      </w:r>
      <w:r w:rsidR="005E6E68">
        <w:t>h</w:t>
      </w:r>
      <w:r>
        <w:t xml:space="preserve">as always been a gamble, but the tried and true methods of the entertainment industry are here to </w:t>
      </w:r>
      <w:r w:rsidR="005E6E68">
        <w:t xml:space="preserve">help </w:t>
      </w:r>
      <w:r>
        <w:t>guide these efforts.</w:t>
      </w:r>
      <w:r w:rsidR="00A118AA">
        <w:t xml:space="preserve"> </w:t>
      </w:r>
      <w:r>
        <w:t>It has been learned that vivacious and attractive people in</w:t>
      </w:r>
      <w:r w:rsidR="005E6E68">
        <w:t>-</w:t>
      </w:r>
      <w:r>
        <w:t>person to</w:t>
      </w:r>
      <w:r w:rsidR="005E6E68">
        <w:t>-</w:t>
      </w:r>
      <w:r>
        <w:t xml:space="preserve">person </w:t>
      </w:r>
      <w:r w:rsidR="00656380">
        <w:t>meetings typically translate well into on-screen personalities.</w:t>
      </w:r>
      <w:r w:rsidR="00A118AA">
        <w:t xml:space="preserve"> </w:t>
      </w:r>
      <w:r w:rsidR="00656380">
        <w:t>As the investment in creating an entire</w:t>
      </w:r>
      <w:r w:rsidR="00A118AA">
        <w:t xml:space="preserve"> </w:t>
      </w:r>
      <w:r w:rsidR="00656380">
        <w:t xml:space="preserve">corpus of answers is not so great that it would not be irretrievably catastrophic if an entire recording session could not be left on the shelf if </w:t>
      </w:r>
      <w:r w:rsidR="00B86C6C">
        <w:t>the</w:t>
      </w:r>
      <w:r w:rsidR="00656380">
        <w:t xml:space="preserve"> final product did not exude the requisite charisma.</w:t>
      </w:r>
    </w:p>
    <w:p w:rsidR="005D24D9" w:rsidRDefault="005D24D9" w:rsidP="00656380">
      <w:pPr>
        <w:jc w:val="both"/>
      </w:pPr>
    </w:p>
    <w:p w:rsidR="00656380" w:rsidRDefault="00656380" w:rsidP="00656380">
      <w:pPr>
        <w:jc w:val="both"/>
      </w:pPr>
      <w:r>
        <w:t>One issue that is seen as a stimulating challenge is developing sensors and sensitive software that can detect a “teachable moment” with anything close to the facility with which really excellent teachers can recognize a teachable moment.</w:t>
      </w:r>
      <w:r w:rsidR="00A118AA">
        <w:t xml:space="preserve"> </w:t>
      </w:r>
      <w:r>
        <w:t>The authors are aware of no data store of videos of students manifesti</w:t>
      </w:r>
      <w:r w:rsidR="00B86C6C">
        <w:t>ng</w:t>
      </w:r>
      <w:r>
        <w:t xml:space="preserve"> such an opportunity.</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In selecting the best pedagogical approach, one of the issues to be addressed is the duration of the impact on the subject.</w:t>
      </w:r>
      <w:r w:rsidR="00A118AA">
        <w:t xml:space="preserve"> </w:t>
      </w:r>
      <w:r>
        <w:t>Would refreshers courses be necessary?</w:t>
      </w:r>
      <w:r w:rsidR="00A118AA">
        <w:t xml:space="preserve"> </w:t>
      </w:r>
      <w:r>
        <w:t>How resilient would the behavior be in combat?</w:t>
      </w:r>
      <w:r w:rsidR="00A118AA">
        <w:t xml:space="preserve"> </w:t>
      </w:r>
      <w:r w:rsidR="005E6E68">
        <w:t xml:space="preserve">Would it be </w:t>
      </w:r>
      <w:r w:rsidR="005E6E68">
        <w:lastRenderedPageBreak/>
        <w:t xml:space="preserve">susceptible to peer pressures? </w:t>
      </w:r>
      <w:r w:rsidR="00C77DC8">
        <w:t xml:space="preserve">Careful attention to metrics and input from professional </w:t>
      </w:r>
      <w:r w:rsidR="00B86C6C">
        <w:t>Pedagogist</w:t>
      </w:r>
      <w:r w:rsidR="00C77DC8">
        <w:t xml:space="preserve"> would be more than useful; it would be mandatory.</w:t>
      </w:r>
      <w:r w:rsidR="00A118AA">
        <w:t xml:space="preserve"> </w:t>
      </w:r>
      <w:r w:rsidR="00C77DC8">
        <w:t>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w:t>
      </w:r>
      <w:r w:rsidR="005E6E68">
        <w:t>metrics</w:t>
      </w:r>
      <w:r>
        <w:t xml:space="preserve"> would be assuring the beneficial r</w:t>
      </w:r>
      <w:r w:rsidR="00A61AAD">
        <w:t>etention of</w:t>
      </w:r>
      <w:r>
        <w:t xml:space="preserve"> and utilization of the Critical Thinking and metacognitive skills. To truly measure that metric, longitudinal studies would be required.</w:t>
      </w:r>
      <w:r w:rsidR="00A118AA">
        <w:t xml:space="preserve"> </w:t>
      </w:r>
      <w:r>
        <w:t xml:space="preserve">One technique that has been used in the past is visiting the students some period of time after their training under the thin </w:t>
      </w:r>
      <w:r w:rsidR="00B86C6C">
        <w:t>artifice</w:t>
      </w:r>
      <w:r>
        <w:t xml:space="preserve"> of just wanting to know if new issues had arisen in their environment for which the prior student thought our training should now address.</w:t>
      </w:r>
      <w:r w:rsidR="00A118AA">
        <w:t xml:space="preserve"> </w:t>
      </w:r>
      <w:r>
        <w:t xml:space="preserve">During that session, an unexpected problem was injected into the environment, </w:t>
      </w:r>
      <w:r w:rsidR="00B86C6C">
        <w:t>e.g</w:t>
      </w:r>
      <w:r>
        <w:t xml:space="preserve">. failure of a communications </w:t>
      </w:r>
      <w:r w:rsidR="00E9493B">
        <w:t>channel</w:t>
      </w:r>
      <w:r>
        <w:t>.</w:t>
      </w:r>
      <w:r w:rsidR="00A118AA">
        <w:t xml:space="preserve"> </w:t>
      </w:r>
      <w:r>
        <w:t>Then the research team members carefully observed whet the students implemented effectiv</w:t>
      </w:r>
      <w:r w:rsidR="003F0C8B">
        <w:t xml:space="preserve">e approaches </w:t>
      </w:r>
      <w:r w:rsidR="00B86C6C">
        <w:t>of</w:t>
      </w:r>
      <w:r w:rsidR="003F0C8B">
        <w:t xml:space="preserve"> resolving the issue.</w:t>
      </w:r>
      <w:r w:rsidR="00A118AA">
        <w:t xml:space="preserve"> </w:t>
      </w:r>
    </w:p>
    <w:p w:rsidR="005D24D9" w:rsidRDefault="005D24D9" w:rsidP="005D24D9"/>
    <w:p w:rsidR="003F0C8B" w:rsidRDefault="003F0C8B" w:rsidP="00A222BF">
      <w:pPr>
        <w:jc w:val="both"/>
      </w:pPr>
      <w:r>
        <w:t xml:space="preserve">The research team has found the following chart useful in </w:t>
      </w:r>
      <w:r w:rsidR="00B86C6C">
        <w:t>analyzing</w:t>
      </w:r>
      <w:r>
        <w:t xml:space="preserve"> the best way to proceed</w:t>
      </w:r>
      <w:r w:rsidR="005E6E68">
        <w:t>.</w:t>
      </w:r>
      <w:r w:rsidR="00A118AA">
        <w:t xml:space="preserve"> </w:t>
      </w:r>
      <w:r>
        <w:t xml:space="preserve">It rates the three pedagogies versus the constraints outlined above. </w:t>
      </w:r>
      <w:r w:rsidR="00FD577B">
        <w:t>The Trivium/Quadrivium approach merges all three pedagogies.</w:t>
      </w:r>
    </w:p>
    <w:p w:rsidR="00BF45D1" w:rsidRDefault="00BF45D1" w:rsidP="005D24D9"/>
    <w:p w:rsidR="002E0D92" w:rsidRPr="002E0D92" w:rsidRDefault="002E0D92" w:rsidP="002E0D92">
      <w:pPr>
        <w:pStyle w:val="Caption"/>
        <w:keepNext/>
        <w:jc w:val="center"/>
        <w:rPr>
          <w:color w:val="auto"/>
        </w:rPr>
      </w:pPr>
      <w:r w:rsidRPr="002E0D92">
        <w:rPr>
          <w:color w:val="auto"/>
        </w:rPr>
        <w:t xml:space="preserve">Table </w:t>
      </w:r>
      <w:r w:rsidR="00BA0841" w:rsidRPr="002E0D92">
        <w:rPr>
          <w:color w:val="auto"/>
        </w:rPr>
        <w:fldChar w:fldCharType="begin"/>
      </w:r>
      <w:r w:rsidRPr="002E0D92">
        <w:rPr>
          <w:color w:val="auto"/>
        </w:rPr>
        <w:instrText xml:space="preserve"> SEQ Table \* ARABIC </w:instrText>
      </w:r>
      <w:r w:rsidR="00BA0841" w:rsidRPr="002E0D92">
        <w:rPr>
          <w:color w:val="auto"/>
        </w:rPr>
        <w:fldChar w:fldCharType="separate"/>
      </w:r>
      <w:r w:rsidR="004174F7">
        <w:rPr>
          <w:noProof/>
          <w:color w:val="auto"/>
        </w:rPr>
        <w:t>3</w:t>
      </w:r>
      <w:r w:rsidR="00BA0841" w:rsidRPr="002E0D92">
        <w:rPr>
          <w:color w:val="auto"/>
        </w:rPr>
        <w:fldChar w:fldCharType="end"/>
      </w:r>
      <w:r w:rsidRPr="002E0D92">
        <w:rPr>
          <w:color w:val="auto"/>
        </w:rPr>
        <w:t xml:space="preserve">. Pedagogy/Hurdle </w:t>
      </w:r>
      <w:r w:rsidR="00B86C6C" w:rsidRPr="002E0D92">
        <w:rPr>
          <w:color w:val="auto"/>
        </w:rPr>
        <w:t>Matrix</w:t>
      </w:r>
      <w:r w:rsidR="00585D78">
        <w:rPr>
          <w:color w:val="auto"/>
        </w:rPr>
        <w:t xml:space="preserve"> with emerging technology impacts</w:t>
      </w:r>
    </w:p>
    <w:tbl>
      <w:tblPr>
        <w:tblStyle w:val="TableGrid"/>
        <w:tblW w:w="9443" w:type="dxa"/>
        <w:tblBorders>
          <w:top w:val="double" w:sz="4" w:space="0" w:color="auto"/>
          <w:left w:val="double" w:sz="4" w:space="0" w:color="auto"/>
          <w:bottom w:val="double" w:sz="4" w:space="0" w:color="auto"/>
          <w:right w:val="double" w:sz="4" w:space="0" w:color="auto"/>
        </w:tblBorders>
        <w:tblLook w:val="04A0"/>
      </w:tblPr>
      <w:tblGrid>
        <w:gridCol w:w="1458"/>
        <w:gridCol w:w="3060"/>
        <w:gridCol w:w="2160"/>
        <w:gridCol w:w="2765"/>
      </w:tblGrid>
      <w:tr w:rsidR="0057288A" w:rsidRPr="00F04DEE" w:rsidTr="00B467A7">
        <w:tc>
          <w:tcPr>
            <w:tcW w:w="1458" w:type="dxa"/>
            <w:tcBorders>
              <w:top w:val="double" w:sz="4" w:space="0" w:color="auto"/>
              <w:bottom w:val="double" w:sz="4" w:space="0" w:color="auto"/>
              <w:right w:val="double" w:sz="4" w:space="0" w:color="auto"/>
            </w:tcBorders>
          </w:tcPr>
          <w:p w:rsidR="0057288A" w:rsidRPr="00B467A7" w:rsidRDefault="0057288A" w:rsidP="00F21741">
            <w:pPr>
              <w:jc w:val="center"/>
              <w:rPr>
                <w:b/>
              </w:rPr>
            </w:pPr>
          </w:p>
        </w:tc>
        <w:tc>
          <w:tcPr>
            <w:tcW w:w="3060" w:type="dxa"/>
            <w:tcBorders>
              <w:top w:val="double" w:sz="4" w:space="0" w:color="auto"/>
              <w:left w:val="double" w:sz="4" w:space="0" w:color="auto"/>
              <w:bottom w:val="double" w:sz="4" w:space="0" w:color="auto"/>
            </w:tcBorders>
          </w:tcPr>
          <w:p w:rsidR="0057288A" w:rsidRPr="00F04DEE" w:rsidRDefault="0057288A" w:rsidP="00B467A7">
            <w:pPr>
              <w:jc w:val="center"/>
              <w:rPr>
                <w:b/>
              </w:rPr>
            </w:pPr>
            <w:r w:rsidRPr="00F04DEE">
              <w:rPr>
                <w:b/>
              </w:rPr>
              <w:t>Individualiz</w:t>
            </w:r>
            <w:r w:rsidR="00B467A7">
              <w:rPr>
                <w:b/>
              </w:rPr>
              <w:t>ation</w:t>
            </w:r>
          </w:p>
        </w:tc>
        <w:tc>
          <w:tcPr>
            <w:tcW w:w="2160" w:type="dxa"/>
            <w:tcBorders>
              <w:top w:val="double" w:sz="4" w:space="0" w:color="auto"/>
              <w:bottom w:val="double" w:sz="4" w:space="0" w:color="auto"/>
            </w:tcBorders>
          </w:tcPr>
          <w:p w:rsidR="0057288A" w:rsidRPr="00F04DEE" w:rsidRDefault="0057288A" w:rsidP="0057288A">
            <w:pPr>
              <w:jc w:val="center"/>
              <w:rPr>
                <w:b/>
              </w:rPr>
            </w:pPr>
            <w:r w:rsidRPr="00F04DEE">
              <w:rPr>
                <w:b/>
              </w:rPr>
              <w:t>24 X 7 Access</w:t>
            </w:r>
          </w:p>
        </w:tc>
        <w:tc>
          <w:tcPr>
            <w:tcW w:w="2765" w:type="dxa"/>
            <w:tcBorders>
              <w:top w:val="double" w:sz="4" w:space="0" w:color="auto"/>
              <w:bottom w:val="double" w:sz="4" w:space="0" w:color="auto"/>
            </w:tcBorders>
          </w:tcPr>
          <w:p w:rsidR="0057288A" w:rsidRPr="00F04DEE" w:rsidRDefault="00B467A7" w:rsidP="00B467A7">
            <w:pPr>
              <w:jc w:val="center"/>
              <w:rPr>
                <w:b/>
              </w:rPr>
            </w:pPr>
            <w:r>
              <w:rPr>
                <w:b/>
              </w:rPr>
              <w:t>T</w:t>
            </w:r>
            <w:r w:rsidRPr="00F04DEE">
              <w:rPr>
                <w:b/>
              </w:rPr>
              <w:t xml:space="preserve">eacher </w:t>
            </w:r>
            <w:r>
              <w:rPr>
                <w:b/>
              </w:rPr>
              <w:t>Charisma</w:t>
            </w:r>
          </w:p>
        </w:tc>
      </w:tr>
      <w:tr w:rsidR="0057288A" w:rsidTr="00B467A7">
        <w:tc>
          <w:tcPr>
            <w:tcW w:w="1458" w:type="dxa"/>
            <w:tcBorders>
              <w:top w:val="double" w:sz="4" w:space="0" w:color="auto"/>
              <w:bottom w:val="single" w:sz="4" w:space="0" w:color="auto"/>
              <w:right w:val="double" w:sz="4" w:space="0" w:color="auto"/>
            </w:tcBorders>
          </w:tcPr>
          <w:p w:rsidR="0057288A" w:rsidRPr="00B467A7" w:rsidRDefault="0057288A" w:rsidP="00F21741">
            <w:pPr>
              <w:jc w:val="center"/>
              <w:rPr>
                <w:b/>
              </w:rPr>
            </w:pPr>
            <w:r w:rsidRPr="00B467A7">
              <w:rPr>
                <w:b/>
              </w:rPr>
              <w:t>Didactic</w:t>
            </w:r>
          </w:p>
        </w:tc>
        <w:tc>
          <w:tcPr>
            <w:tcW w:w="3060" w:type="dxa"/>
            <w:tcBorders>
              <w:top w:val="double" w:sz="4" w:space="0" w:color="auto"/>
              <w:left w:val="double" w:sz="4" w:space="0" w:color="auto"/>
            </w:tcBorders>
          </w:tcPr>
          <w:p w:rsidR="0057288A" w:rsidRPr="002E0D92" w:rsidRDefault="0057288A" w:rsidP="005D24D9">
            <w:pPr>
              <w:rPr>
                <w:sz w:val="18"/>
              </w:rPr>
            </w:pPr>
            <w:r w:rsidRPr="002E0D92">
              <w:rPr>
                <w:sz w:val="18"/>
              </w:rPr>
              <w:t>Classroom Size of 1; self paced</w:t>
            </w:r>
          </w:p>
        </w:tc>
        <w:tc>
          <w:tcPr>
            <w:tcW w:w="2160" w:type="dxa"/>
            <w:tcBorders>
              <w:top w:val="double" w:sz="4" w:space="0" w:color="auto"/>
            </w:tcBorders>
          </w:tcPr>
          <w:p w:rsidR="0057288A" w:rsidRPr="002E0D92" w:rsidRDefault="002E0D92" w:rsidP="005D24D9">
            <w:pPr>
              <w:rPr>
                <w:sz w:val="18"/>
              </w:rPr>
            </w:pPr>
            <w:r w:rsidRPr="002E0D92">
              <w:rPr>
                <w:sz w:val="18"/>
              </w:rPr>
              <w:t>Open class scheduling</w:t>
            </w:r>
          </w:p>
        </w:tc>
        <w:tc>
          <w:tcPr>
            <w:tcW w:w="2765" w:type="dxa"/>
            <w:tcBorders>
              <w:top w:val="double" w:sz="4" w:space="0" w:color="auto"/>
            </w:tcBorders>
          </w:tcPr>
          <w:p w:rsidR="0057288A" w:rsidRPr="002E0D92" w:rsidRDefault="002E0D92" w:rsidP="00B467A7">
            <w:pPr>
              <w:rPr>
                <w:sz w:val="18"/>
              </w:rPr>
            </w:pPr>
            <w:r>
              <w:rPr>
                <w:sz w:val="18"/>
              </w:rPr>
              <w:t>1 hero teacher</w:t>
            </w:r>
            <w:r w:rsidR="00B467A7">
              <w:rPr>
                <w:sz w:val="18"/>
              </w:rPr>
              <w:t>, but</w:t>
            </w:r>
            <w:r>
              <w:rPr>
                <w:sz w:val="18"/>
              </w:rPr>
              <w:t xml:space="preserve"> scalable to all</w:t>
            </w:r>
          </w:p>
        </w:tc>
      </w:tr>
      <w:tr w:rsidR="0057288A" w:rsidTr="00B467A7">
        <w:tc>
          <w:tcPr>
            <w:tcW w:w="1458" w:type="dxa"/>
            <w:tcBorders>
              <w:top w:val="single" w:sz="4" w:space="0" w:color="auto"/>
              <w:bottom w:val="single" w:sz="4" w:space="0" w:color="auto"/>
              <w:right w:val="double" w:sz="4" w:space="0" w:color="auto"/>
            </w:tcBorders>
          </w:tcPr>
          <w:p w:rsidR="0057288A" w:rsidRPr="00B467A7" w:rsidRDefault="0057288A" w:rsidP="00F21741">
            <w:pPr>
              <w:jc w:val="center"/>
              <w:rPr>
                <w:b/>
              </w:rPr>
            </w:pPr>
            <w:r w:rsidRPr="00B467A7">
              <w:rPr>
                <w:b/>
              </w:rPr>
              <w:t>Socratic</w:t>
            </w:r>
          </w:p>
        </w:tc>
        <w:tc>
          <w:tcPr>
            <w:tcW w:w="3060" w:type="dxa"/>
            <w:tcBorders>
              <w:left w:val="double" w:sz="4" w:space="0" w:color="auto"/>
            </w:tcBorders>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B467A7" w:rsidP="00B467A7">
            <w:pPr>
              <w:rPr>
                <w:sz w:val="18"/>
              </w:rPr>
            </w:pPr>
            <w:r>
              <w:rPr>
                <w:sz w:val="18"/>
              </w:rPr>
              <w:t>Private forum for c</w:t>
            </w:r>
            <w:r w:rsidR="002E0D92">
              <w:rPr>
                <w:sz w:val="18"/>
              </w:rPr>
              <w:t xml:space="preserve">hallenge </w:t>
            </w:r>
          </w:p>
        </w:tc>
      </w:tr>
      <w:tr w:rsidR="0057288A" w:rsidTr="00B467A7">
        <w:tc>
          <w:tcPr>
            <w:tcW w:w="1458" w:type="dxa"/>
            <w:tcBorders>
              <w:top w:val="single" w:sz="4" w:space="0" w:color="auto"/>
              <w:bottom w:val="double" w:sz="4" w:space="0" w:color="auto"/>
              <w:right w:val="double" w:sz="4" w:space="0" w:color="auto"/>
            </w:tcBorders>
          </w:tcPr>
          <w:p w:rsidR="0057288A" w:rsidRPr="00B467A7" w:rsidRDefault="00F21741" w:rsidP="00F21741">
            <w:pPr>
              <w:jc w:val="center"/>
              <w:rPr>
                <w:b/>
              </w:rPr>
            </w:pPr>
            <w:r w:rsidRPr="00B467A7">
              <w:rPr>
                <w:b/>
              </w:rPr>
              <w:t>Constructiv</w:t>
            </w:r>
            <w:r w:rsidR="0057288A" w:rsidRPr="00B467A7">
              <w:rPr>
                <w:b/>
              </w:rPr>
              <w:t>ist</w:t>
            </w:r>
          </w:p>
        </w:tc>
        <w:tc>
          <w:tcPr>
            <w:tcW w:w="3060" w:type="dxa"/>
            <w:tcBorders>
              <w:left w:val="double" w:sz="4" w:space="0" w:color="auto"/>
            </w:tcBorders>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7A0078">
            <w:pPr>
              <w:rPr>
                <w:sz w:val="18"/>
              </w:rPr>
            </w:pPr>
            <w:r>
              <w:rPr>
                <w:sz w:val="18"/>
              </w:rPr>
              <w:t xml:space="preserve">Pause button on </w:t>
            </w:r>
            <w:r w:rsidR="007A0078">
              <w:rPr>
                <w:sz w:val="18"/>
              </w:rPr>
              <w:t>situation</w:t>
            </w:r>
          </w:p>
        </w:tc>
        <w:tc>
          <w:tcPr>
            <w:tcW w:w="2765" w:type="dxa"/>
          </w:tcPr>
          <w:p w:rsidR="0057288A" w:rsidRPr="002E0D92" w:rsidRDefault="002E0D92" w:rsidP="005D24D9">
            <w:pPr>
              <w:rPr>
                <w:sz w:val="18"/>
              </w:rPr>
            </w:pPr>
            <w:r>
              <w:rPr>
                <w:sz w:val="18"/>
              </w:rPr>
              <w:t>Different levels of coach’s support</w:t>
            </w:r>
          </w:p>
        </w:tc>
      </w:tr>
    </w:tbl>
    <w:p w:rsidR="001318EA" w:rsidRDefault="001318EA" w:rsidP="001318EA">
      <w:pPr>
        <w:jc w:val="both"/>
      </w:pPr>
    </w:p>
    <w:p w:rsidR="001318EA" w:rsidRDefault="001318EA" w:rsidP="001318EA">
      <w:pPr>
        <w:jc w:val="both"/>
      </w:pPr>
      <w:r>
        <w:t>Yet another problem needs to be addressed. The research team has witnessed, both during research and on active duty, that there is a possibility of resistance to any required program that interferes with either “down time” or the “real job.</w:t>
      </w:r>
      <w:r w:rsidR="002E1075">
        <w:t>”</w:t>
      </w:r>
      <w:r>
        <w:t xml:space="preserve"> That has been known to dramatically reduce the commitment to utilization of the training. </w:t>
      </w:r>
      <w:r w:rsidR="007800CA">
        <w:t>This result is s</w:t>
      </w:r>
      <w:r>
        <w:t xml:space="preserve">imilar to the </w:t>
      </w:r>
      <w:r w:rsidR="00E73DA6">
        <w:t xml:space="preserve">high-school </w:t>
      </w:r>
      <w:r>
        <w:t xml:space="preserve">students’ </w:t>
      </w:r>
      <w:r w:rsidR="00E73DA6">
        <w:t xml:space="preserve">not uncommon </w:t>
      </w:r>
      <w:r>
        <w:t xml:space="preserve">view of education as having no real </w:t>
      </w:r>
      <w:r w:rsidR="00E73DA6">
        <w:t>meaningful</w:t>
      </w:r>
      <w:r>
        <w:t xml:space="preserve"> impact on them, merely being a way that the system beleaguers them for no apparent reason and </w:t>
      </w:r>
      <w:r w:rsidR="007800CA">
        <w:t xml:space="preserve">leading to </w:t>
      </w:r>
      <w:r>
        <w:t>the</w:t>
      </w:r>
      <w:r w:rsidR="00BD3482">
        <w:t>ir manifest</w:t>
      </w:r>
      <w:r>
        <w:t xml:space="preserve"> goal </w:t>
      </w:r>
      <w:r w:rsidR="007800CA">
        <w:t xml:space="preserve">of </w:t>
      </w:r>
      <w:r>
        <w:t>finish</w:t>
      </w:r>
      <w:r w:rsidR="007800CA">
        <w:t>ing</w:t>
      </w:r>
      <w:r>
        <w:t xml:space="preserve"> the required </w:t>
      </w:r>
      <w:r w:rsidR="007800CA">
        <w:t>courses</w:t>
      </w:r>
      <w:r>
        <w:t xml:space="preserve"> with as little effort and as little impact on their day-to-day lives</w:t>
      </w:r>
      <w:r w:rsidR="00E73DA6">
        <w:t xml:space="preserve"> as possible</w:t>
      </w:r>
      <w:r>
        <w:t xml:space="preserve">. </w:t>
      </w:r>
    </w:p>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t>Experience has shown that this approach would require a significant amount of planning</w:t>
      </w:r>
      <w:r w:rsidR="00A118AA">
        <w:t xml:space="preserve"> </w:t>
      </w:r>
      <w:r>
        <w:t>and forethought.</w:t>
      </w:r>
      <w:r w:rsidR="00A118AA">
        <w:t xml:space="preserve"> </w:t>
      </w:r>
      <w:r>
        <w:t xml:space="preserve">It is our experience that having an insightful and articulate veteran on the team, not just </w:t>
      </w:r>
      <w:r w:rsidR="00B86C6C">
        <w:t>advising</w:t>
      </w:r>
      <w:r>
        <w:t xml:space="preserve"> as a visitor, is very useful. 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w:t>
      </w:r>
      <w:r w:rsidR="00A118AA">
        <w:t xml:space="preserve"> </w:t>
      </w:r>
      <w:r>
        <w:t>Then there would need to be a significant Validation, Verification and Test effort.</w:t>
      </w:r>
      <w:r w:rsidR="00B467A7">
        <w:t xml:space="preserve">  The technologies cited above are workable today and the emerging technologies may make significant enhancements in both the “humanness” of the computer agents and the efficacy of the implemented pedagogical approaches.</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E6555F" w:rsidP="00E6555F">
      <w:pPr>
        <w:jc w:val="both"/>
      </w:pPr>
      <w:r>
        <w:t xml:space="preserve">It is the considered opinion of the authors that there is a real and unmet need for Critical </w:t>
      </w:r>
      <w:r w:rsidR="00B86C6C">
        <w:t>Thinking</w:t>
      </w:r>
      <w:r>
        <w:t xml:space="preserve"> training and Metacognition skills.</w:t>
      </w:r>
      <w:r w:rsidR="00A118AA">
        <w:t xml:space="preserve"> </w:t>
      </w:r>
      <w:r>
        <w:t>Many of the programs in effect today have devolved into bureaucratic burdens, where all too often the only metric of success is class attendance. As has been suggested above, emerging technologies can address all of these issues better and in a more scalable way.</w:t>
      </w:r>
      <w:r w:rsidR="00A118AA">
        <w:t xml:space="preserve"> </w:t>
      </w:r>
      <w:r>
        <w:t xml:space="preserve">The </w:t>
      </w:r>
      <w:proofErr w:type="gramStart"/>
      <w:r>
        <w:t>DoD</w:t>
      </w:r>
      <w:proofErr w:type="gramEnd"/>
      <w:r>
        <w:t xml:space="preserve"> environment imposes a most challenging training situation with its </w:t>
      </w:r>
      <w:r w:rsidR="00B86C6C">
        <w:t>unpredictable</w:t>
      </w:r>
      <w:r>
        <w:t xml:space="preserve"> operations schedule, 24 hour duty cycle and globally dispersed personnel.</w:t>
      </w:r>
      <w:r w:rsidR="007800CA">
        <w:t xml:space="preserve"> The computer agents’ scalability, individualization, pedagogy adherence, and efficacy may well prove essential.</w:t>
      </w:r>
    </w:p>
    <w:p w:rsidR="000F48FF" w:rsidRPr="005D24D9" w:rsidRDefault="000F48FF" w:rsidP="000F48FF"/>
    <w:p w:rsidR="007A7795" w:rsidRDefault="007A7795" w:rsidP="007A7795"/>
    <w:p w:rsidR="007A7795" w:rsidRPr="00955532" w:rsidRDefault="007A7795" w:rsidP="007A7795">
      <w:pPr>
        <w:pStyle w:val="Heading1"/>
      </w:pPr>
      <w:r w:rsidRPr="00955532">
        <w:t>Acknowledgements</w:t>
      </w:r>
    </w:p>
    <w:p w:rsidR="007A7795" w:rsidRDefault="007A7795" w:rsidP="007A7795"/>
    <w:p w:rsidR="007A7795" w:rsidRDefault="007A7795" w:rsidP="002A518E">
      <w:pPr>
        <w:jc w:val="both"/>
      </w:pPr>
      <w:r>
        <w:t>The authors would like to thank</w:t>
      </w:r>
      <w:r w:rsidR="00E6555F">
        <w:t xml:space="preserve"> </w:t>
      </w:r>
      <w:r w:rsidR="000F48FF">
        <w:t xml:space="preserve">USC </w:t>
      </w:r>
      <w:r w:rsidR="002A518E">
        <w:t>PAL</w:t>
      </w:r>
      <w:r w:rsidR="002A518E" w:rsidRPr="002A518E">
        <w:rPr>
          <w:sz w:val="24"/>
          <w:vertAlign w:val="subscript"/>
        </w:rPr>
        <w:t>3</w:t>
      </w:r>
      <w:r w:rsidR="002A518E">
        <w:t xml:space="preserve"> AI </w:t>
      </w:r>
      <w:r w:rsidR="000F48FF">
        <w:t>team leaders</w:t>
      </w:r>
      <w:r w:rsidR="002A518E">
        <w:t>,</w:t>
      </w:r>
      <w:r w:rsidR="00E6555F">
        <w:t xml:space="preserve"> the Doctors Benjamin Nye and William Swartout for their support and </w:t>
      </w:r>
      <w:r w:rsidR="00B86C6C">
        <w:t xml:space="preserve">guidance. Much of the work reported upon herein above was conducted at the behest of the US Navy via contact </w:t>
      </w:r>
      <w:r w:rsidR="002A518E">
        <w:t>N2019-116</w:t>
      </w:r>
      <w:r w:rsidR="002A518E" w:rsidRPr="002A518E">
        <w:t>151161</w:t>
      </w:r>
      <w:r w:rsidR="00B86C6C">
        <w:t>, but the opinions stated and the data given are the authors’ own and any mistakes are completely their responsibility.</w:t>
      </w:r>
    </w:p>
    <w:p w:rsidR="00B86C6C" w:rsidRDefault="00B86C6C" w:rsidP="007A7795"/>
    <w:p w:rsidR="00B86C6C" w:rsidRDefault="00B86C6C" w:rsidP="007A7795"/>
    <w:p w:rsidR="00DB266D" w:rsidRDefault="007A7795" w:rsidP="006A35E2">
      <w:pPr>
        <w:pStyle w:val="Heading1"/>
      </w:pPr>
      <w:r w:rsidRPr="00955532">
        <w:t>References</w:t>
      </w:r>
    </w:p>
    <w:p w:rsidR="00122FB7" w:rsidRDefault="00122FB7"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2A518E" w:rsidRDefault="002A518E" w:rsidP="00561F5F">
      <w:pPr>
        <w:pStyle w:val="SIW-Ref"/>
        <w:keepLines/>
        <w:numPr>
          <w:ilvl w:val="0"/>
          <w:numId w:val="0"/>
        </w:numPr>
        <w:tabs>
          <w:tab w:val="clear" w:pos="450"/>
        </w:tabs>
        <w:spacing w:before="200"/>
        <w:ind w:left="374" w:right="180" w:hanging="187"/>
      </w:pPr>
      <w:r>
        <w:t xml:space="preserve">Anderson, E., Macaulay, S. S., Beckman, J., Scott, B., &amp; Cyr, M. S. (2004). </w:t>
      </w:r>
      <w:proofErr w:type="gramStart"/>
      <w:r>
        <w:rPr>
          <w:i/>
          <w:iCs/>
        </w:rPr>
        <w:t>When children love to learn: A practical application of Charlotte Mason's philosophy for today</w:t>
      </w:r>
      <w:r>
        <w:t>.</w:t>
      </w:r>
      <w:proofErr w:type="gramEnd"/>
      <w:r>
        <w:t xml:space="preserve"> </w:t>
      </w:r>
      <w:proofErr w:type="gramStart"/>
      <w:r>
        <w:t>Crossway.</w:t>
      </w:r>
      <w:proofErr w:type="gramEnd"/>
      <w:r>
        <w:t xml:space="preserve"> Wheaton, Illinois.</w:t>
      </w:r>
    </w:p>
    <w:p w:rsidR="00A64545" w:rsidRDefault="00A64545" w:rsidP="00561F5F">
      <w:pPr>
        <w:pStyle w:val="SIW-Ref"/>
        <w:keepLines/>
        <w:numPr>
          <w:ilvl w:val="0"/>
          <w:numId w:val="0"/>
        </w:numPr>
        <w:tabs>
          <w:tab w:val="clear" w:pos="450"/>
        </w:tabs>
        <w:spacing w:before="200"/>
        <w:ind w:left="374" w:right="180" w:hanging="187"/>
      </w:pPr>
      <w:proofErr w:type="gramStart"/>
      <w:r w:rsidRPr="00A64545">
        <w:t xml:space="preserve">Barroso, C., </w:t>
      </w:r>
      <w:proofErr w:type="spellStart"/>
      <w:r w:rsidRPr="00A64545">
        <w:t>Ganley</w:t>
      </w:r>
      <w:proofErr w:type="spellEnd"/>
      <w:r w:rsidRPr="00A64545">
        <w:t xml:space="preserve">, C. M., Hart, S. A., Rogers, N., &amp; </w:t>
      </w:r>
      <w:proofErr w:type="spellStart"/>
      <w:r w:rsidRPr="00A64545">
        <w:t>Clendinning</w:t>
      </w:r>
      <w:proofErr w:type="spellEnd"/>
      <w:r w:rsidRPr="00A64545">
        <w:t>, J. P. (2019).</w:t>
      </w:r>
      <w:proofErr w:type="gramEnd"/>
      <w:r w:rsidRPr="00A64545">
        <w:t xml:space="preserve"> </w:t>
      </w:r>
      <w:proofErr w:type="gramStart"/>
      <w:r w:rsidRPr="00A64545">
        <w:t>The relative importance of math‐and music‐related cognitive and affective factors in predicting undergraduate music theory achievement.</w:t>
      </w:r>
      <w:proofErr w:type="gramEnd"/>
      <w:r w:rsidRPr="00A64545">
        <w:t xml:space="preserve"> </w:t>
      </w:r>
      <w:proofErr w:type="gramStart"/>
      <w:r w:rsidRPr="00A64545">
        <w:rPr>
          <w:i/>
        </w:rPr>
        <w:t>Applied Cognitive Psychology</w:t>
      </w:r>
      <w:r w:rsidRPr="00A64545">
        <w:t>, 33(5), 771-783.</w:t>
      </w:r>
      <w:proofErr w:type="gramEnd"/>
    </w:p>
    <w:p w:rsidR="00122FB7" w:rsidRDefault="00122FB7" w:rsidP="00561F5F">
      <w:pPr>
        <w:spacing w:before="200"/>
        <w:ind w:left="374" w:right="180" w:hanging="187"/>
      </w:pPr>
      <w:proofErr w:type="gramStart"/>
      <w:r w:rsidRPr="001D7A57">
        <w:t>Burmaogla, S., &amp; Saritas, O. (2017).</w:t>
      </w:r>
      <w:proofErr w:type="gramEnd"/>
      <w:r w:rsidRPr="001D7A57">
        <w:t xml:space="preserve"> Changing characteristics of warfare and the future of Military R&amp;D. </w:t>
      </w:r>
      <w:r w:rsidRPr="001D7A57">
        <w:rPr>
          <w:i/>
        </w:rPr>
        <w:t>Technological Forecasting and Social Change</w:t>
      </w:r>
      <w:r w:rsidRPr="001D7A57">
        <w:t>, 116, 151-161.</w:t>
      </w:r>
    </w:p>
    <w:p w:rsidR="00122FB7" w:rsidRDefault="00122FB7" w:rsidP="00561F5F">
      <w:pPr>
        <w:spacing w:before="200"/>
        <w:ind w:left="360" w:right="360" w:hanging="180"/>
      </w:pPr>
      <w:r w:rsidRPr="00B23A79">
        <w:t xml:space="preserve">Christensen, C. M. (2013). </w:t>
      </w:r>
      <w:r w:rsidRPr="00B23A79">
        <w:rPr>
          <w:i/>
          <w:iCs/>
        </w:rPr>
        <w:t>The innovator's dilemma: when new technologies cause great firms to fail</w:t>
      </w:r>
      <w:r w:rsidRPr="00B23A79">
        <w:t>. Harvard Business Review Press.</w:t>
      </w:r>
    </w:p>
    <w:p w:rsidR="00122FB7" w:rsidRDefault="00122FB7"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122FB7" w:rsidRDefault="00122FB7"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w:t>
      </w:r>
      <w:r w:rsidRPr="00960B06">
        <w:rPr>
          <w:i/>
        </w:rPr>
        <w:t xml:space="preserve">Proceedings of the </w:t>
      </w:r>
      <w:r w:rsidRPr="003C2C05">
        <w:rPr>
          <w:i/>
        </w:rPr>
        <w:t>25</w:t>
      </w:r>
      <w:r w:rsidRPr="003C2C05">
        <w:rPr>
          <w:i/>
          <w:vertAlign w:val="superscript"/>
        </w:rPr>
        <w:t>th</w:t>
      </w:r>
      <w:r w:rsidRPr="003C2C05">
        <w:rPr>
          <w:i/>
        </w:rPr>
        <w:t xml:space="preserve"> International Conference on Machine Learning</w:t>
      </w:r>
    </w:p>
    <w:p w:rsidR="00122FB7" w:rsidRDefault="00122FB7"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122FB7" w:rsidRDefault="00122FB7"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w:t>
      </w:r>
      <w:proofErr w:type="gramStart"/>
      <w:r w:rsidRPr="00BF45D1">
        <w:t xml:space="preserve">In the </w:t>
      </w:r>
      <w:r w:rsidRPr="00960B06">
        <w:rPr>
          <w:i/>
        </w:rPr>
        <w:t xml:space="preserve">Proceedings of the </w:t>
      </w:r>
      <w:r w:rsidRPr="00BF45D1">
        <w:rPr>
          <w:i/>
        </w:rPr>
        <w:t>SISO Simulation Innovation Workshop.</w:t>
      </w:r>
      <w:proofErr w:type="gramEnd"/>
      <w:r w:rsidRPr="00BF45D1">
        <w:t xml:space="preserve"> Orlando, Florida</w:t>
      </w:r>
      <w:r w:rsidR="005E6E68" w:rsidRPr="00BF45D1">
        <w:t>: SISO</w:t>
      </w:r>
    </w:p>
    <w:p w:rsidR="00122FB7" w:rsidRDefault="00122FB7"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122FB7" w:rsidRDefault="00122FB7" w:rsidP="00561F5F">
      <w:pPr>
        <w:keepLines/>
        <w:spacing w:before="200"/>
        <w:ind w:left="374" w:right="180" w:hanging="187"/>
      </w:pPr>
      <w:r>
        <w:t xml:space="preserve">Edwards, M. (2019). </w:t>
      </w:r>
      <w:r>
        <w:rPr>
          <w:i/>
          <w:iCs/>
        </w:rPr>
        <w:t>High School Teachers' Perceptions of Developing Critical Thinkers via the Socratic Method</w:t>
      </w:r>
      <w:r>
        <w:t xml:space="preserve"> (Doctoral dissertation, Walden University).</w:t>
      </w:r>
    </w:p>
    <w:p w:rsidR="00122FB7" w:rsidRDefault="00122FB7" w:rsidP="00561F5F">
      <w:pPr>
        <w:spacing w:before="20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r w:rsidR="001617AD">
        <w:t xml:space="preserve"> </w:t>
      </w:r>
    </w:p>
    <w:p w:rsidR="001617AD" w:rsidRDefault="001617AD" w:rsidP="00561F5F">
      <w:pPr>
        <w:spacing w:before="20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122FB7" w:rsidRDefault="00122FB7" w:rsidP="00122FB7">
      <w:pPr>
        <w:spacing w:before="200"/>
        <w:ind w:left="374" w:right="180" w:hanging="187"/>
      </w:pPr>
      <w:r>
        <w:t>Feynman,</w:t>
      </w:r>
      <w:r w:rsidRPr="00122FB7">
        <w:t xml:space="preserve"> </w:t>
      </w:r>
      <w:r>
        <w:t>R</w:t>
      </w:r>
      <w:r w:rsidR="005E6E68">
        <w:t>.,</w:t>
      </w:r>
      <w:r>
        <w:t xml:space="preserve"> (1982), "Simulating Physics with Computers", </w:t>
      </w:r>
      <w:r w:rsidRPr="00E25C88">
        <w:rPr>
          <w:i/>
        </w:rPr>
        <w:t>International Journal of Theoretical Physics</w:t>
      </w:r>
      <w:r>
        <w:t xml:space="preserve"> 21 (6–7): 467–488.</w:t>
      </w:r>
    </w:p>
    <w:p w:rsidR="00122FB7" w:rsidRDefault="00122FB7"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r w:rsidR="005E6E68">
        <w:t>11.</w:t>
      </w:r>
    </w:p>
    <w:p w:rsidR="00122FB7" w:rsidRDefault="00122FB7" w:rsidP="00561F5F">
      <w:pPr>
        <w:pStyle w:val="Refs-SIW"/>
        <w:keepLines/>
        <w:numPr>
          <w:ilvl w:val="0"/>
          <w:numId w:val="0"/>
        </w:numPr>
        <w:spacing w:before="200"/>
        <w:ind w:left="374" w:right="360" w:hanging="187"/>
      </w:pPr>
      <w:r w:rsidRPr="00D1296B">
        <w:t xml:space="preserve">Fu, Z. (1993). </w:t>
      </w:r>
      <w:r w:rsidRPr="00D1296B">
        <w:rPr>
          <w:i/>
        </w:rPr>
        <w:t>Autocratic tradition and Chinese politics</w:t>
      </w:r>
      <w:r w:rsidRPr="00D1296B">
        <w:t>. Cambridge University Press.</w:t>
      </w:r>
    </w:p>
    <w:p w:rsidR="00122FB7" w:rsidRDefault="00122FB7" w:rsidP="00561F5F">
      <w:pPr>
        <w:pStyle w:val="Refs-SIW"/>
        <w:keepLines/>
        <w:numPr>
          <w:ilvl w:val="0"/>
          <w:numId w:val="0"/>
        </w:numPr>
        <w:spacing w:before="200"/>
        <w:ind w:left="374" w:right="360" w:hanging="187"/>
      </w:pPr>
      <w:r w:rsidRPr="00D027A6">
        <w:t xml:space="preserve">Gatto, J. T. (2002). </w:t>
      </w:r>
      <w:r w:rsidRPr="00D027A6">
        <w:rPr>
          <w:i/>
        </w:rPr>
        <w:t>Dumbing us down: The hidden curriculum of compulsory schooling.</w:t>
      </w:r>
      <w:r w:rsidRPr="00D027A6">
        <w:t xml:space="preserve"> New Society Publishers.</w:t>
      </w:r>
    </w:p>
    <w:p w:rsidR="00122FB7" w:rsidRDefault="00122FB7" w:rsidP="00561F5F">
      <w:pPr>
        <w:spacing w:before="20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A222BF" w:rsidRDefault="00A222BF" w:rsidP="00561F5F">
      <w:pPr>
        <w:spacing w:before="200"/>
        <w:ind w:left="374" w:right="180" w:hanging="187"/>
      </w:pPr>
      <w:r w:rsidRPr="00A222BF">
        <w:lastRenderedPageBreak/>
        <w:t xml:space="preserve">Hepner, M. R. (2015). The erosion of critical thinking development in post-secondary education: The need to return to liberal education. </w:t>
      </w:r>
      <w:proofErr w:type="gramStart"/>
      <w:r w:rsidRPr="00A222BF">
        <w:t xml:space="preserve">In </w:t>
      </w:r>
      <w:r w:rsidRPr="00A222BF">
        <w:rPr>
          <w:i/>
        </w:rPr>
        <w:t>Handbook of research on advancing critical thinking in higher education</w:t>
      </w:r>
      <w:r w:rsidRPr="00A222BF">
        <w:t xml:space="preserve"> (pp. 68-96).</w:t>
      </w:r>
      <w:proofErr w:type="gramEnd"/>
      <w:r w:rsidRPr="00A222BF">
        <w:t xml:space="preserve"> </w:t>
      </w:r>
      <w:proofErr w:type="gramStart"/>
      <w:r w:rsidRPr="00A222BF">
        <w:t>IGI Global.</w:t>
      </w:r>
      <w:proofErr w:type="gramEnd"/>
    </w:p>
    <w:p w:rsidR="00122FB7" w:rsidRDefault="00122FB7" w:rsidP="00561F5F">
      <w:pPr>
        <w:spacing w:before="200"/>
        <w:ind w:left="374" w:right="180" w:hanging="187"/>
      </w:pPr>
      <w:proofErr w:type="gramStart"/>
      <w:r w:rsidRPr="00E33D56">
        <w:t>Heijltjes, A., Van Gog, T., &amp; Paas, F. (2014).</w:t>
      </w:r>
      <w:proofErr w:type="gramEnd"/>
      <w:r w:rsidRPr="00E33D56">
        <w:t xml:space="preserve"> Improving students' critical thinking: Empirical support for explicit instructions combined with practice. </w:t>
      </w:r>
      <w:r w:rsidRPr="00E33D56">
        <w:rPr>
          <w:i/>
        </w:rPr>
        <w:t>Applied Cognitive Psychology</w:t>
      </w:r>
      <w:r w:rsidRPr="00E33D56">
        <w:t>, 28(4), 518-530.</w:t>
      </w:r>
    </w:p>
    <w:p w:rsidR="00122FB7" w:rsidRDefault="00122FB7" w:rsidP="00561F5F">
      <w:pPr>
        <w:spacing w:before="200"/>
        <w:ind w:left="374" w:right="180" w:hanging="187"/>
      </w:pPr>
      <w:r w:rsidRPr="000D3499">
        <w:t xml:space="preserve">Hogan, D. W., Fisch, A. G., &amp; Wright, R. K. (2003). </w:t>
      </w:r>
      <w:r w:rsidRPr="000D3499">
        <w:rPr>
          <w:i/>
        </w:rPr>
        <w:t>The Story of the Noncommissioned Officer Corps: The Backbone of the Army</w:t>
      </w:r>
      <w:r w:rsidRPr="000D3499">
        <w:t>. Center of Military History, United States Army.</w:t>
      </w:r>
    </w:p>
    <w:p w:rsidR="00122FB7" w:rsidRDefault="00122FB7" w:rsidP="00561F5F">
      <w:pPr>
        <w:pStyle w:val="SIW-Ref"/>
        <w:keepLines/>
        <w:numPr>
          <w:ilvl w:val="0"/>
          <w:numId w:val="0"/>
        </w:numPr>
        <w:tabs>
          <w:tab w:val="clear" w:pos="450"/>
        </w:tabs>
        <w:spacing w:before="200"/>
        <w:ind w:left="374" w:right="180" w:hanging="187"/>
      </w:pPr>
      <w:r>
        <w:t xml:space="preserve">ICT, (2019). </w:t>
      </w:r>
      <w:r w:rsidRPr="000E543B">
        <w:rPr>
          <w:i/>
        </w:rPr>
        <w:t>Virtual Humans</w:t>
      </w:r>
      <w:r>
        <w:t xml:space="preserve">, Retrieved 17 February 2019 from: </w:t>
      </w:r>
      <w:r w:rsidRPr="000E543B">
        <w:t>http://ict.usc.edu/groups/virtual-humans/</w:t>
      </w:r>
    </w:p>
    <w:p w:rsidR="00122FB7" w:rsidRDefault="00122FB7" w:rsidP="00561F5F">
      <w:pPr>
        <w:spacing w:before="200"/>
        <w:ind w:left="374" w:right="180" w:hanging="187"/>
      </w:pPr>
      <w:r>
        <w:t xml:space="preserve">Karras, T., Laine, S., &amp; Aila, T. (2019). A style-based generator architecture for generative adversarial networks. In </w:t>
      </w:r>
      <w:r>
        <w:rPr>
          <w:i/>
          <w:iCs/>
        </w:rPr>
        <w:t>Proceedings of IEEE Conference on Computer Vision and Pattern Recognition</w:t>
      </w:r>
      <w:r>
        <w:t xml:space="preserve"> (pp. 4401-4410).</w:t>
      </w:r>
    </w:p>
    <w:p w:rsidR="00122FB7" w:rsidRDefault="00122FB7" w:rsidP="00561F5F">
      <w:pPr>
        <w:spacing w:before="200"/>
        <w:ind w:left="374" w:right="180" w:hanging="187"/>
      </w:pPr>
      <w:r w:rsidRPr="007E60E8">
        <w:t xml:space="preserve">Keegan, J. (1993). </w:t>
      </w:r>
      <w:r w:rsidRPr="007E60E8">
        <w:rPr>
          <w:i/>
        </w:rPr>
        <w:t>A history of warfare</w:t>
      </w:r>
      <w:r>
        <w:t xml:space="preserve">. </w:t>
      </w:r>
      <w:r w:rsidRPr="007E60E8">
        <w:t>(New York: Vintage).</w:t>
      </w:r>
    </w:p>
    <w:p w:rsidR="00122FB7" w:rsidRDefault="00122FB7" w:rsidP="00561F5F">
      <w:pPr>
        <w:spacing w:before="200"/>
        <w:ind w:left="374" w:right="180" w:hanging="187"/>
      </w:pPr>
      <w:r w:rsidRPr="001D7A57">
        <w:t xml:space="preserve">Kott, A., &amp; Perconti, P. (2018). Long-term forecasts of military technologies for a 20–30 year horizon: An empirical assessment of accuracy. </w:t>
      </w:r>
      <w:r w:rsidRPr="00E25C88">
        <w:rPr>
          <w:i/>
        </w:rPr>
        <w:t>Technological Forecasting and Social Change</w:t>
      </w:r>
      <w:r w:rsidRPr="001D7A57">
        <w:t>, 137, 272-279.</w:t>
      </w:r>
    </w:p>
    <w:p w:rsidR="00122FB7" w:rsidRDefault="00122FB7" w:rsidP="00561F5F">
      <w:pPr>
        <w:spacing w:before="200"/>
        <w:ind w:left="374" w:right="180" w:hanging="187"/>
      </w:pPr>
      <w:proofErr w:type="gramStart"/>
      <w:r>
        <w:t>Kubrick, S.</w:t>
      </w:r>
      <w:r w:rsidR="00B85279">
        <w:t xml:space="preserve"> (Producer and Director)</w:t>
      </w:r>
      <w:r>
        <w:t xml:space="preserve"> (1968).</w:t>
      </w:r>
      <w:proofErr w:type="gramEnd"/>
      <w:r>
        <w:t xml:space="preserve"> </w:t>
      </w:r>
      <w:r w:rsidRPr="00960B06">
        <w:rPr>
          <w:i/>
        </w:rPr>
        <w:t>2001: a space odyssey</w:t>
      </w:r>
      <w:r w:rsidR="00B85279">
        <w:t xml:space="preserve"> (Motion Picture)</w:t>
      </w:r>
      <w:r>
        <w:t>.</w:t>
      </w:r>
      <w:r w:rsidR="00B85279">
        <w:t xml:space="preserve"> US: Metro-Golden Mayer.</w:t>
      </w:r>
    </w:p>
    <w:p w:rsidR="00B85279" w:rsidRDefault="00B85279" w:rsidP="00561F5F">
      <w:pPr>
        <w:spacing w:before="200"/>
        <w:ind w:left="374" w:right="180" w:hanging="187"/>
      </w:pPr>
      <w:proofErr w:type="gramStart"/>
      <w:r>
        <w:t>Littlejohn, R., &amp; Evans, C. T. (2006).</w:t>
      </w:r>
      <w:proofErr w:type="gramEnd"/>
      <w:r>
        <w:t xml:space="preserve"> </w:t>
      </w:r>
      <w:r>
        <w:rPr>
          <w:i/>
          <w:iCs/>
        </w:rPr>
        <w:t>Wisdom and eloquence: A Christian paradigm for classical learning</w:t>
      </w:r>
      <w:r>
        <w:t xml:space="preserve">. </w:t>
      </w:r>
      <w:proofErr w:type="gramStart"/>
      <w:r>
        <w:t>Crossway, Wheaton Illinois.</w:t>
      </w:r>
      <w:proofErr w:type="gramEnd"/>
    </w:p>
    <w:p w:rsidR="00122FB7" w:rsidRDefault="00122FB7" w:rsidP="00122FB7">
      <w:pPr>
        <w:spacing w:before="200"/>
        <w:ind w:left="374" w:right="180" w:hanging="187"/>
      </w:pPr>
      <w:r>
        <w:t>Lucas, R. F., Wagenbreth,</w:t>
      </w:r>
      <w:r w:rsidRPr="00122FB7">
        <w:t xml:space="preserve"> </w:t>
      </w:r>
      <w:r>
        <w:t>G., Tran, J.J., Pratt, D. R. &amp; Davis, D. M. (2013) "Practical Adiabatic Quantum Computing: Implications for the Simulation Community."</w:t>
      </w:r>
      <w:r w:rsidR="00E565A6">
        <w:t xml:space="preserve"> </w:t>
      </w:r>
      <w:r>
        <w:t xml:space="preserve">in the </w:t>
      </w:r>
      <w:r w:rsidR="00960B06" w:rsidRPr="00960B06">
        <w:rPr>
          <w:i/>
        </w:rPr>
        <w:t xml:space="preserve">Proceedings of the </w:t>
      </w:r>
      <w:r w:rsidRPr="00E25C88">
        <w:rPr>
          <w:i/>
        </w:rPr>
        <w:t>Interservice/Industry Simulation, Training and Education Conference,</w:t>
      </w:r>
      <w:r>
        <w:t xml:space="preserve"> Orlando, Florida, 2013</w:t>
      </w:r>
    </w:p>
    <w:p w:rsidR="00122FB7" w:rsidRDefault="00122FB7"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122FB7" w:rsidRDefault="00122FB7" w:rsidP="00561F5F">
      <w:pPr>
        <w:pStyle w:val="Refs-SIW"/>
        <w:keepLines/>
        <w:numPr>
          <w:ilvl w:val="0"/>
          <w:numId w:val="0"/>
        </w:numPr>
        <w:spacing w:before="200"/>
        <w:ind w:left="374" w:right="360" w:hanging="187"/>
      </w:pPr>
      <w:r>
        <w:t xml:space="preserve">Mathematics Educator, (2020). </w:t>
      </w:r>
      <w:r w:rsidRPr="00E25C88">
        <w:rPr>
          <w:i/>
        </w:rPr>
        <w:t>Is Metacognition ever bad</w:t>
      </w:r>
      <w:proofErr w:type="gramStart"/>
      <w:r w:rsidRPr="00E25C88">
        <w:rPr>
          <w:i/>
        </w:rPr>
        <w:t>?.</w:t>
      </w:r>
      <w:proofErr w:type="gramEnd"/>
      <w:r>
        <w:t xml:space="preserve"> Retrieved on 22 March 2020 from: </w:t>
      </w:r>
      <w:r w:rsidRPr="00D027A6">
        <w:t>https://matheducators.stackexchange.com/questions/10939/is-metacognition-ever-bad</w:t>
      </w:r>
      <w:r>
        <w:t xml:space="preserve"> .</w:t>
      </w:r>
    </w:p>
    <w:p w:rsidR="00122FB7" w:rsidRDefault="00122FB7" w:rsidP="00D027A6">
      <w:pPr>
        <w:spacing w:before="200"/>
        <w:ind w:left="374" w:right="180" w:hanging="187"/>
      </w:pPr>
      <w:r w:rsidRPr="00D027A6">
        <w:t xml:space="preserve">Matthews, M. R. (Ed.). (1998). </w:t>
      </w:r>
      <w:r w:rsidRPr="00E25C88">
        <w:rPr>
          <w:i/>
        </w:rPr>
        <w:t>Constructivism in science education: A philosophical examination</w:t>
      </w:r>
      <w:r w:rsidRPr="00D027A6">
        <w:t>. Springer Science &amp; Business Media.</w:t>
      </w:r>
    </w:p>
    <w:p w:rsidR="00122FB7" w:rsidRDefault="00122FB7" w:rsidP="00561F5F">
      <w:pPr>
        <w:pStyle w:val="Refs-SIW"/>
        <w:keepLines/>
        <w:numPr>
          <w:ilvl w:val="0"/>
          <w:numId w:val="0"/>
        </w:numPr>
        <w:spacing w:before="200"/>
        <w:ind w:left="374" w:right="360" w:hanging="187"/>
      </w:pPr>
      <w:r w:rsidRPr="000B222D">
        <w:t xml:space="preserve">Mrazek, R. J. (2008). </w:t>
      </w:r>
      <w:r w:rsidRPr="000B222D">
        <w:rPr>
          <w:i/>
        </w:rPr>
        <w:t>A Dawn Like Thunder: The True Story of Torpedo Squadron Eight</w:t>
      </w:r>
      <w:r>
        <w:t xml:space="preserve">. Little, Brown. </w:t>
      </w:r>
    </w:p>
    <w:p w:rsidR="005A6C42" w:rsidRDefault="00122FB7" w:rsidP="00561F5F">
      <w:pPr>
        <w:pStyle w:val="Refs-SIW"/>
        <w:keepLines/>
        <w:numPr>
          <w:ilvl w:val="0"/>
          <w:numId w:val="0"/>
        </w:numPr>
        <w:spacing w:before="200"/>
        <w:ind w:left="374" w:right="360" w:hanging="187"/>
      </w:pPr>
      <w:r w:rsidRPr="000B222D">
        <w:t xml:space="preserve">Murray, J. M. (2016). Civil War Infantry Tactics: Training, Combat, and Small-Unit Effectiveness by Earl J. Hess. </w:t>
      </w:r>
      <w:r w:rsidRPr="000B222D">
        <w:rPr>
          <w:i/>
        </w:rPr>
        <w:t>Journal of Southern History</w:t>
      </w:r>
      <w:r w:rsidRPr="000B222D">
        <w:t>, 82(4), 937-939.</w:t>
      </w:r>
    </w:p>
    <w:p w:rsidR="00122FB7" w:rsidRDefault="005A6C42" w:rsidP="00561F5F">
      <w:pPr>
        <w:pStyle w:val="Refs-SIW"/>
        <w:keepLines/>
        <w:numPr>
          <w:ilvl w:val="0"/>
          <w:numId w:val="0"/>
        </w:numPr>
        <w:spacing w:before="200"/>
        <w:ind w:left="374" w:right="360" w:hanging="187"/>
      </w:pPr>
      <w:r>
        <w:t xml:space="preserve">National Archives (2020), </w:t>
      </w:r>
      <w:r w:rsidRPr="005A6C42">
        <w:rPr>
          <w:i/>
        </w:rPr>
        <w:t>Military Records: Vietnam War U.S. Military Fatal Casualty Statistics</w:t>
      </w:r>
      <w:r>
        <w:rPr>
          <w:i/>
        </w:rPr>
        <w:t>.</w:t>
      </w:r>
      <w:r>
        <w:t xml:space="preserve"> Retrieved 24 April 20 from:</w:t>
      </w:r>
      <w:r w:rsidRPr="005A6C42">
        <w:t xml:space="preserve"> https://www.archives.gov/research/military/vietnam-war/casualty-statistics#</w:t>
      </w:r>
      <w:proofErr w:type="gramStart"/>
      <w:r w:rsidRPr="005A6C42">
        <w:t>category</w:t>
      </w:r>
      <w:r>
        <w:t xml:space="preserve"> </w:t>
      </w:r>
      <w:r w:rsidR="00122FB7">
        <w:t>.</w:t>
      </w:r>
      <w:proofErr w:type="gramEnd"/>
    </w:p>
    <w:p w:rsidR="00122FB7" w:rsidRDefault="00122FB7"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122FB7" w:rsidRDefault="00122FB7"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122FB7" w:rsidRDefault="00122FB7"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 xml:space="preserve">eal -Life STEM Professionals." </w:t>
      </w:r>
      <w:proofErr w:type="gramStart"/>
      <w:r>
        <w:t>I</w:t>
      </w:r>
      <w:r w:rsidRPr="001E687B">
        <w:t xml:space="preserve">n the </w:t>
      </w:r>
      <w:r w:rsidR="00960B06" w:rsidRPr="00960B06">
        <w:rPr>
          <w:i/>
        </w:rPr>
        <w:t xml:space="preserve">Proceedings of the </w:t>
      </w:r>
      <w:r w:rsidRPr="00DC221F">
        <w:rPr>
          <w:i/>
        </w:rPr>
        <w:t>Interservice/Industry Simulation, Training and Education Conference</w:t>
      </w:r>
      <w:r>
        <w:t>.</w:t>
      </w:r>
      <w:proofErr w:type="gramEnd"/>
      <w:r w:rsidRPr="00DC221F">
        <w:t xml:space="preserve"> </w:t>
      </w:r>
      <w:r w:rsidRPr="001E687B">
        <w:t>2017.</w:t>
      </w:r>
    </w:p>
    <w:p w:rsidR="00122FB7" w:rsidRDefault="00122FB7" w:rsidP="00561F5F">
      <w:pPr>
        <w:keepLines/>
        <w:spacing w:before="200"/>
        <w:ind w:left="374" w:right="180" w:hanging="187"/>
        <w:rPr>
          <w:iCs/>
        </w:rPr>
      </w:pPr>
      <w:r>
        <w:t xml:space="preserve">Paul, R., Elder, L., &amp; Bartell, T. (1997). 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122FB7" w:rsidRDefault="00122FB7" w:rsidP="00561F5F">
      <w:pPr>
        <w:spacing w:before="200"/>
        <w:ind w:left="374" w:right="180" w:hanging="187"/>
      </w:pPr>
      <w:r w:rsidRPr="000915E9">
        <w:lastRenderedPageBreak/>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122FB7" w:rsidRDefault="00122FB7" w:rsidP="00561F5F">
      <w:pPr>
        <w:pStyle w:val="Refs-SIW"/>
        <w:keepLines/>
        <w:numPr>
          <w:ilvl w:val="0"/>
          <w:numId w:val="0"/>
        </w:numPr>
        <w:spacing w:before="200"/>
        <w:ind w:left="374" w:right="360" w:hanging="187"/>
      </w:pPr>
      <w:r>
        <w:t xml:space="preserve">Scales, R.H., (1976). </w:t>
      </w:r>
      <w:r>
        <w:rPr>
          <w:i/>
        </w:rPr>
        <w:t>Artillery in Small Wars, the Evolution of British Artillery Doctrine, 1860-1914</w:t>
      </w:r>
      <w:r>
        <w:t>, (Doctoral dissertation, Duke University, 1976). ProQuest.</w:t>
      </w:r>
    </w:p>
    <w:p w:rsidR="00122FB7" w:rsidRDefault="00122FB7" w:rsidP="00561F5F">
      <w:pPr>
        <w:pStyle w:val="Refs-SIW"/>
        <w:keepLines/>
        <w:numPr>
          <w:ilvl w:val="0"/>
          <w:numId w:val="0"/>
        </w:numPr>
        <w:spacing w:before="200"/>
        <w:ind w:left="374" w:right="360" w:hanging="187"/>
      </w:pPr>
      <w:r>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122FB7" w:rsidRPr="00DC7CAD" w:rsidRDefault="00122FB7" w:rsidP="00561F5F">
      <w:pPr>
        <w:spacing w:before="200"/>
        <w:ind w:left="374" w:right="180" w:hanging="187"/>
      </w:pPr>
      <w:r w:rsidRPr="00033BDE">
        <w:t xml:space="preserve">Shaw, K., Davis, D.M., Rizvi, S.Z., &amp; Davis, M.C. (2019). Quantum Computing: Evaluating Potential Quantification of Projective Psychological Test Scoring. </w:t>
      </w:r>
      <w:proofErr w:type="gramStart"/>
      <w:r w:rsidRPr="00033BDE">
        <w:t xml:space="preserve">In the </w:t>
      </w:r>
      <w:r w:rsidR="00960B06" w:rsidRPr="00960B06">
        <w:rPr>
          <w:i/>
        </w:rPr>
        <w:t xml:space="preserve">Proceedings of the </w:t>
      </w:r>
      <w:r w:rsidRPr="00E25C88">
        <w:rPr>
          <w:i/>
        </w:rPr>
        <w:t>ModSim World Conference</w:t>
      </w:r>
      <w:r w:rsidRPr="00033BDE">
        <w:t>.</w:t>
      </w:r>
      <w:proofErr w:type="gramEnd"/>
      <w:r w:rsidRPr="00033BDE">
        <w:t xml:space="preserve"> Norfolk, Virginia</w:t>
      </w:r>
    </w:p>
    <w:p w:rsidR="00122FB7" w:rsidRDefault="00122FB7"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122FB7" w:rsidRDefault="00122FB7"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122FB7" w:rsidRDefault="00122FB7"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122FB7" w:rsidRDefault="00122FB7"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w:t>
      </w:r>
      <w:r w:rsidR="00960B06" w:rsidRPr="00960B06">
        <w:rPr>
          <w:i/>
        </w:rPr>
        <w:t xml:space="preserve">Proceedings of the </w:t>
      </w:r>
      <w:r>
        <w:rPr>
          <w:i/>
        </w:rPr>
        <w:t>First International Joint Conference on Autonomous Agents and Multiagent S</w:t>
      </w:r>
      <w:r w:rsidRPr="00592083">
        <w:rPr>
          <w:i/>
        </w:rPr>
        <w:t>ystems</w:t>
      </w:r>
      <w:r w:rsidRPr="000915E9">
        <w:t>: part 2 (pp. 766-773). ACM.</w:t>
      </w:r>
    </w:p>
    <w:p w:rsidR="00122FB7" w:rsidRDefault="00122FB7" w:rsidP="00561F5F">
      <w:pPr>
        <w:keepLines/>
        <w:spacing w:before="200"/>
        <w:ind w:left="374" w:right="180" w:hanging="187"/>
      </w:pPr>
      <w:r w:rsidRPr="006725F6">
        <w:t>Visser, Jan</w:t>
      </w:r>
      <w:r>
        <w:t xml:space="preserve"> &amp;</w:t>
      </w:r>
      <w:r w:rsidRPr="006725F6">
        <w:t xml:space="preserve"> Visser, Muriel (2019). </w:t>
      </w:r>
      <w:proofErr w:type="gramStart"/>
      <w:r w:rsidRPr="004F25AA">
        <w:rPr>
          <w:i/>
        </w:rPr>
        <w:t xml:space="preserve">Seeking </w:t>
      </w:r>
      <w:r w:rsidRPr="006725F6">
        <w:rPr>
          <w:i/>
        </w:rPr>
        <w:t>Understanding: The Lifelong Pursuit to Build the Scientific Mind</w:t>
      </w:r>
      <w:r w:rsidRPr="006725F6">
        <w:t>.</w:t>
      </w:r>
      <w:proofErr w:type="gramEnd"/>
      <w:r w:rsidRPr="006725F6">
        <w:t xml:space="preserve"> Leiden: BRILL.</w:t>
      </w:r>
    </w:p>
    <w:p w:rsidR="00122FB7" w:rsidRDefault="00122FB7" w:rsidP="00561F5F">
      <w:pPr>
        <w:keepLines/>
        <w:spacing w:before="200"/>
        <w:ind w:left="374" w:right="180" w:hanging="187"/>
      </w:pPr>
      <w:r>
        <w:t xml:space="preserve">Wiktionary, (2020). </w:t>
      </w:r>
      <w:r w:rsidRPr="004E7758">
        <w:rPr>
          <w:i/>
        </w:rPr>
        <w:t>Critical thinking</w:t>
      </w:r>
      <w:r>
        <w:t xml:space="preserve">. </w:t>
      </w:r>
      <w:proofErr w:type="gramStart"/>
      <w:r>
        <w:t>Retrieved on 18 April 2020 from</w:t>
      </w:r>
      <w:r w:rsidR="002A518E">
        <w:t xml:space="preserve"> the internet at</w:t>
      </w:r>
      <w:r>
        <w:t xml:space="preserve">: </w:t>
      </w:r>
      <w:r w:rsidRPr="004E7758">
        <w:t>https://en.wiktionary.org/wiki/critical_thinking</w:t>
      </w:r>
      <w:r>
        <w:t>.</w:t>
      </w:r>
      <w:proofErr w:type="gramEnd"/>
    </w:p>
    <w:p w:rsidR="00122FB7" w:rsidRPr="00561F5F" w:rsidRDefault="00122FB7" w:rsidP="00561F5F">
      <w:pPr>
        <w:spacing w:before="200"/>
        <w:ind w:left="374" w:right="180" w:hanging="187"/>
      </w:pPr>
      <w:r>
        <w:t xml:space="preserve">Withers, C. W. (2008). Yao, K-T., Davis, D. M., Liu, J. J., &amp; Kaimakis, N. J. (2018). New Technologies to Enhance Computer Generated Interactive Virtual Humans. </w:t>
      </w:r>
      <w:proofErr w:type="gramStart"/>
      <w:r>
        <w:t xml:space="preserve">In the </w:t>
      </w:r>
      <w:r w:rsidR="00960B06" w:rsidRPr="00960B06">
        <w:rPr>
          <w:i/>
        </w:rPr>
        <w:t xml:space="preserve">Proceedings of the </w:t>
      </w:r>
      <w:r>
        <w:rPr>
          <w:rStyle w:val="Emphasis"/>
        </w:rPr>
        <w:t>SISO Fall Simulation Innovation Workshop</w:t>
      </w:r>
      <w:r>
        <w:t>.</w:t>
      </w:r>
      <w:proofErr w:type="gramEnd"/>
      <w:r>
        <w:t xml:space="preserve"> Orlando, Florida:SISO</w:t>
      </w:r>
    </w:p>
    <w:p w:rsidR="00E04504" w:rsidRDefault="00122FB7" w:rsidP="00A222BF">
      <w:pPr>
        <w:spacing w:before="200"/>
        <w:ind w:left="374" w:right="180" w:hanging="187"/>
      </w:pPr>
      <w:r>
        <w:t xml:space="preserve">Yao, K-T., Davis, D. M., Liu, J. J., &amp; Kaimakis, N. J. (2018). New Technologies to Enhance Computer Generated Interactive Virtual Humans. </w:t>
      </w:r>
      <w:proofErr w:type="gramStart"/>
      <w:r>
        <w:t xml:space="preserve">In the </w:t>
      </w:r>
      <w:r w:rsidR="00960B06" w:rsidRPr="00960B06">
        <w:rPr>
          <w:i/>
        </w:rPr>
        <w:t xml:space="preserve">Proceedings of the </w:t>
      </w:r>
      <w:r>
        <w:rPr>
          <w:rStyle w:val="Emphasis"/>
        </w:rPr>
        <w:t>SISO Fall Simulation Innovation Workshop</w:t>
      </w:r>
      <w:r>
        <w:t>.</w:t>
      </w:r>
      <w:proofErr w:type="gramEnd"/>
      <w:r>
        <w:t xml:space="preserve"> Orlando, Florida:SISO</w:t>
      </w: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42DD" w:rsidRDefault="003D42DD" w:rsidP="004B4C30">
      <w:r>
        <w:separator/>
      </w:r>
    </w:p>
  </w:endnote>
  <w:endnote w:type="continuationSeparator" w:id="0">
    <w:p w:rsidR="003D42DD" w:rsidRDefault="003D42DD"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7B" w:rsidRDefault="00FD577B">
    <w:pPr>
      <w:pStyle w:val="Footer"/>
      <w:tabs>
        <w:tab w:val="clear" w:pos="8640"/>
        <w:tab w:val="right" w:pos="10080"/>
      </w:tabs>
    </w:pPr>
    <w:r>
      <w:rPr>
        <w:i/>
        <w:sz w:val="18"/>
        <w:szCs w:val="18"/>
      </w:rPr>
      <w:t xml:space="preserve">2020 Paper No. 20299 Page </w:t>
    </w:r>
    <w:r w:rsidR="00BA0841">
      <w:rPr>
        <w:i/>
        <w:sz w:val="18"/>
        <w:szCs w:val="18"/>
      </w:rPr>
      <w:fldChar w:fldCharType="begin"/>
    </w:r>
    <w:r>
      <w:rPr>
        <w:i/>
        <w:sz w:val="18"/>
        <w:szCs w:val="18"/>
      </w:rPr>
      <w:instrText>PAGE</w:instrText>
    </w:r>
    <w:r w:rsidR="00BA0841">
      <w:rPr>
        <w:i/>
        <w:sz w:val="18"/>
        <w:szCs w:val="18"/>
      </w:rPr>
      <w:fldChar w:fldCharType="separate"/>
    </w:r>
    <w:r w:rsidR="007800CA">
      <w:rPr>
        <w:i/>
        <w:noProof/>
        <w:sz w:val="18"/>
        <w:szCs w:val="18"/>
      </w:rPr>
      <w:t>12</w:t>
    </w:r>
    <w:r w:rsidR="00BA0841">
      <w:rPr>
        <w:i/>
        <w:sz w:val="18"/>
        <w:szCs w:val="18"/>
      </w:rPr>
      <w:fldChar w:fldCharType="end"/>
    </w:r>
    <w:r>
      <w:rPr>
        <w:i/>
        <w:sz w:val="18"/>
        <w:szCs w:val="18"/>
      </w:rPr>
      <w:t xml:space="preserve"> of </w:t>
    </w:r>
    <w:r w:rsidR="00BA0841">
      <w:rPr>
        <w:i/>
        <w:sz w:val="18"/>
        <w:szCs w:val="18"/>
      </w:rPr>
      <w:fldChar w:fldCharType="begin"/>
    </w:r>
    <w:r>
      <w:rPr>
        <w:i/>
        <w:sz w:val="18"/>
        <w:szCs w:val="18"/>
      </w:rPr>
      <w:instrText>NUMPAGES</w:instrText>
    </w:r>
    <w:r w:rsidR="00BA0841">
      <w:rPr>
        <w:i/>
        <w:sz w:val="18"/>
        <w:szCs w:val="18"/>
      </w:rPr>
      <w:fldChar w:fldCharType="separate"/>
    </w:r>
    <w:r w:rsidR="007800CA">
      <w:rPr>
        <w:i/>
        <w:noProof/>
        <w:sz w:val="18"/>
        <w:szCs w:val="18"/>
      </w:rPr>
      <w:t>15</w:t>
    </w:r>
    <w:r w:rsidR="00BA0841">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42DD" w:rsidRDefault="003D42DD" w:rsidP="004B4C30">
      <w:r>
        <w:separator/>
      </w:r>
    </w:p>
  </w:footnote>
  <w:footnote w:type="continuationSeparator" w:id="0">
    <w:p w:rsidR="003D42DD" w:rsidRDefault="003D42DD"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7B" w:rsidRDefault="00FD577B">
    <w:pPr>
      <w:pStyle w:val="Header"/>
      <w:ind w:right="-90"/>
      <w:jc w:val="right"/>
      <w:rPr>
        <w:i/>
        <w:iCs/>
        <w:sz w:val="16"/>
      </w:rPr>
    </w:pPr>
  </w:p>
  <w:p w:rsidR="00FD577B" w:rsidRDefault="00FD577B">
    <w:pPr>
      <w:pStyle w:val="Header"/>
      <w:jc w:val="right"/>
      <w:rPr>
        <w:i/>
        <w:iCs/>
        <w:sz w:val="16"/>
      </w:rPr>
    </w:pPr>
  </w:p>
  <w:p w:rsidR="00FD577B" w:rsidRDefault="00FD577B">
    <w:pPr>
      <w:pStyle w:val="Header"/>
      <w:jc w:val="right"/>
      <w:rPr>
        <w:i/>
        <w:iCs/>
        <w:sz w:val="18"/>
      </w:rPr>
    </w:pPr>
  </w:p>
  <w:p w:rsidR="00FD577B" w:rsidRDefault="00FD577B" w:rsidP="00D673AE">
    <w:pPr>
      <w:pStyle w:val="Header"/>
      <w:tabs>
        <w:tab w:val="clear" w:pos="8640"/>
        <w:tab w:val="left" w:pos="9360"/>
      </w:tabs>
      <w:jc w:val="right"/>
      <w:rPr>
        <w:i/>
        <w:iCs/>
        <w:sz w:val="18"/>
      </w:rPr>
    </w:pPr>
    <w:r>
      <w:rPr>
        <w:i/>
        <w:iCs/>
        <w:sz w:val="18"/>
      </w:rPr>
      <w:t>Interservice/Industry Training, Simulation, and Education Conference (I/ITSEC)</w:t>
    </w:r>
  </w:p>
  <w:p w:rsidR="00FD577B" w:rsidRDefault="00FD577B" w:rsidP="00D673AE">
    <w:pPr>
      <w:pStyle w:val="Header"/>
      <w:tabs>
        <w:tab w:val="clear" w:pos="8640"/>
        <w:tab w:val="left" w:pos="9360"/>
      </w:tabs>
      <w:jc w:val="right"/>
      <w:rPr>
        <w:i/>
        <w:iCs/>
        <w:sz w:val="18"/>
      </w:rPr>
    </w:pPr>
  </w:p>
  <w:p w:rsidR="00FD577B" w:rsidRDefault="00FD577B"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2037"/>
    <w:rsid w:val="00026C73"/>
    <w:rsid w:val="00030052"/>
    <w:rsid w:val="00035B86"/>
    <w:rsid w:val="00040F3B"/>
    <w:rsid w:val="000438E0"/>
    <w:rsid w:val="0004545F"/>
    <w:rsid w:val="000614D9"/>
    <w:rsid w:val="00073F80"/>
    <w:rsid w:val="00075F9C"/>
    <w:rsid w:val="00080A72"/>
    <w:rsid w:val="00083D54"/>
    <w:rsid w:val="00090EB0"/>
    <w:rsid w:val="00096BE4"/>
    <w:rsid w:val="000A3972"/>
    <w:rsid w:val="000B222D"/>
    <w:rsid w:val="000C1512"/>
    <w:rsid w:val="000C6F43"/>
    <w:rsid w:val="000D3499"/>
    <w:rsid w:val="000D7DC1"/>
    <w:rsid w:val="000E0AEB"/>
    <w:rsid w:val="000F0A01"/>
    <w:rsid w:val="000F48FF"/>
    <w:rsid w:val="001012A5"/>
    <w:rsid w:val="00122FB7"/>
    <w:rsid w:val="00130A88"/>
    <w:rsid w:val="001318EA"/>
    <w:rsid w:val="0013570D"/>
    <w:rsid w:val="00157C76"/>
    <w:rsid w:val="001617AD"/>
    <w:rsid w:val="00163259"/>
    <w:rsid w:val="0016481B"/>
    <w:rsid w:val="0017209F"/>
    <w:rsid w:val="00181384"/>
    <w:rsid w:val="0018525E"/>
    <w:rsid w:val="00191E9F"/>
    <w:rsid w:val="00192259"/>
    <w:rsid w:val="001A3475"/>
    <w:rsid w:val="001A3662"/>
    <w:rsid w:val="001B3F9F"/>
    <w:rsid w:val="001F10E6"/>
    <w:rsid w:val="001F5AC0"/>
    <w:rsid w:val="00210274"/>
    <w:rsid w:val="002122B5"/>
    <w:rsid w:val="00237064"/>
    <w:rsid w:val="0024319D"/>
    <w:rsid w:val="00260395"/>
    <w:rsid w:val="0026778E"/>
    <w:rsid w:val="002769D8"/>
    <w:rsid w:val="002A072C"/>
    <w:rsid w:val="002A518E"/>
    <w:rsid w:val="002B1015"/>
    <w:rsid w:val="002C07E1"/>
    <w:rsid w:val="002D1F35"/>
    <w:rsid w:val="002D2F03"/>
    <w:rsid w:val="002E0D92"/>
    <w:rsid w:val="002E1075"/>
    <w:rsid w:val="002E7234"/>
    <w:rsid w:val="00303E6A"/>
    <w:rsid w:val="00324387"/>
    <w:rsid w:val="00341034"/>
    <w:rsid w:val="003528BA"/>
    <w:rsid w:val="00363056"/>
    <w:rsid w:val="00366A3F"/>
    <w:rsid w:val="0037598D"/>
    <w:rsid w:val="003845B4"/>
    <w:rsid w:val="003B3441"/>
    <w:rsid w:val="003B5AAE"/>
    <w:rsid w:val="003B6711"/>
    <w:rsid w:val="003C4A5B"/>
    <w:rsid w:val="003D41A9"/>
    <w:rsid w:val="003D42DD"/>
    <w:rsid w:val="003D704C"/>
    <w:rsid w:val="003F0C8B"/>
    <w:rsid w:val="00410DBD"/>
    <w:rsid w:val="004174F7"/>
    <w:rsid w:val="004360CD"/>
    <w:rsid w:val="004527E7"/>
    <w:rsid w:val="00453012"/>
    <w:rsid w:val="00462E75"/>
    <w:rsid w:val="00466670"/>
    <w:rsid w:val="00470E4C"/>
    <w:rsid w:val="004A4DC2"/>
    <w:rsid w:val="004A61A8"/>
    <w:rsid w:val="004B4C30"/>
    <w:rsid w:val="004D0D2F"/>
    <w:rsid w:val="004E7758"/>
    <w:rsid w:val="004F20EF"/>
    <w:rsid w:val="004F25AA"/>
    <w:rsid w:val="004F3F69"/>
    <w:rsid w:val="004F6AD7"/>
    <w:rsid w:val="00516E5D"/>
    <w:rsid w:val="005175F0"/>
    <w:rsid w:val="00525D61"/>
    <w:rsid w:val="00544830"/>
    <w:rsid w:val="00560F9D"/>
    <w:rsid w:val="00561F5F"/>
    <w:rsid w:val="0057288A"/>
    <w:rsid w:val="00573CFD"/>
    <w:rsid w:val="00580C7D"/>
    <w:rsid w:val="005841E9"/>
    <w:rsid w:val="00585C09"/>
    <w:rsid w:val="00585D65"/>
    <w:rsid w:val="00585D78"/>
    <w:rsid w:val="00590267"/>
    <w:rsid w:val="00591697"/>
    <w:rsid w:val="005A4377"/>
    <w:rsid w:val="005A5159"/>
    <w:rsid w:val="005A6C42"/>
    <w:rsid w:val="005C1F63"/>
    <w:rsid w:val="005D24D9"/>
    <w:rsid w:val="005D4189"/>
    <w:rsid w:val="005E6E68"/>
    <w:rsid w:val="005F112E"/>
    <w:rsid w:val="0061526C"/>
    <w:rsid w:val="00616BA9"/>
    <w:rsid w:val="00635719"/>
    <w:rsid w:val="00643CA6"/>
    <w:rsid w:val="0065511C"/>
    <w:rsid w:val="006561D2"/>
    <w:rsid w:val="00656380"/>
    <w:rsid w:val="00664960"/>
    <w:rsid w:val="006702BB"/>
    <w:rsid w:val="00670F83"/>
    <w:rsid w:val="006725F6"/>
    <w:rsid w:val="00676033"/>
    <w:rsid w:val="0067698F"/>
    <w:rsid w:val="00695623"/>
    <w:rsid w:val="006A35E2"/>
    <w:rsid w:val="006A4CC1"/>
    <w:rsid w:val="006C41AE"/>
    <w:rsid w:val="006D2D02"/>
    <w:rsid w:val="006E48B7"/>
    <w:rsid w:val="006F2545"/>
    <w:rsid w:val="00702873"/>
    <w:rsid w:val="007036C9"/>
    <w:rsid w:val="00731DB1"/>
    <w:rsid w:val="00752D76"/>
    <w:rsid w:val="00753E96"/>
    <w:rsid w:val="00757169"/>
    <w:rsid w:val="00761B75"/>
    <w:rsid w:val="0077262D"/>
    <w:rsid w:val="00777826"/>
    <w:rsid w:val="007800CA"/>
    <w:rsid w:val="007A0078"/>
    <w:rsid w:val="007A31A8"/>
    <w:rsid w:val="007A38CE"/>
    <w:rsid w:val="007A7795"/>
    <w:rsid w:val="007B2043"/>
    <w:rsid w:val="007B2345"/>
    <w:rsid w:val="007C4F55"/>
    <w:rsid w:val="007C61FC"/>
    <w:rsid w:val="007D44F5"/>
    <w:rsid w:val="007E31A5"/>
    <w:rsid w:val="007E4C7A"/>
    <w:rsid w:val="007E60E8"/>
    <w:rsid w:val="007F0C7D"/>
    <w:rsid w:val="00802811"/>
    <w:rsid w:val="00817A23"/>
    <w:rsid w:val="00833992"/>
    <w:rsid w:val="00861E0A"/>
    <w:rsid w:val="0087087A"/>
    <w:rsid w:val="00883953"/>
    <w:rsid w:val="008A134E"/>
    <w:rsid w:val="008C11C1"/>
    <w:rsid w:val="008C426A"/>
    <w:rsid w:val="008C6203"/>
    <w:rsid w:val="008D5D87"/>
    <w:rsid w:val="008E1D62"/>
    <w:rsid w:val="008E698F"/>
    <w:rsid w:val="008E6E75"/>
    <w:rsid w:val="00900D21"/>
    <w:rsid w:val="009219A0"/>
    <w:rsid w:val="009236AA"/>
    <w:rsid w:val="00923769"/>
    <w:rsid w:val="009276B9"/>
    <w:rsid w:val="009500B4"/>
    <w:rsid w:val="00955F3D"/>
    <w:rsid w:val="00960B06"/>
    <w:rsid w:val="00962251"/>
    <w:rsid w:val="0096378A"/>
    <w:rsid w:val="00967147"/>
    <w:rsid w:val="009768DB"/>
    <w:rsid w:val="00987430"/>
    <w:rsid w:val="00987727"/>
    <w:rsid w:val="00990CA6"/>
    <w:rsid w:val="00991445"/>
    <w:rsid w:val="009A5B9A"/>
    <w:rsid w:val="009A67C9"/>
    <w:rsid w:val="009A714E"/>
    <w:rsid w:val="009B4FB0"/>
    <w:rsid w:val="009E6FFC"/>
    <w:rsid w:val="009F1672"/>
    <w:rsid w:val="009F564B"/>
    <w:rsid w:val="00A118AA"/>
    <w:rsid w:val="00A222BF"/>
    <w:rsid w:val="00A2389B"/>
    <w:rsid w:val="00A30402"/>
    <w:rsid w:val="00A4459A"/>
    <w:rsid w:val="00A61A88"/>
    <w:rsid w:val="00A61AAD"/>
    <w:rsid w:val="00A63300"/>
    <w:rsid w:val="00A64545"/>
    <w:rsid w:val="00A6695D"/>
    <w:rsid w:val="00A770E4"/>
    <w:rsid w:val="00A778BC"/>
    <w:rsid w:val="00A92E95"/>
    <w:rsid w:val="00AA7DA3"/>
    <w:rsid w:val="00AB7150"/>
    <w:rsid w:val="00AE2091"/>
    <w:rsid w:val="00AE48A4"/>
    <w:rsid w:val="00AF6425"/>
    <w:rsid w:val="00B03C93"/>
    <w:rsid w:val="00B077CA"/>
    <w:rsid w:val="00B15391"/>
    <w:rsid w:val="00B211F8"/>
    <w:rsid w:val="00B23A79"/>
    <w:rsid w:val="00B25938"/>
    <w:rsid w:val="00B342A5"/>
    <w:rsid w:val="00B467A7"/>
    <w:rsid w:val="00B50B60"/>
    <w:rsid w:val="00B730B4"/>
    <w:rsid w:val="00B81279"/>
    <w:rsid w:val="00B82CD3"/>
    <w:rsid w:val="00B83E75"/>
    <w:rsid w:val="00B85279"/>
    <w:rsid w:val="00B86C6C"/>
    <w:rsid w:val="00B86F29"/>
    <w:rsid w:val="00B9345F"/>
    <w:rsid w:val="00BA0841"/>
    <w:rsid w:val="00BC1F48"/>
    <w:rsid w:val="00BC3956"/>
    <w:rsid w:val="00BC720F"/>
    <w:rsid w:val="00BD15CD"/>
    <w:rsid w:val="00BD3482"/>
    <w:rsid w:val="00BF121F"/>
    <w:rsid w:val="00BF1842"/>
    <w:rsid w:val="00BF45D1"/>
    <w:rsid w:val="00C03066"/>
    <w:rsid w:val="00C17394"/>
    <w:rsid w:val="00C54A62"/>
    <w:rsid w:val="00C64771"/>
    <w:rsid w:val="00C661B4"/>
    <w:rsid w:val="00C75E3A"/>
    <w:rsid w:val="00C77DC8"/>
    <w:rsid w:val="00C94E2F"/>
    <w:rsid w:val="00C95958"/>
    <w:rsid w:val="00CA385C"/>
    <w:rsid w:val="00CA6A40"/>
    <w:rsid w:val="00CA79D1"/>
    <w:rsid w:val="00CB07C9"/>
    <w:rsid w:val="00CB5289"/>
    <w:rsid w:val="00CB5C8C"/>
    <w:rsid w:val="00CC03DE"/>
    <w:rsid w:val="00CC062C"/>
    <w:rsid w:val="00CC0F65"/>
    <w:rsid w:val="00CC13A4"/>
    <w:rsid w:val="00D027A6"/>
    <w:rsid w:val="00D03232"/>
    <w:rsid w:val="00D1296B"/>
    <w:rsid w:val="00D33BE5"/>
    <w:rsid w:val="00D4129C"/>
    <w:rsid w:val="00D424E7"/>
    <w:rsid w:val="00D55CFF"/>
    <w:rsid w:val="00D610B3"/>
    <w:rsid w:val="00D673AE"/>
    <w:rsid w:val="00D70744"/>
    <w:rsid w:val="00D71D60"/>
    <w:rsid w:val="00DB266D"/>
    <w:rsid w:val="00DC42EF"/>
    <w:rsid w:val="00DC5142"/>
    <w:rsid w:val="00DD5F06"/>
    <w:rsid w:val="00DD65CA"/>
    <w:rsid w:val="00E00076"/>
    <w:rsid w:val="00E04504"/>
    <w:rsid w:val="00E14DFF"/>
    <w:rsid w:val="00E16F2C"/>
    <w:rsid w:val="00E1767A"/>
    <w:rsid w:val="00E20551"/>
    <w:rsid w:val="00E25C88"/>
    <w:rsid w:val="00E33D56"/>
    <w:rsid w:val="00E565A6"/>
    <w:rsid w:val="00E6555F"/>
    <w:rsid w:val="00E73DA6"/>
    <w:rsid w:val="00E76A22"/>
    <w:rsid w:val="00E83309"/>
    <w:rsid w:val="00E92785"/>
    <w:rsid w:val="00E9493B"/>
    <w:rsid w:val="00EB12F0"/>
    <w:rsid w:val="00EB3F4E"/>
    <w:rsid w:val="00EB50FD"/>
    <w:rsid w:val="00EB5448"/>
    <w:rsid w:val="00EC2AE7"/>
    <w:rsid w:val="00ED3088"/>
    <w:rsid w:val="00ED56A9"/>
    <w:rsid w:val="00EF6073"/>
    <w:rsid w:val="00F03283"/>
    <w:rsid w:val="00F04DEE"/>
    <w:rsid w:val="00F05CA5"/>
    <w:rsid w:val="00F16464"/>
    <w:rsid w:val="00F21741"/>
    <w:rsid w:val="00F264AB"/>
    <w:rsid w:val="00F33E61"/>
    <w:rsid w:val="00F35D72"/>
    <w:rsid w:val="00F407F0"/>
    <w:rsid w:val="00F46CE5"/>
    <w:rsid w:val="00F703A7"/>
    <w:rsid w:val="00F729E2"/>
    <w:rsid w:val="00F768A3"/>
    <w:rsid w:val="00F80285"/>
    <w:rsid w:val="00F80DEA"/>
    <w:rsid w:val="00F9011F"/>
    <w:rsid w:val="00FA131D"/>
    <w:rsid w:val="00FA1886"/>
    <w:rsid w:val="00FC6724"/>
    <w:rsid w:val="00FD577B"/>
    <w:rsid w:val="00FE0519"/>
    <w:rsid w:val="00FE2217"/>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209541283">
      <w:bodyDiv w:val="1"/>
      <w:marLeft w:val="0"/>
      <w:marRight w:val="0"/>
      <w:marTop w:val="0"/>
      <w:marBottom w:val="0"/>
      <w:divBdr>
        <w:top w:val="none" w:sz="0" w:space="0" w:color="auto"/>
        <w:left w:val="none" w:sz="0" w:space="0" w:color="auto"/>
        <w:bottom w:val="none" w:sz="0" w:space="0" w:color="auto"/>
        <w:right w:val="none" w:sz="0" w:space="0" w:color="auto"/>
      </w:divBdr>
      <w:divsChild>
        <w:div w:id="804852888">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19422960">
      <w:bodyDiv w:val="1"/>
      <w:marLeft w:val="0"/>
      <w:marRight w:val="0"/>
      <w:marTop w:val="0"/>
      <w:marBottom w:val="0"/>
      <w:divBdr>
        <w:top w:val="none" w:sz="0" w:space="0" w:color="auto"/>
        <w:left w:val="none" w:sz="0" w:space="0" w:color="auto"/>
        <w:bottom w:val="none" w:sz="0" w:space="0" w:color="auto"/>
        <w:right w:val="none" w:sz="0" w:space="0" w:color="auto"/>
      </w:divBdr>
      <w:divsChild>
        <w:div w:id="1602374385">
          <w:marLeft w:val="0"/>
          <w:marRight w:val="0"/>
          <w:marTop w:val="0"/>
          <w:marBottom w:val="0"/>
          <w:divBdr>
            <w:top w:val="none" w:sz="0" w:space="0" w:color="auto"/>
            <w:left w:val="none" w:sz="0" w:space="0" w:color="auto"/>
            <w:bottom w:val="none" w:sz="0" w:space="0" w:color="auto"/>
            <w:right w:val="none" w:sz="0" w:space="0" w:color="auto"/>
          </w:divBdr>
        </w:div>
      </w:divsChild>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130588045">
      <w:bodyDiv w:val="1"/>
      <w:marLeft w:val="0"/>
      <w:marRight w:val="0"/>
      <w:marTop w:val="0"/>
      <w:marBottom w:val="0"/>
      <w:divBdr>
        <w:top w:val="none" w:sz="0" w:space="0" w:color="auto"/>
        <w:left w:val="none" w:sz="0" w:space="0" w:color="auto"/>
        <w:bottom w:val="none" w:sz="0" w:space="0" w:color="auto"/>
        <w:right w:val="none" w:sz="0" w:space="0" w:color="auto"/>
      </w:divBdr>
      <w:divsChild>
        <w:div w:id="481964654">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731801012">
      <w:bodyDiv w:val="1"/>
      <w:marLeft w:val="0"/>
      <w:marRight w:val="0"/>
      <w:marTop w:val="0"/>
      <w:marBottom w:val="0"/>
      <w:divBdr>
        <w:top w:val="none" w:sz="0" w:space="0" w:color="auto"/>
        <w:left w:val="none" w:sz="0" w:space="0" w:color="auto"/>
        <w:bottom w:val="none" w:sz="0" w:space="0" w:color="auto"/>
        <w:right w:val="none" w:sz="0" w:space="0" w:color="auto"/>
      </w:divBdr>
      <w:divsChild>
        <w:div w:id="1346785028">
          <w:marLeft w:val="0"/>
          <w:marRight w:val="0"/>
          <w:marTop w:val="0"/>
          <w:marBottom w:val="0"/>
          <w:divBdr>
            <w:top w:val="none" w:sz="0" w:space="0" w:color="auto"/>
            <w:left w:val="none" w:sz="0" w:space="0" w:color="auto"/>
            <w:bottom w:val="none" w:sz="0" w:space="0" w:color="auto"/>
            <w:right w:val="none" w:sz="0" w:space="0" w:color="auto"/>
          </w:divBdr>
        </w:div>
      </w:divsChild>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C9D2A45-A780-41A8-A0D1-C01477A0E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Pages>
  <Words>8944</Words>
  <Characters>50985</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I/ITSEC Paper 20299</vt:lpstr>
    </vt:vector>
  </TitlesOfParts>
  <Company>Soar Technology, Inc.</Company>
  <LinksUpToDate>false</LinksUpToDate>
  <CharactersWithSpaces>59810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Paper 20299</dc:title>
  <dc:creator>DMD</dc:creator>
  <cp:lastModifiedBy>DaveBarnhill</cp:lastModifiedBy>
  <cp:revision>4</cp:revision>
  <cp:lastPrinted>2020-05-24T17:31:00Z</cp:lastPrinted>
  <dcterms:created xsi:type="dcterms:W3CDTF">2020-05-24T17:31:00Z</dcterms:created>
  <dcterms:modified xsi:type="dcterms:W3CDTF">2020-05-24T17:42:00Z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