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90EB0">
      <w:pPr>
        <w:jc w:val="center"/>
        <w:rPr>
          <w:b/>
          <w:sz w:val="28"/>
        </w:rPr>
      </w:pPr>
      <w:r>
        <w:rPr>
          <w:b/>
          <w:sz w:val="28"/>
        </w:rPr>
        <w:t xml:space="preserve">Inculcating Metacognition and Critical Thinking: </w:t>
      </w:r>
      <w:r>
        <w:rPr>
          <w:b/>
          <w:sz w:val="28"/>
        </w:rPr>
        <w:br/>
        <w:t>Pedagogical Infrastructures Employing Virtual Human</w:t>
      </w:r>
      <w:r w:rsidR="000C1512">
        <w:rPr>
          <w:b/>
          <w:sz w:val="28"/>
        </w:rPr>
        <w:t>s</w:t>
      </w:r>
    </w:p>
    <w:p w:rsidR="004B4C30" w:rsidRPr="000C1512" w:rsidRDefault="004B4C30">
      <w:pPr>
        <w:jc w:val="center"/>
        <w:rPr>
          <w:b/>
          <w:bCs/>
          <w:sz w:val="28"/>
        </w:rPr>
      </w:pPr>
    </w:p>
    <w:tbl>
      <w:tblPr>
        <w:tblW w:w="9360" w:type="dxa"/>
        <w:tblInd w:w="108" w:type="dxa"/>
        <w:tblLook w:val="04A0"/>
      </w:tblPr>
      <w:tblGrid>
        <w:gridCol w:w="2430"/>
        <w:gridCol w:w="2160"/>
        <w:gridCol w:w="2700"/>
        <w:gridCol w:w="2070"/>
      </w:tblGrid>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Karen J. Ristuccia</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Wilberforce School</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r w:rsidRPr="002C07E1">
              <w:rPr>
                <w:b/>
                <w:bCs/>
                <w:iCs/>
                <w:color w:val="000000"/>
              </w:rPr>
              <w:t>Princeton, New Jersey</w:t>
            </w:r>
          </w:p>
        </w:tc>
      </w:tr>
      <w:tr w:rsidR="0024319D" w:rsidRPr="002C07E1" w:rsidTr="0024319D">
        <w:trPr>
          <w:trHeight w:val="20"/>
        </w:trPr>
        <w:tc>
          <w:tcPr>
            <w:tcW w:w="243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dmdavis@</w:t>
            </w:r>
            <w:r w:rsidR="00E83309" w:rsidRPr="002C07E1">
              <w:rPr>
                <w:b/>
                <w:bCs/>
                <w:color w:val="000000"/>
              </w:rPr>
              <w:t>acm.org</w:t>
            </w:r>
          </w:p>
        </w:tc>
        <w:tc>
          <w:tcPr>
            <w:tcW w:w="2160" w:type="dxa"/>
            <w:tcBorders>
              <w:top w:val="nil"/>
              <w:left w:val="nil"/>
              <w:bottom w:val="nil"/>
              <w:right w:val="nil"/>
            </w:tcBorders>
            <w:shd w:val="clear" w:color="auto" w:fill="auto"/>
            <w:hideMark/>
          </w:tcPr>
          <w:p w:rsidR="002C07E1" w:rsidRPr="002C07E1" w:rsidRDefault="002C07E1" w:rsidP="00883953">
            <w:pPr>
              <w:jc w:val="center"/>
              <w:rPr>
                <w:b/>
                <w:bCs/>
                <w:color w:val="000000"/>
              </w:rPr>
            </w:pPr>
            <w:r w:rsidRPr="002C07E1">
              <w:rPr>
                <w:b/>
                <w:bCs/>
                <w:iCs/>
                <w:color w:val="000000"/>
              </w:rPr>
              <w:t>frjstassi@</w:t>
            </w:r>
            <w:r w:rsidR="00E83309" w:rsidRPr="002C07E1">
              <w:rPr>
                <w:b/>
                <w:bCs/>
                <w:color w:val="000000"/>
              </w:rPr>
              <w:t>gmail.com</w:t>
            </w:r>
          </w:p>
        </w:tc>
        <w:tc>
          <w:tcPr>
            <w:tcW w:w="2700" w:type="dxa"/>
            <w:tcBorders>
              <w:top w:val="nil"/>
              <w:left w:val="nil"/>
              <w:bottom w:val="nil"/>
              <w:right w:val="nil"/>
            </w:tcBorders>
            <w:shd w:val="clear" w:color="auto" w:fill="auto"/>
            <w:hideMark/>
          </w:tcPr>
          <w:p w:rsidR="002C07E1" w:rsidRPr="002C07E1" w:rsidRDefault="00E83309" w:rsidP="00883953">
            <w:pPr>
              <w:jc w:val="center"/>
              <w:rPr>
                <w:b/>
                <w:bCs/>
                <w:color w:val="000000"/>
              </w:rPr>
            </w:pPr>
            <w:r>
              <w:rPr>
                <w:b/>
                <w:bCs/>
                <w:iCs/>
                <w:color w:val="000000"/>
              </w:rPr>
              <w:t>davismc</w:t>
            </w:r>
            <w:r w:rsidR="002C07E1"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2C07E1" w:rsidRPr="002C07E1" w:rsidRDefault="002C07E1" w:rsidP="00883953">
            <w:pPr>
              <w:ind w:right="-108"/>
              <w:jc w:val="center"/>
              <w:rPr>
                <w:b/>
                <w:bCs/>
                <w:color w:val="000000"/>
              </w:rPr>
            </w:pPr>
            <w:proofErr w:type="spellStart"/>
            <w:r w:rsidRPr="002C07E1">
              <w:rPr>
                <w:b/>
                <w:bCs/>
                <w:iCs/>
                <w:color w:val="000000"/>
              </w:rPr>
              <w:t>karen.ristuccia</w:t>
            </w:r>
            <w:proofErr w:type="spellEnd"/>
            <w:r w:rsidRPr="002C07E1">
              <w:rPr>
                <w:b/>
                <w:bCs/>
                <w:iCs/>
                <w:color w:val="000000"/>
              </w:rPr>
              <w:t>@</w:t>
            </w:r>
            <w:r w:rsidR="00883953" w:rsidRPr="0024319D">
              <w:rPr>
                <w:b/>
                <w:bCs/>
                <w:iCs/>
                <w:color w:val="000000"/>
              </w:rPr>
              <w:br/>
            </w:r>
            <w:r w:rsidR="00E83309" w:rsidRPr="0024319D">
              <w:rPr>
                <w:b/>
                <w:bCs/>
                <w:iCs/>
                <w:color w:val="000000"/>
              </w:rPr>
              <w:t>wilberforceschool.org</w:t>
            </w:r>
          </w:p>
        </w:tc>
      </w:tr>
      <w:tr w:rsidR="0024319D" w:rsidRPr="002C07E1" w:rsidTr="0024319D">
        <w:trPr>
          <w:trHeight w:val="20"/>
        </w:trPr>
        <w:tc>
          <w:tcPr>
            <w:tcW w:w="243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16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700" w:type="dxa"/>
            <w:tcBorders>
              <w:top w:val="nil"/>
              <w:left w:val="nil"/>
              <w:bottom w:val="nil"/>
              <w:right w:val="nil"/>
            </w:tcBorders>
            <w:shd w:val="clear" w:color="auto" w:fill="auto"/>
            <w:vAlign w:val="bottom"/>
            <w:hideMark/>
          </w:tcPr>
          <w:p w:rsidR="002C07E1" w:rsidRPr="002C07E1" w:rsidRDefault="002C07E1" w:rsidP="002C07E1">
            <w:pPr>
              <w:jc w:val="center"/>
              <w:rPr>
                <w:b/>
                <w:bCs/>
                <w:color w:val="000000"/>
              </w:rPr>
            </w:pPr>
          </w:p>
        </w:tc>
        <w:tc>
          <w:tcPr>
            <w:tcW w:w="2070" w:type="dxa"/>
            <w:tcBorders>
              <w:top w:val="nil"/>
              <w:left w:val="nil"/>
              <w:bottom w:val="nil"/>
              <w:right w:val="nil"/>
            </w:tcBorders>
            <w:shd w:val="clear" w:color="auto" w:fill="auto"/>
            <w:vAlign w:val="bottom"/>
            <w:hideMark/>
          </w:tcPr>
          <w:p w:rsidR="002C07E1" w:rsidRPr="002C07E1" w:rsidRDefault="002C07E1" w:rsidP="00883953">
            <w:pPr>
              <w:ind w:right="-108"/>
              <w:jc w:val="center"/>
              <w:rPr>
                <w:b/>
                <w:bCs/>
                <w:color w:val="000000"/>
              </w:rPr>
            </w:pPr>
          </w:p>
        </w:tc>
      </w:tr>
    </w:tbl>
    <w:p w:rsidR="004B4C30" w:rsidRDefault="004B4C30">
      <w:pPr>
        <w:jc w:val="center"/>
        <w:rPr>
          <w:sz w:val="24"/>
          <w:szCs w:val="24"/>
        </w:rPr>
      </w:pPr>
    </w:p>
    <w:p w:rsidR="004B4C30" w:rsidRDefault="00090EB0" w:rsidP="00CA385C">
      <w:pPr>
        <w:pStyle w:val="Heading1"/>
        <w:jc w:val="center"/>
      </w:pPr>
      <w:r>
        <w:t>ABSTRACT</w:t>
      </w:r>
    </w:p>
    <w:p w:rsidR="004B4C30" w:rsidRDefault="004B4C30"/>
    <w:p w:rsidR="004B4C30" w:rsidRDefault="00C95958" w:rsidP="00C95958">
      <w:pPr>
        <w:jc w:val="both"/>
      </w:pPr>
      <w:r w:rsidRPr="00C95958">
        <w:rPr>
          <w:iCs/>
        </w:rPr>
        <w:t>This paper reviews the needs of and opportunities for improving metacognition and critical thinking in today’s DoD personnel. It identifies some current constraints on effectively addressing those issues, and reports on advances in virtual human interfaces that can enhance efforts to augment current educational approaches. The authors assert that these new techniques would be beneficial to Warfighters and they present their case that instantiating these pedagogical approaches would be best served by the use of emerging, but prenascent, proactive conversational computer agents using Natural Language Processing.  The paper opens with a view of the need for both metacognition and critical thinking skills in today’s defense environment and a report on the number of leaders, analysts, and staff who decry the current state of those abilities.  The capability and need to begin this educational process early with the Warfighters is advanced.  Then, a review of the recognized pedagogical approaches to improving these proficiencies is countered by an explication of the many personal, organizational, and social hurdles to implementing these approaches.  The last major section is a description of recent advances in the modeling and simulation community leading to the availability of conversationally facile virtual humans and other computer agent avatars with the capability of counteracting the obstacles currently hampering the education required.  Some of the obstacles addressed are classroom scheduling, operational schedule overloads, geographic isolations, and personal characteristics of both educator and student.  Recent research outcomes are offered as examples of current capabilities and future research efforts are outlined, outlining design conc</w:t>
      </w:r>
      <w:r w:rsidR="009A67C9">
        <w:rPr>
          <w:iCs/>
        </w:rPr>
        <w:t>e</w:t>
      </w:r>
      <w:r w:rsidRPr="00C95958">
        <w:rPr>
          <w:iCs/>
        </w:rPr>
        <w:t>pts and previewing capabilities new tools that will soon be available to the professionals in this discipline.  These capabilities are described with sufficient detail to allow the reader to see if these programs might be applicable in their own work, either now or in the years to come.</w:t>
      </w:r>
    </w:p>
    <w:p w:rsidR="004B4C30" w:rsidRDefault="004B4C30"/>
    <w:p w:rsidR="004B4C30" w:rsidRDefault="00090EB0" w:rsidP="00CA385C">
      <w:pPr>
        <w:pStyle w:val="Heading1"/>
        <w:jc w:val="center"/>
      </w:pPr>
      <w:r>
        <w:t>ABOUT THE AUTHORS</w:t>
      </w:r>
    </w:p>
    <w:p w:rsidR="004B4C30" w:rsidRDefault="00090EB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3B3441">
        <w:rPr>
          <w:b/>
          <w:bCs/>
        </w:rPr>
        <w:t>, J.D.,</w:t>
      </w:r>
      <w:r>
        <w:rPr>
          <w:bCs/>
        </w:rPr>
        <w:t xml:space="preserve"> is 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0C1512" w:rsidRDefault="00090EB0">
      <w:pPr>
        <w:spacing w:before="120"/>
        <w:jc w:val="both"/>
        <w:rPr>
          <w:bCs/>
        </w:rPr>
      </w:pPr>
      <w:r>
        <w:rPr>
          <w:b/>
          <w:bCs/>
        </w:rPr>
        <w:t>Frederica J. Stassi. Ed.D.</w:t>
      </w:r>
      <w:r>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w:t>
      </w:r>
      <w:r w:rsidR="009A714E">
        <w:rPr>
          <w:bCs/>
        </w:rPr>
        <w:t xml:space="preserve">al research was conducted with advice of </w:t>
      </w:r>
      <w:r>
        <w:rPr>
          <w:bCs/>
        </w:rPr>
        <w:t>Professor William McComas and focused on the development of science standards for the State of California. She received a B.A. degree from Tabor college Hillsboro, Kansas as well as an M.A. Degree and an Ed.D., both from the University of Southern California in Los Angeles.</w:t>
      </w:r>
    </w:p>
    <w:p w:rsidR="00CB5289" w:rsidRDefault="009A714E" w:rsidP="009A714E">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w:t>
      </w:r>
      <w:r w:rsidRPr="00FD729F">
        <w:rPr>
          <w:bCs/>
        </w:rPr>
        <w:lastRenderedPageBreak/>
        <w:t xml:space="preserve">Commander to pursue a PhD. Mark holds a BSEE degree from Duke University and a PhD in Computer Science from the University of North Carolina, </w:t>
      </w:r>
      <w:r w:rsidR="0096378A">
        <w:rPr>
          <w:bCs/>
        </w:rPr>
        <w:t xml:space="preserve">Chapel Hill, </w:t>
      </w:r>
      <w:r w:rsidRPr="00FD729F">
        <w:rPr>
          <w:bCs/>
        </w:rPr>
        <w:t>where his advisor was Professor Fredrick P. Books.</w:t>
      </w:r>
    </w:p>
    <w:p w:rsidR="00CB5289" w:rsidRDefault="00CB5289" w:rsidP="003B3441">
      <w:pPr>
        <w:spacing w:before="120"/>
        <w:jc w:val="both"/>
        <w:rPr>
          <w:bCs/>
        </w:rPr>
      </w:pPr>
      <w:r w:rsidRPr="00CB5289">
        <w:rPr>
          <w:b/>
          <w:bCs/>
        </w:rPr>
        <w:t>Karen</w:t>
      </w:r>
      <w:r w:rsidR="003B3441">
        <w:rPr>
          <w:b/>
          <w:bCs/>
        </w:rPr>
        <w:t xml:space="preserve"> J.</w:t>
      </w:r>
      <w:r w:rsidRPr="00CB5289">
        <w:rPr>
          <w:b/>
          <w:bCs/>
        </w:rPr>
        <w:t xml:space="preserve"> Ristuccia</w:t>
      </w:r>
      <w:r w:rsidRPr="003B3441">
        <w:rPr>
          <w:b/>
          <w:bCs/>
        </w:rPr>
        <w:t xml:space="preserve">, </w:t>
      </w:r>
      <w:proofErr w:type="spellStart"/>
      <w:proofErr w:type="gramStart"/>
      <w:r w:rsidR="00C94E2F">
        <w:rPr>
          <w:b/>
          <w:bCs/>
        </w:rPr>
        <w:t>D.</w:t>
      </w:r>
      <w:r w:rsidR="003B3441" w:rsidRPr="003B3441">
        <w:rPr>
          <w:b/>
          <w:bCs/>
        </w:rPr>
        <w:t>Min</w:t>
      </w:r>
      <w:proofErr w:type="spellEnd"/>
      <w:r w:rsidR="003B3441">
        <w:rPr>
          <w:bCs/>
        </w:rPr>
        <w:t>.,</w:t>
      </w:r>
      <w:proofErr w:type="gramEnd"/>
      <w:r w:rsidR="003B3441">
        <w:rPr>
          <w:bCs/>
        </w:rPr>
        <w:t xml:space="preserve"> </w:t>
      </w:r>
      <w:r>
        <w:rPr>
          <w:bCs/>
        </w:rPr>
        <w:t>is the Dean of Instruction at The Wilberforce School, a classical education private academy in Princeton New Jersey.  Her pedagogical interests have been in the benefits of an education founded in the approaches advocated by Charlotte Mason.</w:t>
      </w:r>
      <w:r w:rsidRPr="00CB5289">
        <w:t xml:space="preserve"> </w:t>
      </w:r>
      <w:r w:rsidR="00ED3088">
        <w:t>Her professional duties allow her to see</w:t>
      </w:r>
      <w:r w:rsidR="00ED3088" w:rsidRPr="00ED3088">
        <w:t xml:space="preserve"> students grow as writers and thinkers </w:t>
      </w:r>
      <w:r w:rsidR="00C94E2F">
        <w:t>as well as</w:t>
      </w:r>
      <w:r w:rsidR="00ED3088">
        <w:t xml:space="preserve"> to</w:t>
      </w:r>
      <w:r w:rsidR="00ED3088" w:rsidRPr="00ED3088">
        <w:t xml:space="preserve"> </w:t>
      </w:r>
      <w:r w:rsidR="003B3441">
        <w:t>mentor</w:t>
      </w:r>
      <w:r w:rsidR="00ED3088" w:rsidRPr="00ED3088">
        <w:t xml:space="preserve"> teachers </w:t>
      </w:r>
      <w:r w:rsidR="003B3441">
        <w:t>as they</w:t>
      </w:r>
      <w:r w:rsidR="00ED3088" w:rsidRPr="00ED3088">
        <w:t xml:space="preserve"> develop as scholars and leaders</w:t>
      </w:r>
      <w:r w:rsidR="00ED3088">
        <w:t xml:space="preserve">.  Her Doctoral research produced a Dissertation entitled: </w:t>
      </w:r>
      <w:r w:rsidR="00ED3088" w:rsidRPr="00ED3088">
        <w:t xml:space="preserve">"Way to look, way to live": a </w:t>
      </w:r>
      <w:r w:rsidR="003B3441">
        <w:t>Y</w:t>
      </w:r>
      <w:r w:rsidR="00ED3088" w:rsidRPr="00ED3088">
        <w:t xml:space="preserve">outh </w:t>
      </w:r>
      <w:r w:rsidR="003B3441">
        <w:t>W</w:t>
      </w:r>
      <w:r w:rsidR="00ED3088" w:rsidRPr="00ED3088">
        <w:t xml:space="preserve">orldview </w:t>
      </w:r>
      <w:r w:rsidR="003B3441">
        <w:t>C</w:t>
      </w:r>
      <w:r w:rsidR="00ED3088" w:rsidRPr="00ED3088">
        <w:t xml:space="preserve">urriculum and </w:t>
      </w:r>
      <w:r w:rsidR="003B3441">
        <w:t>T</w:t>
      </w:r>
      <w:r w:rsidR="00ED3088" w:rsidRPr="00ED3088">
        <w:t xml:space="preserve">eacher's </w:t>
      </w:r>
      <w:r w:rsidR="003B3441">
        <w:t>M</w:t>
      </w:r>
      <w:r w:rsidR="00ED3088" w:rsidRPr="00ED3088">
        <w:t>anual</w:t>
      </w:r>
      <w:r w:rsidR="00ED3088">
        <w:t>.</w:t>
      </w:r>
      <w:r w:rsidR="00ED3088" w:rsidRPr="00ED3088">
        <w:t xml:space="preserve"> </w:t>
      </w:r>
      <w:r>
        <w:t xml:space="preserve">Karen received a </w:t>
      </w:r>
      <w:r w:rsidRPr="00CB5289">
        <w:rPr>
          <w:bCs/>
        </w:rPr>
        <w:t xml:space="preserve">B.A. </w:t>
      </w:r>
      <w:r>
        <w:rPr>
          <w:bCs/>
        </w:rPr>
        <w:t xml:space="preserve">from </w:t>
      </w:r>
      <w:r w:rsidRPr="00CB5289">
        <w:rPr>
          <w:bCs/>
        </w:rPr>
        <w:t xml:space="preserve">Princeton University, </w:t>
      </w:r>
      <w:r>
        <w:rPr>
          <w:bCs/>
        </w:rPr>
        <w:t xml:space="preserve">then an </w:t>
      </w:r>
      <w:r w:rsidRPr="00CB5289">
        <w:rPr>
          <w:bCs/>
        </w:rPr>
        <w:t>M.S.</w:t>
      </w:r>
      <w:r>
        <w:rPr>
          <w:bCs/>
        </w:rPr>
        <w:t xml:space="preserve"> from </w:t>
      </w:r>
      <w:r w:rsidRPr="00CB5289">
        <w:rPr>
          <w:bCs/>
        </w:rPr>
        <w:t>Cairn University,</w:t>
      </w:r>
      <w:r>
        <w:rPr>
          <w:bCs/>
        </w:rPr>
        <w:t xml:space="preserve"> and finally both </w:t>
      </w:r>
      <w:proofErr w:type="gramStart"/>
      <w:r w:rsidR="003B3441">
        <w:rPr>
          <w:bCs/>
        </w:rPr>
        <w:t>an</w:t>
      </w:r>
      <w:proofErr w:type="gramEnd"/>
      <w:r w:rsidRPr="00CB5289">
        <w:rPr>
          <w:bCs/>
        </w:rPr>
        <w:t xml:space="preserve"> M.Div. </w:t>
      </w:r>
      <w:r>
        <w:rPr>
          <w:bCs/>
        </w:rPr>
        <w:t>and a</w:t>
      </w:r>
      <w:r w:rsidRPr="00CB5289">
        <w:rPr>
          <w:bCs/>
        </w:rPr>
        <w:t xml:space="preserve"> </w:t>
      </w:r>
      <w:proofErr w:type="spellStart"/>
      <w:r w:rsidRPr="00CB5289">
        <w:rPr>
          <w:bCs/>
        </w:rPr>
        <w:t>D.Min</w:t>
      </w:r>
      <w:proofErr w:type="spellEnd"/>
      <w:r w:rsidRPr="00CB5289">
        <w:rPr>
          <w:bCs/>
        </w:rPr>
        <w:t xml:space="preserve">. </w:t>
      </w:r>
      <w:proofErr w:type="gramStart"/>
      <w:r>
        <w:rPr>
          <w:bCs/>
        </w:rPr>
        <w:t>from</w:t>
      </w:r>
      <w:proofErr w:type="gramEnd"/>
      <w:r w:rsidR="003B3441">
        <w:rPr>
          <w:bCs/>
        </w:rPr>
        <w:t xml:space="preserve"> the</w:t>
      </w:r>
      <w:r>
        <w:rPr>
          <w:bCs/>
        </w:rPr>
        <w:t xml:space="preserve"> </w:t>
      </w:r>
      <w:r w:rsidRPr="00CB5289">
        <w:rPr>
          <w:bCs/>
        </w:rPr>
        <w:t>Gordon Conwell Seminary</w:t>
      </w:r>
      <w:r w:rsidR="003B3441">
        <w:rPr>
          <w:bCs/>
        </w:rPr>
        <w:t>,</w:t>
      </w:r>
    </w:p>
    <w:p w:rsidR="007A7795" w:rsidRDefault="007A7795">
      <w:pPr>
        <w:rPr>
          <w:bCs/>
        </w:rPr>
      </w:pPr>
      <w:r>
        <w:rPr>
          <w:bCs/>
        </w:rPr>
        <w:br w:type="page"/>
      </w:r>
    </w:p>
    <w:p w:rsidR="007A7795" w:rsidRDefault="007A7795" w:rsidP="007A7795">
      <w:pPr>
        <w:jc w:val="center"/>
        <w:rPr>
          <w:b/>
          <w:sz w:val="28"/>
        </w:rPr>
      </w:pPr>
      <w:r>
        <w:rPr>
          <w:b/>
          <w:sz w:val="28"/>
        </w:rPr>
        <w:lastRenderedPageBreak/>
        <w:t xml:space="preserve">Inculcating Metacognition and Critical Thinking: </w:t>
      </w:r>
      <w:r>
        <w:rPr>
          <w:b/>
          <w:sz w:val="28"/>
        </w:rPr>
        <w:br/>
        <w:t>Pedagogical Infrastructures Employing Virtual Humans</w:t>
      </w:r>
    </w:p>
    <w:p w:rsidR="007A7795" w:rsidRDefault="007A7795">
      <w:pPr>
        <w:rPr>
          <w:bCs/>
        </w:rPr>
      </w:pPr>
    </w:p>
    <w:tbl>
      <w:tblPr>
        <w:tblW w:w="9360" w:type="dxa"/>
        <w:tblInd w:w="108" w:type="dxa"/>
        <w:tblLook w:val="04A0"/>
      </w:tblPr>
      <w:tblGrid>
        <w:gridCol w:w="2430"/>
        <w:gridCol w:w="2160"/>
        <w:gridCol w:w="2700"/>
        <w:gridCol w:w="2070"/>
      </w:tblGrid>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Dan M. Davis</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Frederica J. Stassi</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Mark C. Davis</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Karen J. Ristuccia</w:t>
            </w:r>
          </w:p>
        </w:tc>
      </w:tr>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U.</w:t>
            </w:r>
            <w:r w:rsidRPr="002C07E1">
              <w:rPr>
                <w:b/>
                <w:bCs/>
                <w:color w:val="000000"/>
                <w:sz w:val="10"/>
                <w:szCs w:val="10"/>
              </w:rPr>
              <w:t xml:space="preserve"> </w:t>
            </w:r>
            <w:r w:rsidRPr="002C07E1">
              <w:rPr>
                <w:b/>
                <w:bCs/>
                <w:color w:val="000000"/>
              </w:rPr>
              <w:t>of Southern</w:t>
            </w:r>
            <w:r w:rsidRPr="002C07E1">
              <w:rPr>
                <w:b/>
                <w:bCs/>
                <w:color w:val="000000"/>
                <w:sz w:val="16"/>
                <w:szCs w:val="16"/>
              </w:rPr>
              <w:t xml:space="preserve"> </w:t>
            </w:r>
            <w:r w:rsidRPr="002C07E1">
              <w:rPr>
                <w:b/>
                <w:bCs/>
                <w:color w:val="000000"/>
              </w:rPr>
              <w:t>California</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Science Educ.</w:t>
            </w:r>
            <w:r w:rsidRPr="002C07E1">
              <w:rPr>
                <w:b/>
                <w:bCs/>
                <w:color w:val="000000"/>
                <w:sz w:val="14"/>
                <w:szCs w:val="14"/>
              </w:rPr>
              <w:t xml:space="preserve"> </w:t>
            </w:r>
            <w:r w:rsidRPr="002C07E1">
              <w:rPr>
                <w:b/>
                <w:bCs/>
                <w:color w:val="000000"/>
              </w:rPr>
              <w:t>Analyst</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Wood Duck Research, Inc.</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Wilberforce School</w:t>
            </w:r>
          </w:p>
        </w:tc>
      </w:tr>
      <w:tr w:rsidR="00585C09" w:rsidRPr="002C07E1" w:rsidTr="0004545F">
        <w:trPr>
          <w:trHeight w:val="20"/>
        </w:trPr>
        <w:tc>
          <w:tcPr>
            <w:tcW w:w="243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Los Angeles, California</w:t>
            </w:r>
          </w:p>
        </w:tc>
        <w:tc>
          <w:tcPr>
            <w:tcW w:w="216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Lompoc, California</w:t>
            </w:r>
          </w:p>
        </w:tc>
        <w:tc>
          <w:tcPr>
            <w:tcW w:w="2700" w:type="dxa"/>
            <w:tcBorders>
              <w:top w:val="nil"/>
              <w:left w:val="nil"/>
              <w:bottom w:val="nil"/>
              <w:right w:val="nil"/>
            </w:tcBorders>
            <w:shd w:val="clear" w:color="auto" w:fill="auto"/>
            <w:vAlign w:val="bottom"/>
            <w:hideMark/>
          </w:tcPr>
          <w:p w:rsidR="00585C09" w:rsidRPr="002C07E1" w:rsidRDefault="00585C09" w:rsidP="00557105">
            <w:pPr>
              <w:jc w:val="center"/>
              <w:rPr>
                <w:b/>
                <w:bCs/>
                <w:color w:val="000000"/>
              </w:rPr>
            </w:pPr>
            <w:r w:rsidRPr="002C07E1">
              <w:rPr>
                <w:b/>
                <w:bCs/>
                <w:iCs/>
                <w:color w:val="000000"/>
              </w:rPr>
              <w:t>Mooresville, North Carolina</w:t>
            </w:r>
          </w:p>
        </w:tc>
        <w:tc>
          <w:tcPr>
            <w:tcW w:w="2070" w:type="dxa"/>
            <w:tcBorders>
              <w:top w:val="nil"/>
              <w:left w:val="nil"/>
              <w:bottom w:val="nil"/>
              <w:right w:val="nil"/>
            </w:tcBorders>
            <w:shd w:val="clear" w:color="auto" w:fill="auto"/>
            <w:vAlign w:val="bottom"/>
            <w:hideMark/>
          </w:tcPr>
          <w:p w:rsidR="00585C09" w:rsidRPr="002C07E1" w:rsidRDefault="00585C09" w:rsidP="00557105">
            <w:pPr>
              <w:ind w:right="-108"/>
              <w:jc w:val="center"/>
              <w:rPr>
                <w:b/>
                <w:bCs/>
                <w:color w:val="000000"/>
              </w:rPr>
            </w:pPr>
            <w:r w:rsidRPr="002C07E1">
              <w:rPr>
                <w:b/>
                <w:bCs/>
                <w:iCs/>
                <w:color w:val="000000"/>
              </w:rPr>
              <w:t>Princeton, New Jersey</w:t>
            </w:r>
          </w:p>
        </w:tc>
      </w:tr>
      <w:tr w:rsidR="00585C09" w:rsidRPr="002C07E1" w:rsidTr="0004545F">
        <w:trPr>
          <w:trHeight w:val="20"/>
        </w:trPr>
        <w:tc>
          <w:tcPr>
            <w:tcW w:w="243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sidRPr="002C07E1">
              <w:rPr>
                <w:b/>
                <w:bCs/>
                <w:iCs/>
                <w:color w:val="000000"/>
              </w:rPr>
              <w:t>dmdavis@</w:t>
            </w:r>
            <w:r w:rsidRPr="002C07E1">
              <w:rPr>
                <w:b/>
                <w:bCs/>
                <w:color w:val="000000"/>
              </w:rPr>
              <w:t>acm.org</w:t>
            </w:r>
          </w:p>
        </w:tc>
        <w:tc>
          <w:tcPr>
            <w:tcW w:w="216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sidRPr="002C07E1">
              <w:rPr>
                <w:b/>
                <w:bCs/>
                <w:iCs/>
                <w:color w:val="000000"/>
              </w:rPr>
              <w:t>frjstassi@</w:t>
            </w:r>
            <w:r w:rsidRPr="002C07E1">
              <w:rPr>
                <w:b/>
                <w:bCs/>
                <w:color w:val="000000"/>
              </w:rPr>
              <w:t>gmail.com</w:t>
            </w:r>
          </w:p>
        </w:tc>
        <w:tc>
          <w:tcPr>
            <w:tcW w:w="2700" w:type="dxa"/>
            <w:tcBorders>
              <w:top w:val="nil"/>
              <w:left w:val="nil"/>
              <w:bottom w:val="nil"/>
              <w:right w:val="nil"/>
            </w:tcBorders>
            <w:shd w:val="clear" w:color="auto" w:fill="auto"/>
            <w:hideMark/>
          </w:tcPr>
          <w:p w:rsidR="00585C09" w:rsidRPr="002C07E1" w:rsidRDefault="00585C09" w:rsidP="00557105">
            <w:pPr>
              <w:jc w:val="center"/>
              <w:rPr>
                <w:b/>
                <w:bCs/>
                <w:color w:val="000000"/>
              </w:rPr>
            </w:pPr>
            <w:r>
              <w:rPr>
                <w:b/>
                <w:bCs/>
                <w:iCs/>
                <w:color w:val="000000"/>
              </w:rPr>
              <w:t>davismc</w:t>
            </w:r>
            <w:r w:rsidRPr="002C07E1">
              <w:rPr>
                <w:b/>
                <w:bCs/>
                <w:iCs/>
                <w:color w:val="000000"/>
              </w:rPr>
              <w:t>@</w:t>
            </w:r>
            <w:r>
              <w:rPr>
                <w:b/>
                <w:bCs/>
                <w:iCs/>
                <w:color w:val="000000"/>
              </w:rPr>
              <w:t>ieee.org</w:t>
            </w:r>
          </w:p>
        </w:tc>
        <w:tc>
          <w:tcPr>
            <w:tcW w:w="2070" w:type="dxa"/>
            <w:tcBorders>
              <w:top w:val="nil"/>
              <w:left w:val="nil"/>
              <w:bottom w:val="nil"/>
              <w:right w:val="nil"/>
            </w:tcBorders>
            <w:shd w:val="clear" w:color="auto" w:fill="auto"/>
            <w:hideMark/>
          </w:tcPr>
          <w:p w:rsidR="00585C09" w:rsidRPr="002C07E1" w:rsidRDefault="00585C09" w:rsidP="00557105">
            <w:pPr>
              <w:ind w:right="-108"/>
              <w:jc w:val="center"/>
              <w:rPr>
                <w:b/>
                <w:bCs/>
                <w:color w:val="000000"/>
              </w:rPr>
            </w:pPr>
            <w:proofErr w:type="spellStart"/>
            <w:r w:rsidRPr="002C07E1">
              <w:rPr>
                <w:b/>
                <w:bCs/>
                <w:iCs/>
                <w:color w:val="000000"/>
              </w:rPr>
              <w:t>karen.ristuccia</w:t>
            </w:r>
            <w:proofErr w:type="spellEnd"/>
            <w:r w:rsidRPr="002C07E1">
              <w:rPr>
                <w:b/>
                <w:bCs/>
                <w:iCs/>
                <w:color w:val="000000"/>
              </w:rPr>
              <w:t>@</w:t>
            </w:r>
            <w:r w:rsidRPr="0024319D">
              <w:rPr>
                <w:b/>
                <w:bCs/>
                <w:iCs/>
                <w:color w:val="000000"/>
              </w:rPr>
              <w:br/>
              <w:t>wilberforceschool.org</w:t>
            </w:r>
          </w:p>
        </w:tc>
      </w:tr>
    </w:tbl>
    <w:p w:rsidR="00585C09" w:rsidRDefault="00585C09" w:rsidP="00CA385C">
      <w:pPr>
        <w:pStyle w:val="Heading1"/>
      </w:pPr>
    </w:p>
    <w:p w:rsidR="007A7795" w:rsidRPr="00CA385C" w:rsidRDefault="007A7795" w:rsidP="00CA385C">
      <w:pPr>
        <w:pStyle w:val="Heading1"/>
      </w:pPr>
      <w:r w:rsidRPr="00CA385C">
        <w:t>Introduction</w:t>
      </w:r>
    </w:p>
    <w:p w:rsidR="007A7795" w:rsidRDefault="007A7795" w:rsidP="007A7795"/>
    <w:p w:rsidR="007A7795" w:rsidRDefault="007A7795" w:rsidP="007A7795">
      <w:r>
        <w:t xml:space="preserve">The major thesis of this paper is that </w:t>
      </w:r>
      <w:r w:rsidR="002C07E1">
        <w:t>intellectual capabilities can</w:t>
      </w:r>
      <w:r w:rsidR="00CA385C">
        <w:t xml:space="preserve"> better</w:t>
      </w:r>
      <w:r w:rsidR="002C07E1">
        <w:t xml:space="preserve"> be made manifest by invoking metacognition and critical thinking skills and that this approach is vital to the optimal exercise of defense organizational goal attainment.  The authors </w:t>
      </w:r>
      <w:r w:rsidR="00210274">
        <w:t xml:space="preserve">further assert that there are constraints to inculcating such skills in </w:t>
      </w:r>
      <w:proofErr w:type="gramStart"/>
      <w:r w:rsidR="00210274">
        <w:t>DoD</w:t>
      </w:r>
      <w:proofErr w:type="gramEnd"/>
      <w:r w:rsidR="00210274">
        <w:t xml:space="preserve"> personnel and these constraints are not easily ameliorated.  They report on the recent advances in virtual human technologies as potential responses to these hurdles.  The paper opens with a background discussion of the need for enhanced command and control sophistication in defense organizations. Then, the </w:t>
      </w:r>
      <w:r w:rsidR="0026778E">
        <w:t>authors will introduce the concepts of metacognition and critical thinking, followed by the authors’ research into the definition and use of these terms within the education and defense communities</w:t>
      </w:r>
      <w:r w:rsidR="00D55CFF">
        <w:t xml:space="preserve">. An effort to define the term critical thinking is presented, along with the results of an informal ethnographic survey of </w:t>
      </w:r>
      <w:proofErr w:type="gramStart"/>
      <w:r w:rsidR="00D55CFF">
        <w:t>DoD</w:t>
      </w:r>
      <w:proofErr w:type="gramEnd"/>
      <w:r w:rsidR="00D55CFF">
        <w:t xml:space="preserve"> personnel. There is a short review of common pedagogies to assist those not entirely familiar with them, along with a discussion of metrics.  Current research in the field is covered, focusing on the work at USC.  Then there is a section on applying these capabilities to the issue at hand.  That process is discussed and conclusions are advanced, along with issues to be addressed in the future.</w:t>
      </w:r>
      <w:r w:rsidR="006C41AE">
        <w:t xml:space="preserve">  This paper will adopt a local convention of capitalizing Critical Thinking when it refers to the concept or term as a distinct entity; this procedure is intended to be more useful than it is to be grammatical.</w:t>
      </w:r>
    </w:p>
    <w:p w:rsidR="007A7795" w:rsidRDefault="007A7795" w:rsidP="007A7795"/>
    <w:p w:rsidR="007A7795" w:rsidRDefault="007A7795" w:rsidP="007A7795"/>
    <w:p w:rsidR="00210274" w:rsidRDefault="00210274" w:rsidP="00210274">
      <w:pPr>
        <w:pStyle w:val="Heading2"/>
      </w:pPr>
      <w:r>
        <w:t>Background</w:t>
      </w:r>
    </w:p>
    <w:p w:rsidR="00210274" w:rsidRDefault="00210274" w:rsidP="00210274">
      <w:pPr>
        <w:jc w:val="both"/>
      </w:pPr>
    </w:p>
    <w:p w:rsidR="0004545F" w:rsidRDefault="00CC0F65" w:rsidP="00210274">
      <w:pPr>
        <w:jc w:val="both"/>
      </w:pPr>
      <w:r>
        <w:t xml:space="preserve">Prior to discussing the technical advances that lie at the heart of this paper’s major thesis, it is necessary to consider the context in which such advances are made practical and their utility made manifest. </w:t>
      </w:r>
      <w:proofErr w:type="gramStart"/>
      <w:r>
        <w:t>So large a body of experience, insight and lore is impractical to cov</w:t>
      </w:r>
      <w:r w:rsidR="00702873">
        <w:t>er here or even to be surveyed effectively.</w:t>
      </w:r>
      <w:proofErr w:type="gramEnd"/>
      <w:r w:rsidR="00702873">
        <w:t xml:space="preserve">  A few germane anecdotes will be adduced to set the stage.</w:t>
      </w:r>
    </w:p>
    <w:p w:rsidR="00702873" w:rsidRDefault="00702873" w:rsidP="00210274">
      <w:pPr>
        <w:jc w:val="both"/>
      </w:pPr>
    </w:p>
    <w:p w:rsidR="00A770E4" w:rsidRDefault="00702873" w:rsidP="00210274">
      <w:pPr>
        <w:jc w:val="both"/>
      </w:pPr>
      <w:r>
        <w:t xml:space="preserve">Populations have been at war with each other for at least as long as they have had a system of recording conflicts.  Combat has long been an unforgiving environment for those who are not thinking rationally.  Early on the Greeks developed the concept of massing a dense body of fighters into an almost irresistible weapon to shatter the enemy lines.  </w:t>
      </w:r>
      <w:r w:rsidR="00237064">
        <w:t xml:space="preserve">Henry the Fifth’s long bowmen at </w:t>
      </w:r>
      <w:r w:rsidR="00A770E4">
        <w:t>Agincourt</w:t>
      </w:r>
      <w:r w:rsidR="00237064">
        <w:t xml:space="preserve"> gave one pause to consider if that was still true, but 400 years later at Waterloo, Wellington’s troops still formed shoulder-to-shoulder to face an enemy with muskets that were perhaps less accurate than Welsh long bow.  A scant fifty years after that, the US would pay in blood for not recognizing the rifle had gotten more accurate and longer ranged.  The American marksmen grew up with firearms in their hands.  Toward the end of that war, a critical thinker developed and advocated a more dispersed and agile style of attack in response to these </w:t>
      </w:r>
      <w:r w:rsidR="00A770E4">
        <w:t>technologies</w:t>
      </w:r>
      <w:r w:rsidR="00B25938">
        <w:t xml:space="preserve">.  But all was </w:t>
      </w:r>
      <w:r w:rsidR="006C41AE">
        <w:t>forgotten</w:t>
      </w:r>
      <w:r w:rsidR="00B25938">
        <w:t xml:space="preserve"> during the American Indian Wars and the British Colonial Wars, and that oversight led to the incredible losses in WW I.  </w:t>
      </w:r>
      <w:r w:rsidR="00EF6073">
        <w:t xml:space="preserve">German Maxims did not honor the bravery of me </w:t>
      </w:r>
      <w:r w:rsidR="005A4377">
        <w:t xml:space="preserve">walking in orderly fashion toward their trenches.  </w:t>
      </w:r>
      <w:r w:rsidR="00B25938">
        <w:t xml:space="preserve">In fact, an extension of those inclinations to form an “iron fist” of men may have found its expression in the case of Torpedo Eight in WW II’s battle of Midway, in which every plane of that unit was shot down without a landing a single blow against the Japanese Imperial Navy. </w:t>
      </w:r>
      <w:r w:rsidR="00A770E4">
        <w:t xml:space="preserve">A dearth of critical thinking missed the fact that the concentrated planes of Torpedo Eight did not provide the Americans with </w:t>
      </w:r>
      <w:proofErr w:type="gramStart"/>
      <w:r w:rsidR="00A770E4">
        <w:t>a</w:t>
      </w:r>
      <w:proofErr w:type="gramEnd"/>
      <w:r w:rsidR="00A770E4">
        <w:t xml:space="preserve"> n iron fist; it provided the Japanese with a </w:t>
      </w:r>
      <w:r w:rsidR="00EF6073">
        <w:t>s</w:t>
      </w:r>
      <w:r w:rsidR="00A770E4">
        <w:t>ingle target upon which the entire fleet could concentrate their weapons.  The list is almost unending</w:t>
      </w:r>
      <w:r w:rsidR="00A61A88">
        <w:t>: brave, intelligent and patriotic men not making the right choices and dooming their men to mission failures and death.</w:t>
      </w:r>
    </w:p>
    <w:p w:rsidR="00B25938" w:rsidRDefault="00B25938" w:rsidP="00210274">
      <w:pPr>
        <w:jc w:val="both"/>
      </w:pPr>
    </w:p>
    <w:p w:rsidR="00F33E61" w:rsidRDefault="00F33E61" w:rsidP="00210274">
      <w:pPr>
        <w:jc w:val="both"/>
      </w:pPr>
      <w:r>
        <w:t xml:space="preserve">One of the major issues is that of recognition of the controlling capabilities. Good tests are available for intelligence or g-factor and these tests have been extant in one form or another for millennia, having been in place at least as early as 600 A.D. Courage can be tested to some degree by challenging candidates with daunting tasks in Officer Candidate programs.  However, testing for the subtle and multi-faceted </w:t>
      </w:r>
      <w:r w:rsidR="006C41AE">
        <w:t xml:space="preserve">characteristic which is labeled Critical Thinking is much more problematic and much in need of an independent study to characterize the concept and </w:t>
      </w:r>
      <w:r w:rsidR="006C41AE">
        <w:lastRenderedPageBreak/>
        <w:t>quantify its magnitude and potential.  All of this is or course is susceptible to stress and fatigue, the two major aspects of the combat environment.</w:t>
      </w:r>
    </w:p>
    <w:p w:rsidR="006C41AE" w:rsidRDefault="006C41AE" w:rsidP="00210274">
      <w:pPr>
        <w:jc w:val="both"/>
      </w:pPr>
    </w:p>
    <w:p w:rsidR="0004545F" w:rsidRDefault="0004545F" w:rsidP="00210274">
      <w:pPr>
        <w:jc w:val="both"/>
      </w:pPr>
      <w:r>
        <w:t>Earl</w:t>
      </w:r>
      <w:r w:rsidR="00CC0F65">
        <w:t>y</w:t>
      </w:r>
      <w:r>
        <w:t xml:space="preserve"> attempts to address</w:t>
      </w:r>
    </w:p>
    <w:p w:rsidR="007A7795" w:rsidRDefault="00210274" w:rsidP="00210274">
      <w:r>
        <w:t>Text</w:t>
      </w:r>
    </w:p>
    <w:p w:rsidR="007A7795" w:rsidRPr="00955532" w:rsidRDefault="007A7795" w:rsidP="007A7795">
      <w:pPr>
        <w:pStyle w:val="Heading1"/>
      </w:pPr>
      <w:r w:rsidRPr="00955532">
        <w:t>…</w:t>
      </w:r>
    </w:p>
    <w:p w:rsidR="007A7795" w:rsidRDefault="007A7795" w:rsidP="007A7795"/>
    <w:p w:rsidR="00210274" w:rsidRDefault="00210274" w:rsidP="00210274">
      <w:pPr>
        <w:pStyle w:val="Heading2"/>
      </w:pPr>
      <w:r>
        <w:t>Metacognition</w:t>
      </w:r>
    </w:p>
    <w:p w:rsidR="00210274" w:rsidRDefault="00210274" w:rsidP="00210274">
      <w:pPr>
        <w:jc w:val="both"/>
      </w:pPr>
    </w:p>
    <w:p w:rsidR="0004545F" w:rsidRDefault="0004545F" w:rsidP="00210274">
      <w:pPr>
        <w:jc w:val="both"/>
      </w:pPr>
      <w:proofErr w:type="gramStart"/>
      <w:r>
        <w:t>Flavell et al.</w:t>
      </w:r>
      <w:proofErr w:type="gramEnd"/>
    </w:p>
    <w:p w:rsidR="0004545F" w:rsidRDefault="0004545F" w:rsidP="00210274">
      <w:pPr>
        <w:jc w:val="both"/>
      </w:pPr>
      <w:r>
        <w:t>Intuitive sense of analysis</w:t>
      </w:r>
    </w:p>
    <w:p w:rsidR="0004545F" w:rsidRDefault="0004545F" w:rsidP="00210274">
      <w:pPr>
        <w:jc w:val="both"/>
      </w:pPr>
      <w:r>
        <w:t>Current views</w:t>
      </w:r>
    </w:p>
    <w:p w:rsidR="007A7795" w:rsidRDefault="00210274" w:rsidP="00210274">
      <w:r>
        <w:t>Text</w:t>
      </w:r>
    </w:p>
    <w:p w:rsidR="007A7795" w:rsidRPr="00955532" w:rsidRDefault="007A7795" w:rsidP="007A7795">
      <w:pPr>
        <w:pStyle w:val="Heading1"/>
      </w:pPr>
      <w:r w:rsidRPr="00955532">
        <w:t>…</w:t>
      </w:r>
    </w:p>
    <w:p w:rsidR="007A7795" w:rsidRDefault="007A7795" w:rsidP="007A7795"/>
    <w:p w:rsidR="007A7795" w:rsidRDefault="007A7795" w:rsidP="007A7795"/>
    <w:p w:rsidR="00210274" w:rsidRDefault="00210274" w:rsidP="00210274">
      <w:pPr>
        <w:pStyle w:val="Heading2"/>
      </w:pPr>
      <w:r>
        <w:t>Critical Thinking</w:t>
      </w:r>
    </w:p>
    <w:p w:rsidR="00210274" w:rsidRDefault="00210274" w:rsidP="00210274">
      <w:pPr>
        <w:jc w:val="both"/>
      </w:pPr>
    </w:p>
    <w:p w:rsidR="0004545F" w:rsidRDefault="0004545F" w:rsidP="00210274">
      <w:pPr>
        <w:jc w:val="both"/>
      </w:pPr>
      <w:r>
        <w:t>Differentiation from intelligence</w:t>
      </w:r>
    </w:p>
    <w:p w:rsidR="0004545F" w:rsidRDefault="0004545F" w:rsidP="00210274">
      <w:pPr>
        <w:jc w:val="both"/>
      </w:pPr>
      <w:r>
        <w:t>Differing views</w:t>
      </w:r>
    </w:p>
    <w:p w:rsidR="0004545F" w:rsidRDefault="0004545F" w:rsidP="00210274">
      <w:pPr>
        <w:jc w:val="both"/>
      </w:pPr>
      <w:r>
        <w:t>Anecdotal insights from Caltech and USC</w:t>
      </w:r>
    </w:p>
    <w:p w:rsidR="00210274" w:rsidRDefault="00210274" w:rsidP="00210274">
      <w:r>
        <w:t>Text</w:t>
      </w:r>
    </w:p>
    <w:p w:rsidR="005D24D9" w:rsidRDefault="005D24D9" w:rsidP="00210274"/>
    <w:p w:rsidR="005D24D9" w:rsidRPr="00955532" w:rsidRDefault="005D24D9" w:rsidP="005D24D9">
      <w:pPr>
        <w:pStyle w:val="Heading1"/>
      </w:pPr>
      <w:r w:rsidRPr="00955532">
        <w:t>…</w:t>
      </w:r>
    </w:p>
    <w:p w:rsidR="005D24D9" w:rsidRDefault="005D24D9" w:rsidP="00210274"/>
    <w:p w:rsidR="007A7795" w:rsidRDefault="007A7795" w:rsidP="007A7795"/>
    <w:p w:rsidR="007A7795" w:rsidRDefault="005D24D9" w:rsidP="007A7795">
      <w:pPr>
        <w:pStyle w:val="Heading1"/>
      </w:pPr>
      <w:r>
        <w:t>Considerations and assumptions</w:t>
      </w:r>
    </w:p>
    <w:p w:rsidR="005D24D9" w:rsidRDefault="005D24D9" w:rsidP="005D24D9"/>
    <w:p w:rsidR="005D24D9" w:rsidRDefault="005D24D9" w:rsidP="005D24D9">
      <w:pPr>
        <w:pStyle w:val="Heading2"/>
      </w:pPr>
      <w:r>
        <w:t>Definitions</w:t>
      </w:r>
    </w:p>
    <w:p w:rsidR="005D24D9" w:rsidRDefault="005D24D9" w:rsidP="005D24D9">
      <w:pPr>
        <w:jc w:val="both"/>
      </w:pPr>
    </w:p>
    <w:p w:rsidR="0004545F" w:rsidRDefault="0004545F" w:rsidP="005D24D9">
      <w:pPr>
        <w:jc w:val="both"/>
      </w:pPr>
      <w:r>
        <w:t>Potter Stewart quote</w:t>
      </w:r>
    </w:p>
    <w:p w:rsidR="0004545F" w:rsidRDefault="0004545F" w:rsidP="005D24D9">
      <w:pPr>
        <w:jc w:val="both"/>
      </w:pPr>
      <w:r>
        <w:t>Authors’ analysis</w:t>
      </w:r>
    </w:p>
    <w:p w:rsidR="0004545F" w:rsidRDefault="0004545F" w:rsidP="005D24D9">
      <w:pPr>
        <w:jc w:val="both"/>
      </w:pPr>
      <w:r>
        <w:t>Informal ethnographic study</w:t>
      </w:r>
    </w:p>
    <w:p w:rsidR="0004545F" w:rsidRDefault="0004545F" w:rsidP="0004545F">
      <w:r>
        <w:t>Survey instrument</w:t>
      </w:r>
    </w:p>
    <w:p w:rsidR="0004545F" w:rsidRDefault="0004545F" w:rsidP="005D24D9">
      <w:pPr>
        <w:jc w:val="both"/>
      </w:pPr>
      <w:r>
        <w:t>Data table from survey</w:t>
      </w:r>
    </w:p>
    <w:p w:rsidR="005D24D9" w:rsidRDefault="005D24D9" w:rsidP="005D24D9">
      <w:r>
        <w:t>Text</w:t>
      </w:r>
    </w:p>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Current Pedagogies</w:t>
      </w:r>
    </w:p>
    <w:p w:rsidR="005D24D9" w:rsidRDefault="005D24D9" w:rsidP="005D24D9">
      <w:pPr>
        <w:jc w:val="both"/>
      </w:pPr>
    </w:p>
    <w:p w:rsidR="005D24D9" w:rsidRDefault="0026778E" w:rsidP="005D24D9">
      <w:r>
        <w:t>Didactic</w:t>
      </w:r>
    </w:p>
    <w:p w:rsidR="0026778E" w:rsidRDefault="0026778E" w:rsidP="005D24D9">
      <w:r>
        <w:t>Socratic</w:t>
      </w:r>
    </w:p>
    <w:p w:rsidR="0026778E" w:rsidRDefault="0026778E" w:rsidP="005D24D9">
      <w:r>
        <w:t>Constructivist</w:t>
      </w:r>
    </w:p>
    <w:p w:rsidR="0004545F" w:rsidRDefault="0004545F" w:rsidP="0004545F">
      <w:r>
        <w:t>Text</w:t>
      </w:r>
    </w:p>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Metrics</w:t>
      </w:r>
    </w:p>
    <w:p w:rsidR="005D24D9" w:rsidRDefault="005D24D9" w:rsidP="005D24D9">
      <w:pPr>
        <w:jc w:val="both"/>
      </w:pPr>
    </w:p>
    <w:p w:rsidR="0026778E" w:rsidRDefault="0026778E" w:rsidP="005D24D9">
      <w:pPr>
        <w:jc w:val="both"/>
      </w:pPr>
      <w:r>
        <w:t>Current shortfalls</w:t>
      </w:r>
    </w:p>
    <w:p w:rsidR="0026778E" w:rsidRDefault="0026778E" w:rsidP="005D24D9">
      <w:pPr>
        <w:jc w:val="both"/>
      </w:pPr>
      <w:r>
        <w:t>Theoretical underpinnings</w:t>
      </w:r>
    </w:p>
    <w:p w:rsidR="0026778E" w:rsidRDefault="0026778E" w:rsidP="005D24D9">
      <w:pPr>
        <w:jc w:val="both"/>
      </w:pPr>
      <w:r>
        <w:t>Potential methodologies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Pr="005D24D9" w:rsidRDefault="005D24D9" w:rsidP="005D24D9">
      <w:pPr>
        <w:pStyle w:val="Heading1"/>
      </w:pPr>
      <w:r>
        <w:t>Computer Agents and Virtual Humans</w:t>
      </w:r>
    </w:p>
    <w:p w:rsidR="007A7795" w:rsidRDefault="007A7795" w:rsidP="007A7795"/>
    <w:p w:rsidR="005D24D9" w:rsidRDefault="005D24D9" w:rsidP="005D24D9">
      <w:pPr>
        <w:pStyle w:val="Heading2"/>
      </w:pPr>
      <w:r>
        <w:lastRenderedPageBreak/>
        <w:t>State of the Art</w:t>
      </w:r>
    </w:p>
    <w:p w:rsidR="005D24D9" w:rsidRDefault="0026778E" w:rsidP="005D24D9">
      <w:pPr>
        <w:jc w:val="both"/>
      </w:pPr>
      <w:r>
        <w:t xml:space="preserve"> </w:t>
      </w:r>
    </w:p>
    <w:p w:rsidR="0026778E" w:rsidRDefault="0026778E" w:rsidP="005D24D9">
      <w:pPr>
        <w:jc w:val="both"/>
      </w:pPr>
      <w:r>
        <w:t>Computer agent definitions</w:t>
      </w:r>
    </w:p>
    <w:p w:rsidR="0026778E" w:rsidRDefault="0026778E" w:rsidP="005D24D9">
      <w:pPr>
        <w:jc w:val="both"/>
      </w:pPr>
      <w:r>
        <w:t>Research</w:t>
      </w:r>
    </w:p>
    <w:p w:rsidR="0026778E" w:rsidRDefault="0026778E" w:rsidP="005D24D9">
      <w:pPr>
        <w:jc w:val="both"/>
      </w:pPr>
      <w:r>
        <w:t>Applications</w:t>
      </w:r>
    </w:p>
    <w:p w:rsidR="0026778E" w:rsidRDefault="0026778E" w:rsidP="005D24D9">
      <w:pPr>
        <w:jc w:val="both"/>
      </w:pPr>
      <w:r>
        <w:t>Results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Emerging Technologies</w:t>
      </w:r>
    </w:p>
    <w:p w:rsidR="005D24D9" w:rsidRDefault="005D24D9" w:rsidP="005D24D9">
      <w:pPr>
        <w:jc w:val="both"/>
      </w:pPr>
    </w:p>
    <w:p w:rsidR="00D55CFF" w:rsidRDefault="00D55CFF" w:rsidP="005D24D9">
      <w:pPr>
        <w:jc w:val="both"/>
      </w:pPr>
    </w:p>
    <w:p w:rsidR="00D55CFF" w:rsidRDefault="00D55CFF" w:rsidP="005D24D9">
      <w:pPr>
        <w:jc w:val="both"/>
      </w:pPr>
      <w:r>
        <w:t>Artificial Intelligence</w:t>
      </w:r>
    </w:p>
    <w:p w:rsidR="00D55CFF" w:rsidRDefault="00D55CFF" w:rsidP="005D24D9">
      <w:pPr>
        <w:jc w:val="both"/>
      </w:pPr>
      <w:r>
        <w:t>Deep learning</w:t>
      </w:r>
    </w:p>
    <w:p w:rsidR="00D55CFF" w:rsidRDefault="00D55CFF" w:rsidP="005D24D9">
      <w:pPr>
        <w:jc w:val="both"/>
      </w:pPr>
      <w:r>
        <w:t>Quantum annealing</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Ongoing Research</w:t>
      </w:r>
    </w:p>
    <w:p w:rsidR="005D24D9" w:rsidRDefault="005D24D9" w:rsidP="005D24D9">
      <w:pPr>
        <w:jc w:val="both"/>
      </w:pPr>
    </w:p>
    <w:p w:rsidR="0026778E" w:rsidRDefault="0026778E" w:rsidP="005D24D9">
      <w:pPr>
        <w:jc w:val="both"/>
      </w:pPr>
      <w:r>
        <w:t>New virtual conversations and MentorPal project</w:t>
      </w:r>
    </w:p>
    <w:p w:rsidR="0026778E" w:rsidRDefault="0026778E" w:rsidP="005D24D9">
      <w:pPr>
        <w:jc w:val="both"/>
      </w:pPr>
      <w:r>
        <w:t>Current achievements</w:t>
      </w:r>
    </w:p>
    <w:p w:rsidR="0026778E" w:rsidRDefault="0026778E" w:rsidP="005D24D9">
      <w:pPr>
        <w:jc w:val="both"/>
      </w:pPr>
      <w:r>
        <w:t>Next goals to be attacked</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5D24D9" w:rsidP="005D24D9">
      <w:pPr>
        <w:pStyle w:val="Heading2"/>
      </w:pPr>
      <w:r>
        <w:t>Preliminary Results</w:t>
      </w:r>
    </w:p>
    <w:p w:rsidR="005D24D9" w:rsidRDefault="005D24D9" w:rsidP="005D24D9">
      <w:pPr>
        <w:jc w:val="both"/>
      </w:pPr>
    </w:p>
    <w:p w:rsidR="0026778E" w:rsidRDefault="0026778E" w:rsidP="005D24D9">
      <w:pPr>
        <w:jc w:val="both"/>
      </w:pPr>
      <w:r>
        <w:t>SimCoach</w:t>
      </w:r>
    </w:p>
    <w:p w:rsidR="0026778E" w:rsidRDefault="0026778E" w:rsidP="005D24D9">
      <w:pPr>
        <w:jc w:val="both"/>
      </w:pPr>
      <w:r>
        <w:t>New Dimensions in Testimony</w:t>
      </w:r>
    </w:p>
    <w:p w:rsidR="0026778E" w:rsidRDefault="0026778E" w:rsidP="005D24D9">
      <w:pPr>
        <w:jc w:val="both"/>
      </w:pPr>
      <w:r>
        <w:t>MentorPal</w:t>
      </w:r>
    </w:p>
    <w:p w:rsidR="0026778E" w:rsidRDefault="0026778E" w:rsidP="005D24D9">
      <w:pPr>
        <w:jc w:val="both"/>
      </w:pPr>
      <w:r>
        <w:t>Screen captures</w:t>
      </w:r>
    </w:p>
    <w:p w:rsidR="0026778E" w:rsidRDefault="0026778E" w:rsidP="005D24D9">
      <w:pPr>
        <w:jc w:val="both"/>
      </w:pPr>
      <w:r>
        <w:t>Data Table of user evaluations</w:t>
      </w:r>
    </w:p>
    <w:p w:rsidR="005D24D9" w:rsidRDefault="005D24D9" w:rsidP="005D24D9">
      <w:r>
        <w:t>Text</w:t>
      </w:r>
    </w:p>
    <w:p w:rsidR="005D24D9" w:rsidRDefault="005D24D9" w:rsidP="005D24D9"/>
    <w:p w:rsidR="005D24D9" w:rsidRDefault="005D24D9" w:rsidP="005D24D9">
      <w:pPr>
        <w:pStyle w:val="Heading1"/>
      </w:pPr>
      <w:r w:rsidRPr="00955532">
        <w:t>…</w:t>
      </w:r>
    </w:p>
    <w:p w:rsidR="005D24D9" w:rsidRDefault="005D24D9" w:rsidP="005D24D9"/>
    <w:p w:rsidR="005D24D9" w:rsidRDefault="005D24D9" w:rsidP="005D24D9">
      <w:pPr>
        <w:pStyle w:val="Heading2"/>
      </w:pPr>
      <w:r>
        <w:t>Extensibility</w:t>
      </w:r>
    </w:p>
    <w:p w:rsidR="005D24D9" w:rsidRDefault="005D24D9" w:rsidP="005D24D9">
      <w:pPr>
        <w:jc w:val="both"/>
      </w:pPr>
    </w:p>
    <w:p w:rsidR="0026778E" w:rsidRDefault="0026778E" w:rsidP="005D24D9">
      <w:pPr>
        <w:jc w:val="both"/>
      </w:pPr>
      <w:r>
        <w:t>Experience with extensibility</w:t>
      </w:r>
    </w:p>
    <w:p w:rsidR="0026778E" w:rsidRDefault="0026778E" w:rsidP="005D24D9">
      <w:pPr>
        <w:jc w:val="both"/>
      </w:pPr>
      <w:r>
        <w:t xml:space="preserve">Potential barriers </w:t>
      </w:r>
    </w:p>
    <w:p w:rsidR="005D24D9" w:rsidRDefault="005D24D9" w:rsidP="005D24D9">
      <w:r>
        <w:t>Text</w:t>
      </w:r>
    </w:p>
    <w:p w:rsidR="005D24D9" w:rsidRDefault="005D24D9" w:rsidP="005D24D9"/>
    <w:p w:rsidR="005D24D9" w:rsidRDefault="005D24D9" w:rsidP="005D24D9">
      <w:pPr>
        <w:pStyle w:val="Heading1"/>
      </w:pPr>
      <w:r w:rsidRPr="00955532">
        <w:t>…</w:t>
      </w:r>
    </w:p>
    <w:p w:rsidR="005D24D9" w:rsidRDefault="005D24D9" w:rsidP="005D24D9">
      <w:pPr>
        <w:pStyle w:val="Heading"/>
      </w:pPr>
    </w:p>
    <w:p w:rsidR="005D24D9" w:rsidRDefault="005D24D9" w:rsidP="005D24D9">
      <w:pPr>
        <w:pStyle w:val="Heading1"/>
      </w:pPr>
      <w:r>
        <w:t>Paradigm for Inculcating Metacognition and Critical Thinking</w:t>
      </w:r>
    </w:p>
    <w:p w:rsidR="005D24D9" w:rsidRDefault="005D24D9" w:rsidP="005D24D9"/>
    <w:p w:rsidR="005D24D9" w:rsidRDefault="000F48FF" w:rsidP="005D24D9">
      <w:pPr>
        <w:pStyle w:val="Heading2"/>
      </w:pPr>
      <w:r>
        <w:t>Addressing Constraints</w:t>
      </w:r>
    </w:p>
    <w:p w:rsidR="005D24D9" w:rsidRDefault="005D24D9" w:rsidP="005D24D9">
      <w:pPr>
        <w:jc w:val="both"/>
      </w:pPr>
    </w:p>
    <w:p w:rsidR="0026778E" w:rsidRDefault="00A61AAD" w:rsidP="005D24D9">
      <w:pPr>
        <w:jc w:val="both"/>
      </w:pPr>
      <w:r>
        <w:t>Difficulties in implementation</w:t>
      </w:r>
    </w:p>
    <w:p w:rsidR="00A61AAD" w:rsidRDefault="00A61AAD" w:rsidP="005D24D9">
      <w:pPr>
        <w:jc w:val="both"/>
      </w:pPr>
      <w:r>
        <w:t>Need for hero teachers</w:t>
      </w:r>
    </w:p>
    <w:p w:rsidR="00A61AAD" w:rsidRDefault="00A61AAD" w:rsidP="005D24D9">
      <w:pPr>
        <w:jc w:val="both"/>
      </w:pPr>
      <w:r>
        <w:t>Availability to address “teachable moment” in real time</w:t>
      </w:r>
    </w:p>
    <w:p w:rsidR="005D24D9" w:rsidRDefault="000F48FF" w:rsidP="005D24D9">
      <w:r>
        <w:t>Text</w:t>
      </w:r>
    </w:p>
    <w:p w:rsidR="005D24D9" w:rsidRDefault="005D24D9" w:rsidP="005D24D9">
      <w:pPr>
        <w:pStyle w:val="Heading1"/>
      </w:pPr>
      <w:r w:rsidRPr="00955532">
        <w:lastRenderedPageBreak/>
        <w:t>…</w:t>
      </w:r>
    </w:p>
    <w:p w:rsidR="005D24D9" w:rsidRPr="005D24D9" w:rsidRDefault="005D24D9" w:rsidP="005D24D9"/>
    <w:p w:rsidR="005D24D9" w:rsidRDefault="000F48FF" w:rsidP="005D24D9">
      <w:pPr>
        <w:pStyle w:val="Heading2"/>
      </w:pPr>
      <w:r>
        <w:t>Selecting the Optimal Pedagogy</w:t>
      </w:r>
    </w:p>
    <w:p w:rsidR="005D24D9" w:rsidRDefault="005D24D9" w:rsidP="005D24D9">
      <w:pPr>
        <w:jc w:val="both"/>
      </w:pPr>
    </w:p>
    <w:p w:rsidR="00A61AAD" w:rsidRDefault="00A61AAD" w:rsidP="005D24D9">
      <w:pPr>
        <w:jc w:val="both"/>
      </w:pPr>
      <w:r>
        <w:t>Depth of understanding</w:t>
      </w:r>
    </w:p>
    <w:p w:rsidR="00A61AAD" w:rsidRDefault="00A61AAD" w:rsidP="005D24D9">
      <w:pPr>
        <w:jc w:val="both"/>
      </w:pPr>
      <w:r>
        <w:t xml:space="preserve">Retention of methodology </w:t>
      </w:r>
    </w:p>
    <w:p w:rsidR="00A61AAD" w:rsidRDefault="00A61AAD" w:rsidP="005D24D9">
      <w:pPr>
        <w:jc w:val="both"/>
      </w:pPr>
      <w:r>
        <w:t>Commitment to utilization</w:t>
      </w:r>
    </w:p>
    <w:p w:rsidR="00A61AAD" w:rsidRDefault="00A61AAD" w:rsidP="005D24D9">
      <w:pPr>
        <w:jc w:val="both"/>
      </w:pPr>
      <w:r>
        <w:t>Chart of Pedagogy vs issues and constraints</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5D24D9" w:rsidRDefault="000F48FF" w:rsidP="005D24D9">
      <w:pPr>
        <w:pStyle w:val="Heading2"/>
      </w:pPr>
      <w:r>
        <w:t>Implementing a Practicable Methodology</w:t>
      </w:r>
    </w:p>
    <w:p w:rsidR="005D24D9" w:rsidRDefault="005D24D9" w:rsidP="005D24D9">
      <w:pPr>
        <w:jc w:val="both"/>
      </w:pPr>
    </w:p>
    <w:p w:rsidR="00A61AAD" w:rsidRDefault="00A61AAD" w:rsidP="005D24D9">
      <w:pPr>
        <w:jc w:val="both"/>
      </w:pPr>
      <w:r>
        <w:t>Design effort</w:t>
      </w:r>
    </w:p>
    <w:p w:rsidR="00A61AAD" w:rsidRDefault="00A61AAD" w:rsidP="005D24D9">
      <w:pPr>
        <w:jc w:val="both"/>
      </w:pPr>
      <w:r>
        <w:t xml:space="preserve">Coding effort </w:t>
      </w:r>
    </w:p>
    <w:p w:rsidR="00A61AAD" w:rsidRDefault="00A61AAD" w:rsidP="005D24D9">
      <w:pPr>
        <w:jc w:val="both"/>
      </w:pPr>
      <w:r>
        <w:t>VV&amp;T effort</w:t>
      </w:r>
    </w:p>
    <w:p w:rsidR="005D24D9" w:rsidRDefault="005D24D9" w:rsidP="005D24D9">
      <w:r>
        <w:t>Text</w:t>
      </w:r>
    </w:p>
    <w:p w:rsidR="005D24D9" w:rsidRDefault="005D24D9" w:rsidP="005D24D9"/>
    <w:p w:rsidR="005D24D9" w:rsidRDefault="005D24D9" w:rsidP="005D24D9">
      <w:pPr>
        <w:pStyle w:val="Heading1"/>
      </w:pPr>
      <w:r w:rsidRPr="00955532">
        <w:t>…</w:t>
      </w:r>
    </w:p>
    <w:p w:rsidR="005D24D9" w:rsidRPr="005D24D9" w:rsidRDefault="005D24D9" w:rsidP="005D24D9"/>
    <w:p w:rsidR="000F48FF" w:rsidRDefault="000F48FF" w:rsidP="000F48FF">
      <w:pPr>
        <w:pStyle w:val="Heading2"/>
      </w:pPr>
      <w:r>
        <w:t>Evaluation Processes</w:t>
      </w:r>
    </w:p>
    <w:p w:rsidR="000F48FF" w:rsidRDefault="000F48FF" w:rsidP="000F48FF">
      <w:pPr>
        <w:jc w:val="both"/>
      </w:pPr>
    </w:p>
    <w:p w:rsidR="00A61AAD" w:rsidRDefault="00A61AAD" w:rsidP="000F48FF">
      <w:pPr>
        <w:jc w:val="both"/>
      </w:pPr>
      <w:r>
        <w:t>Immediate outcomes</w:t>
      </w:r>
    </w:p>
    <w:p w:rsidR="00A61AAD" w:rsidRDefault="00A61AAD" w:rsidP="000F48FF">
      <w:pPr>
        <w:jc w:val="both"/>
      </w:pPr>
      <w:r>
        <w:t>Longitudinal studies</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5D24D9" w:rsidRPr="005D24D9" w:rsidRDefault="005D24D9" w:rsidP="005D24D9"/>
    <w:p w:rsidR="000F48FF" w:rsidRPr="00955532" w:rsidRDefault="000F48FF" w:rsidP="000F48FF">
      <w:pPr>
        <w:pStyle w:val="Heading1"/>
      </w:pPr>
      <w:r>
        <w:t>discussion</w:t>
      </w:r>
    </w:p>
    <w:p w:rsidR="005D24D9" w:rsidRPr="005D24D9" w:rsidRDefault="005D24D9" w:rsidP="005D24D9"/>
    <w:p w:rsidR="000F48FF" w:rsidRDefault="000F48FF" w:rsidP="000F48FF">
      <w:pPr>
        <w:pStyle w:val="Heading2"/>
      </w:pPr>
      <w:r>
        <w:t>Benefits of Approach</w:t>
      </w:r>
    </w:p>
    <w:p w:rsidR="000F48FF" w:rsidRDefault="000F48FF" w:rsidP="000F48FF">
      <w:pPr>
        <w:jc w:val="both"/>
      </w:pPr>
    </w:p>
    <w:p w:rsidR="00A61AAD" w:rsidRDefault="00A61AAD" w:rsidP="000F48FF">
      <w:pPr>
        <w:jc w:val="both"/>
      </w:pPr>
      <w:r>
        <w:t>Applicability</w:t>
      </w:r>
    </w:p>
    <w:p w:rsidR="00A61AAD" w:rsidRDefault="00A61AAD" w:rsidP="000F48FF">
      <w:pPr>
        <w:jc w:val="both"/>
      </w:pPr>
      <w:proofErr w:type="gramStart"/>
      <w:r>
        <w:t>DoD</w:t>
      </w:r>
      <w:proofErr w:type="gramEnd"/>
      <w:r>
        <w:t xml:space="preserve"> Environment</w:t>
      </w:r>
      <w:r>
        <w:br/>
        <w:t>Scalability</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0F48FF" w:rsidRDefault="000F48FF" w:rsidP="000F48FF">
      <w:pPr>
        <w:pStyle w:val="Heading2"/>
      </w:pPr>
      <w:r>
        <w:t>Potential Concerns</w:t>
      </w:r>
    </w:p>
    <w:p w:rsidR="000F48FF" w:rsidRDefault="000F48FF" w:rsidP="000F48FF">
      <w:pPr>
        <w:jc w:val="both"/>
      </w:pPr>
    </w:p>
    <w:p w:rsidR="00A61AAD" w:rsidRDefault="00A61AAD" w:rsidP="000F48FF">
      <w:pPr>
        <w:jc w:val="both"/>
      </w:pPr>
      <w:r>
        <w:t>Isolation</w:t>
      </w:r>
    </w:p>
    <w:p w:rsidR="00A61AAD" w:rsidRDefault="00A61AAD" w:rsidP="000F48FF">
      <w:pPr>
        <w:jc w:val="both"/>
      </w:pPr>
      <w:r>
        <w:t>Lack of team cohesion</w:t>
      </w:r>
    </w:p>
    <w:p w:rsidR="00A61AAD" w:rsidRDefault="00A61AAD" w:rsidP="000F48FF">
      <w:pPr>
        <w:jc w:val="both"/>
      </w:pPr>
      <w:r>
        <w:t>…???</w:t>
      </w: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5D24D9" w:rsidRDefault="005D24D9" w:rsidP="007A7795"/>
    <w:p w:rsidR="007A7795" w:rsidRDefault="007A7795" w:rsidP="007A7795"/>
    <w:p w:rsidR="007A7795" w:rsidRPr="00955532" w:rsidRDefault="007A7795" w:rsidP="007A7795">
      <w:pPr>
        <w:pStyle w:val="Heading1"/>
      </w:pPr>
      <w:r w:rsidRPr="00955532">
        <w:t>Conclusions</w:t>
      </w:r>
    </w:p>
    <w:p w:rsidR="007A7795" w:rsidRDefault="007A7795" w:rsidP="007A7795"/>
    <w:p w:rsidR="000F48FF" w:rsidRDefault="000F48FF" w:rsidP="000F48FF">
      <w:pPr>
        <w:pStyle w:val="Heading2"/>
      </w:pPr>
      <w:r>
        <w:t xml:space="preserve">Current Status </w:t>
      </w:r>
    </w:p>
    <w:p w:rsidR="00A61AAD" w:rsidRDefault="00A61AAD" w:rsidP="000F48FF">
      <w:pPr>
        <w:jc w:val="both"/>
      </w:pPr>
    </w:p>
    <w:p w:rsidR="000F48FF" w:rsidRDefault="000F48FF" w:rsidP="000F48FF">
      <w:r>
        <w:t>Text</w:t>
      </w:r>
    </w:p>
    <w:p w:rsidR="000F48FF" w:rsidRDefault="000F48FF" w:rsidP="000F48FF"/>
    <w:p w:rsidR="000F48FF" w:rsidRDefault="000F48FF" w:rsidP="000F48FF">
      <w:pPr>
        <w:pStyle w:val="Heading1"/>
      </w:pPr>
      <w:r w:rsidRPr="00955532">
        <w:lastRenderedPageBreak/>
        <w:t>…</w:t>
      </w:r>
    </w:p>
    <w:p w:rsidR="000F48FF" w:rsidRPr="005D24D9" w:rsidRDefault="000F48FF" w:rsidP="000F48FF"/>
    <w:p w:rsidR="000F48FF" w:rsidRDefault="000F48FF" w:rsidP="000F48FF">
      <w:pPr>
        <w:pStyle w:val="Heading2"/>
      </w:pPr>
      <w:r>
        <w:t>Research Path for Future</w:t>
      </w:r>
    </w:p>
    <w:p w:rsidR="000F48FF" w:rsidRDefault="000F48FF" w:rsidP="000F48FF">
      <w:pPr>
        <w:jc w:val="both"/>
      </w:pPr>
    </w:p>
    <w:p w:rsidR="000F48FF" w:rsidRDefault="000F48FF" w:rsidP="000F48FF">
      <w:r>
        <w:t>Text</w:t>
      </w:r>
    </w:p>
    <w:p w:rsidR="000F48FF" w:rsidRDefault="000F48FF" w:rsidP="000F48FF"/>
    <w:p w:rsidR="000F48FF" w:rsidRDefault="000F48FF" w:rsidP="000F48FF">
      <w:pPr>
        <w:pStyle w:val="Heading1"/>
      </w:pPr>
      <w:r w:rsidRPr="00955532">
        <w:t>…</w:t>
      </w:r>
    </w:p>
    <w:p w:rsidR="000F48FF" w:rsidRPr="005D24D9" w:rsidRDefault="000F48FF" w:rsidP="000F48FF"/>
    <w:p w:rsidR="007A7795" w:rsidRDefault="007A7795" w:rsidP="007A7795"/>
    <w:p w:rsidR="007A7795" w:rsidRPr="00955532" w:rsidRDefault="007A7795" w:rsidP="007A7795">
      <w:pPr>
        <w:pStyle w:val="Heading1"/>
      </w:pPr>
      <w:r w:rsidRPr="00955532">
        <w:t>Acknowledgements</w:t>
      </w:r>
    </w:p>
    <w:p w:rsidR="007A7795" w:rsidRDefault="007A7795" w:rsidP="007A7795"/>
    <w:p w:rsidR="007A7795" w:rsidRDefault="007A7795" w:rsidP="007A7795">
      <w:r>
        <w:t>The authors would like to thank</w:t>
      </w:r>
    </w:p>
    <w:p w:rsidR="007A7795" w:rsidRDefault="000F48FF" w:rsidP="007A7795">
      <w:r>
        <w:t>USC team leaders</w:t>
      </w:r>
    </w:p>
    <w:p w:rsidR="000F48FF" w:rsidRDefault="000F48FF" w:rsidP="007A7795">
      <w:proofErr w:type="spellStart"/>
      <w:r>
        <w:t>Pedagogists</w:t>
      </w:r>
      <w:proofErr w:type="spellEnd"/>
    </w:p>
    <w:p w:rsidR="000F48FF" w:rsidRDefault="000F48FF" w:rsidP="007A7795">
      <w:r>
        <w:t>Funding source contract numbers</w:t>
      </w:r>
    </w:p>
    <w:p w:rsidR="000F48FF" w:rsidRDefault="000F48FF" w:rsidP="007A7795">
      <w:r>
        <w:t>Disclaimers (… statements</w:t>
      </w:r>
      <w:r w:rsidR="00D55CFF">
        <w:t xml:space="preserve"> and opinions</w:t>
      </w:r>
      <w:r>
        <w:t xml:space="preserve"> are the authors’ </w:t>
      </w:r>
      <w:r w:rsidR="00D55CFF">
        <w:t>alone</w:t>
      </w:r>
      <w:r>
        <w:t xml:space="preserve"> …)</w:t>
      </w:r>
    </w:p>
    <w:p w:rsidR="007A7795" w:rsidRDefault="007A7795" w:rsidP="007A7795"/>
    <w:p w:rsidR="007A7795" w:rsidRPr="00955532" w:rsidRDefault="007A7795" w:rsidP="007A7795">
      <w:pPr>
        <w:pStyle w:val="Heading1"/>
      </w:pPr>
      <w:r w:rsidRPr="00955532">
        <w:t>References</w:t>
      </w:r>
    </w:p>
    <w:p w:rsidR="007A7795" w:rsidRDefault="007A7795" w:rsidP="007A7795"/>
    <w:p w:rsidR="007A7795" w:rsidRDefault="007A7795" w:rsidP="007A7795">
      <w:pPr>
        <w:ind w:left="360" w:right="180" w:hanging="180"/>
      </w:pPr>
      <w:r w:rsidRPr="001E687B">
        <w:t>Nye, B.</w:t>
      </w:r>
      <w:r>
        <w:t>D.</w:t>
      </w:r>
      <w:r w:rsidRPr="001E687B">
        <w:t>, Swartout, W., Campbell, J., Krishnamachari, M., Kaimakis, N. and Davis, D.</w:t>
      </w:r>
      <w:r>
        <w:t>M.</w:t>
      </w:r>
      <w:r w:rsidRPr="001E687B">
        <w:t xml:space="preserve"> </w:t>
      </w:r>
      <w:r>
        <w:t>"</w:t>
      </w:r>
      <w:r w:rsidRPr="001E687B">
        <w:t>MentorPal: Interactive Virtual Mentors Based on R</w:t>
      </w:r>
      <w:r>
        <w:t xml:space="preserve">eal -Life STEM Professionals." </w:t>
      </w:r>
      <w:proofErr w:type="gramStart"/>
      <w:r>
        <w:t>I</w:t>
      </w:r>
      <w:r w:rsidRPr="001E687B">
        <w:t xml:space="preserve">n the </w:t>
      </w:r>
      <w:r w:rsidRPr="00DC221F">
        <w:rPr>
          <w:i/>
        </w:rPr>
        <w:t>Proceedings of the Interservice/Industry Simulation, Training and Education Conference</w:t>
      </w:r>
      <w:r>
        <w:t>.</w:t>
      </w:r>
      <w:proofErr w:type="gramEnd"/>
      <w:r w:rsidRPr="00DC221F">
        <w:t xml:space="preserve"> </w:t>
      </w:r>
      <w:r w:rsidRPr="001E687B">
        <w:t>2017.</w:t>
      </w:r>
    </w:p>
    <w:p w:rsidR="007A7795" w:rsidRDefault="007A7795" w:rsidP="007A7795">
      <w:pPr>
        <w:ind w:left="360" w:right="180" w:hanging="180"/>
      </w:pPr>
    </w:p>
    <w:p w:rsidR="000C1512" w:rsidRDefault="000C1512" w:rsidP="000C1512">
      <w:pPr>
        <w:spacing w:before="120"/>
        <w:jc w:val="both"/>
      </w:pPr>
    </w:p>
    <w:sectPr w:rsidR="000C1512" w:rsidSect="004B4C30">
      <w:headerReference w:type="even" r:id="rId7"/>
      <w:headerReference w:type="default" r:id="rId8"/>
      <w:footerReference w:type="even" r:id="rId9"/>
      <w:footerReference w:type="default" r:id="rId10"/>
      <w:headerReference w:type="first" r:id="rId11"/>
      <w:footerReference w:type="first" r:id="rId12"/>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912" w:rsidRDefault="00AC5912" w:rsidP="004B4C30">
      <w:r>
        <w:separator/>
      </w:r>
    </w:p>
  </w:endnote>
  <w:endnote w:type="continuationSeparator" w:id="0">
    <w:p w:rsidR="00AC5912" w:rsidRDefault="00AC5912"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D424E7">
    <w:pPr>
      <w:pStyle w:val="Footer"/>
      <w:tabs>
        <w:tab w:val="clear" w:pos="8640"/>
        <w:tab w:val="right" w:pos="10080"/>
      </w:tabs>
    </w:pPr>
    <w:r>
      <w:rPr>
        <w:i/>
        <w:sz w:val="18"/>
        <w:szCs w:val="18"/>
      </w:rPr>
      <w:t>2020 Paper No. 20299</w:t>
    </w:r>
    <w:r w:rsidR="00090EB0">
      <w:rPr>
        <w:i/>
        <w:sz w:val="18"/>
        <w:szCs w:val="18"/>
      </w:rPr>
      <w:t xml:space="preserve"> Page </w:t>
    </w:r>
    <w:r w:rsidR="00FA1886">
      <w:rPr>
        <w:i/>
        <w:sz w:val="18"/>
        <w:szCs w:val="18"/>
      </w:rPr>
      <w:fldChar w:fldCharType="begin"/>
    </w:r>
    <w:r w:rsidR="00090EB0">
      <w:rPr>
        <w:i/>
        <w:sz w:val="18"/>
        <w:szCs w:val="18"/>
      </w:rPr>
      <w:instrText>PAGE</w:instrText>
    </w:r>
    <w:r w:rsidR="00FA1886">
      <w:rPr>
        <w:i/>
        <w:sz w:val="18"/>
        <w:szCs w:val="18"/>
      </w:rPr>
      <w:fldChar w:fldCharType="separate"/>
    </w:r>
    <w:r w:rsidR="006C41AE">
      <w:rPr>
        <w:i/>
        <w:noProof/>
        <w:sz w:val="18"/>
        <w:szCs w:val="18"/>
      </w:rPr>
      <w:t>4</w:t>
    </w:r>
    <w:r w:rsidR="00FA1886">
      <w:rPr>
        <w:i/>
        <w:sz w:val="18"/>
        <w:szCs w:val="18"/>
      </w:rPr>
      <w:fldChar w:fldCharType="end"/>
    </w:r>
    <w:r w:rsidR="00090EB0">
      <w:rPr>
        <w:i/>
        <w:sz w:val="18"/>
        <w:szCs w:val="18"/>
      </w:rPr>
      <w:t xml:space="preserve"> of </w:t>
    </w:r>
    <w:r w:rsidR="00FA1886">
      <w:rPr>
        <w:i/>
        <w:sz w:val="18"/>
        <w:szCs w:val="18"/>
      </w:rPr>
      <w:fldChar w:fldCharType="begin"/>
    </w:r>
    <w:r w:rsidR="00090EB0">
      <w:rPr>
        <w:i/>
        <w:sz w:val="18"/>
        <w:szCs w:val="18"/>
      </w:rPr>
      <w:instrText>NUMPAGES</w:instrText>
    </w:r>
    <w:r w:rsidR="00FA1886">
      <w:rPr>
        <w:i/>
        <w:sz w:val="18"/>
        <w:szCs w:val="18"/>
      </w:rPr>
      <w:fldChar w:fldCharType="separate"/>
    </w:r>
    <w:r w:rsidR="006C41AE">
      <w:rPr>
        <w:i/>
        <w:noProof/>
        <w:sz w:val="18"/>
        <w:szCs w:val="18"/>
      </w:rPr>
      <w:t>7</w:t>
    </w:r>
    <w:r w:rsidR="00FA1886">
      <w:rPr>
        <w:i/>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912" w:rsidRDefault="00AC5912" w:rsidP="004B4C30">
      <w:r>
        <w:separator/>
      </w:r>
    </w:p>
  </w:footnote>
  <w:footnote w:type="continuationSeparator" w:id="0">
    <w:p w:rsidR="00AC5912" w:rsidRDefault="00AC5912"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D673AE" w:rsidRDefault="00D673AE" w:rsidP="00D673AE">
    <w:pPr>
      <w:pStyle w:val="Header"/>
      <w:tabs>
        <w:tab w:val="clear" w:pos="8640"/>
        <w:tab w:val="left" w:pos="9360"/>
      </w:tabs>
      <w:jc w:val="right"/>
      <w:rPr>
        <w:i/>
        <w:iCs/>
        <w:sz w:val="18"/>
      </w:rPr>
    </w:pPr>
    <w:r>
      <w:rPr>
        <w:i/>
        <w:iCs/>
        <w:sz w:val="18"/>
      </w:rPr>
      <w:t>Interservice/Industry Training, Simulation, and Education Conference (I/ITSEC)</w:t>
    </w:r>
  </w:p>
  <w:p w:rsidR="00D673AE" w:rsidRDefault="00D673AE" w:rsidP="00D673AE">
    <w:pPr>
      <w:pStyle w:val="Header"/>
      <w:tabs>
        <w:tab w:val="clear" w:pos="8640"/>
        <w:tab w:val="left" w:pos="9360"/>
      </w:tabs>
      <w:jc w:val="right"/>
      <w:rPr>
        <w:i/>
        <w:iCs/>
        <w:sz w:val="18"/>
      </w:rPr>
    </w:pPr>
  </w:p>
  <w:p w:rsidR="004B4C30" w:rsidRDefault="004B4C30" w:rsidP="00D673AE">
    <w:pPr>
      <w:pStyle w:val="Header"/>
      <w:tabs>
        <w:tab w:val="clear" w:pos="8640"/>
        <w:tab w:val="left" w:pos="9360"/>
      </w:tabs>
      <w:jc w:val="right"/>
      <w:rPr>
        <w:i/>
        <w:iCs/>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4E7" w:rsidRDefault="00D424E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26C73"/>
    <w:rsid w:val="00030052"/>
    <w:rsid w:val="0004545F"/>
    <w:rsid w:val="00080A72"/>
    <w:rsid w:val="00090EB0"/>
    <w:rsid w:val="000A3972"/>
    <w:rsid w:val="000C1512"/>
    <w:rsid w:val="000C6F43"/>
    <w:rsid w:val="000F48FF"/>
    <w:rsid w:val="00130A88"/>
    <w:rsid w:val="0013570D"/>
    <w:rsid w:val="001F10E6"/>
    <w:rsid w:val="00210274"/>
    <w:rsid w:val="00237064"/>
    <w:rsid w:val="0024319D"/>
    <w:rsid w:val="0026778E"/>
    <w:rsid w:val="002C07E1"/>
    <w:rsid w:val="002D2F03"/>
    <w:rsid w:val="00303E6A"/>
    <w:rsid w:val="003528BA"/>
    <w:rsid w:val="00363056"/>
    <w:rsid w:val="003B3441"/>
    <w:rsid w:val="003B6711"/>
    <w:rsid w:val="004527E7"/>
    <w:rsid w:val="004B4C30"/>
    <w:rsid w:val="004F6AD7"/>
    <w:rsid w:val="00573CFD"/>
    <w:rsid w:val="005841E9"/>
    <w:rsid w:val="00585C09"/>
    <w:rsid w:val="005A4377"/>
    <w:rsid w:val="005D24D9"/>
    <w:rsid w:val="005F112E"/>
    <w:rsid w:val="0061526C"/>
    <w:rsid w:val="00635719"/>
    <w:rsid w:val="006C41AE"/>
    <w:rsid w:val="00702873"/>
    <w:rsid w:val="007A7795"/>
    <w:rsid w:val="007C4F55"/>
    <w:rsid w:val="00883953"/>
    <w:rsid w:val="0096378A"/>
    <w:rsid w:val="00987430"/>
    <w:rsid w:val="00991445"/>
    <w:rsid w:val="009A5B9A"/>
    <w:rsid w:val="009A67C9"/>
    <w:rsid w:val="009A714E"/>
    <w:rsid w:val="009B4FB0"/>
    <w:rsid w:val="009E6FFC"/>
    <w:rsid w:val="009F1672"/>
    <w:rsid w:val="009F564B"/>
    <w:rsid w:val="00A30402"/>
    <w:rsid w:val="00A61A88"/>
    <w:rsid w:val="00A61AAD"/>
    <w:rsid w:val="00A770E4"/>
    <w:rsid w:val="00AA7DA3"/>
    <w:rsid w:val="00AB7150"/>
    <w:rsid w:val="00AC5912"/>
    <w:rsid w:val="00AF6425"/>
    <w:rsid w:val="00B077CA"/>
    <w:rsid w:val="00B15391"/>
    <w:rsid w:val="00B25938"/>
    <w:rsid w:val="00B730B4"/>
    <w:rsid w:val="00BC1F48"/>
    <w:rsid w:val="00C03066"/>
    <w:rsid w:val="00C54A62"/>
    <w:rsid w:val="00C661B4"/>
    <w:rsid w:val="00C94E2F"/>
    <w:rsid w:val="00C95958"/>
    <w:rsid w:val="00CA385C"/>
    <w:rsid w:val="00CB5289"/>
    <w:rsid w:val="00CC062C"/>
    <w:rsid w:val="00CC0F65"/>
    <w:rsid w:val="00D33BE5"/>
    <w:rsid w:val="00D424E7"/>
    <w:rsid w:val="00D55CFF"/>
    <w:rsid w:val="00D673AE"/>
    <w:rsid w:val="00E83309"/>
    <w:rsid w:val="00ED3088"/>
    <w:rsid w:val="00EF6073"/>
    <w:rsid w:val="00F16464"/>
    <w:rsid w:val="00F33E61"/>
    <w:rsid w:val="00FA18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CA385C"/>
    <w:pPr>
      <w:keepNext/>
      <w:outlineLvl w:val="0"/>
    </w:pPr>
    <w:rPr>
      <w:b/>
      <w:caps/>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divs>
    <w:div w:id="1560940568">
      <w:bodyDiv w:val="1"/>
      <w:marLeft w:val="0"/>
      <w:marRight w:val="0"/>
      <w:marTop w:val="0"/>
      <w:marBottom w:val="0"/>
      <w:divBdr>
        <w:top w:val="none" w:sz="0" w:space="0" w:color="auto"/>
        <w:left w:val="none" w:sz="0" w:space="0" w:color="auto"/>
        <w:bottom w:val="none" w:sz="0" w:space="0" w:color="auto"/>
        <w:right w:val="none" w:sz="0" w:space="0" w:color="auto"/>
      </w:divBdr>
    </w:div>
    <w:div w:id="1814715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A9EFF5-6B20-4C36-A453-6AC3F55C3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7</Pages>
  <Words>1988</Words>
  <Characters>11338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13300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DaveBarnhill</cp:lastModifiedBy>
  <cp:revision>3</cp:revision>
  <cp:lastPrinted>2020-02-22T20:17:00Z</cp:lastPrinted>
  <dcterms:created xsi:type="dcterms:W3CDTF">2020-05-08T18:29:00Z</dcterms:created>
  <dcterms:modified xsi:type="dcterms:W3CDTF">2020-05-08T22:44:00Z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