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7A7795" w:rsidRDefault="007A7795" w:rsidP="00F80285">
      <w:pPr>
        <w:jc w:val="both"/>
      </w:pPr>
      <w:r>
        <w:t xml:space="preserve">The major thesis of this paper is that </w:t>
      </w:r>
      <w:ins w:id="0" w:author="DaveBarnhill" w:date="2020-06-14T11:12:00Z">
        <w:r w:rsidR="00B52EEA">
          <w:t>technologies are emerging</w:t>
        </w:r>
        <w:r w:rsidR="00A52B80">
          <w:t xml:space="preserve"> that </w:t>
        </w:r>
      </w:ins>
      <w:ins w:id="1" w:author="DaveBarnhill" w:date="2020-06-14T11:15:00Z">
        <w:r w:rsidR="00B52EEA">
          <w:t>will enable</w:t>
        </w:r>
      </w:ins>
      <w:ins w:id="2" w:author="DaveBarnhill" w:date="2020-06-14T11:16:00Z">
        <w:r w:rsidR="00B52EEA">
          <w:t xml:space="preserve"> expansion of</w:t>
        </w:r>
      </w:ins>
      <w:ins w:id="3" w:author="DaveBarnhill" w:date="2020-06-14T11:15:00Z">
        <w:r w:rsidR="00B52EEA">
          <w:t xml:space="preserve"> </w:t>
        </w:r>
      </w:ins>
      <w:ins w:id="4" w:author="DaveBarnhill" w:date="2020-06-14T11:17:00Z">
        <w:r w:rsidR="00B52EEA">
          <w:t xml:space="preserve">critical thinking and </w:t>
        </w:r>
      </w:ins>
      <w:ins w:id="5" w:author="DaveBarnhill" w:date="2020-06-14T11:16:00Z">
        <w:r w:rsidR="00B52EEA">
          <w:t xml:space="preserve">metacognition skills so that </w:t>
        </w:r>
      </w:ins>
      <w:ins w:id="6" w:author="DaveBarnhill" w:date="2020-06-14T11:18:00Z">
        <w:r w:rsidR="00B52EEA">
          <w:t xml:space="preserve">innate </w:t>
        </w:r>
      </w:ins>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 attainment.</w:t>
      </w:r>
      <w:ins w:id="7" w:author="DaveBarnhill" w:date="2020-06-14T11:19:00Z">
        <w:r w:rsidR="00B52EEA">
          <w:t xml:space="preserve"> T</w:t>
        </w:r>
      </w:ins>
      <w:r w:rsidR="00210274">
        <w:t xml:space="preserve">here are constraints </w:t>
      </w:r>
      <w:del w:id="8" w:author="DaveBarnhill" w:date="2020-06-14T11:20:00Z">
        <w:r w:rsidR="00210274" w:rsidDel="009618ED">
          <w:delText xml:space="preserve">to </w:delText>
        </w:r>
      </w:del>
      <w:ins w:id="9" w:author="DaveBarnhill" w:date="2020-06-14T11:20:00Z">
        <w:r w:rsidR="009618ED">
          <w:t xml:space="preserve">that hinder </w:t>
        </w:r>
      </w:ins>
      <w:r w:rsidR="00210274">
        <w:t xml:space="preserve">inculcating such skills in </w:t>
      </w:r>
      <w:proofErr w:type="gramStart"/>
      <w:r w:rsidR="00210274">
        <w:t>DoD</w:t>
      </w:r>
      <w:proofErr w:type="gramEnd"/>
      <w:r w:rsidR="00210274">
        <w:t xml:space="preserve"> personnel and these constraints are not easily ameliorated.</w:t>
      </w:r>
      <w:r w:rsidR="00A118AA">
        <w:t xml:space="preserve"> </w:t>
      </w:r>
      <w:r w:rsidR="009618ED">
        <w:t xml:space="preserve">The paper opens with a background discussion of the need for enhanced command and control sophistication in defense organizations. Then, there is an introduction to the concepts of metacognition and critical thinking, followed by research into the definition and use of these terms within the education and defense communities. An effort to define the term critical thinking is presented, along with the results of an informal ethnographic survey of a small group of </w:t>
      </w:r>
      <w:proofErr w:type="gramStart"/>
      <w:r w:rsidR="009618ED">
        <w:t>DoD</w:t>
      </w:r>
      <w:proofErr w:type="gramEnd"/>
      <w:r w:rsidR="009618ED">
        <w:t xml:space="preserve"> personnel. </w:t>
      </w:r>
      <w:r w:rsidR="006F2154">
        <w:t xml:space="preserve">There follows a </w:t>
      </w:r>
      <w:r w:rsidR="00210274">
        <w:t xml:space="preserve">report on the recent advances in </w:t>
      </w:r>
      <w:r w:rsidR="00222C06">
        <w:t xml:space="preserve">Virtual Human (VH) </w:t>
      </w:r>
      <w:r w:rsidR="00210274">
        <w:t>technologies as potential responses to the</w:t>
      </w:r>
      <w:del w:id="10" w:author="DaveBarnhill" w:date="2020-06-14T11:25:00Z">
        <w:r w:rsidR="00210274" w:rsidDel="00961042">
          <w:delText>se</w:delText>
        </w:r>
      </w:del>
      <w:r w:rsidR="00210274">
        <w:t xml:space="preserve"> hurdles</w:t>
      </w:r>
      <w:ins w:id="11" w:author="DaveBarnhill" w:date="2020-06-14T11:25:00Z">
        <w:r w:rsidR="00961042">
          <w:t xml:space="preserve"> identified earlier</w:t>
        </w:r>
      </w:ins>
      <w:r w:rsidR="00D55CFF">
        <w:t>. There is a short review of common pedagogies to assist those not entirely familiar with them, along with a discussion of metrics.</w:t>
      </w:r>
      <w:r w:rsidR="00A118AA">
        <w:t xml:space="preserve"> </w:t>
      </w:r>
      <w:r w:rsidR="00D55CFF">
        <w:t>Current research in the</w:t>
      </w:r>
      <w:r w:rsidR="001B3F9F">
        <w:t xml:space="preserve"> virtual human</w:t>
      </w:r>
      <w:r w:rsidR="00D55CFF">
        <w:t xml:space="preserve"> field is covered, </w:t>
      </w:r>
      <w:r w:rsidR="00CB1114">
        <w:t xml:space="preserve">reporting </w:t>
      </w:r>
      <w:r w:rsidR="00D55CFF">
        <w:t xml:space="preserve">on </w:t>
      </w:r>
      <w:r w:rsidR="00CB1114">
        <w:t xml:space="preserve">some </w:t>
      </w:r>
      <w:r w:rsidR="00D55CFF">
        <w:t>work at USC.</w:t>
      </w:r>
      <w:r w:rsidR="00A118AA">
        <w:t xml:space="preserve"> </w:t>
      </w:r>
      <w:r w:rsidR="00D55CFF">
        <w:t>Then there is a section on applying these capabilities to the issue at hand.</w:t>
      </w:r>
      <w:r w:rsidR="00A118AA">
        <w:t xml:space="preserve"> </w:t>
      </w:r>
      <w:r w:rsidR="00D55CFF">
        <w:t>That process is discussed and conclusions are advanced, along with issues to be addressed in the future.</w:t>
      </w:r>
      <w:r w:rsidR="00A118AA">
        <w:t xml:space="preserve"> </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EE093F">
        <w:t xml:space="preserve">ility made </w:t>
      </w:r>
      <w:del w:id="12" w:author="DaveBarnhill" w:date="2020-06-14T13:09:00Z">
        <w:r w:rsidR="00EE093F" w:rsidDel="00150E91">
          <w:delText>manifest</w:delText>
        </w:r>
      </w:del>
      <w:ins w:id="13" w:author="DaveBarnhill" w:date="2020-06-14T13:09:00Z">
        <w:r w:rsidR="00150E91">
          <w:t xml:space="preserve"> </w:t>
        </w:r>
      </w:ins>
      <w:r w:rsidR="00150E91">
        <w:t>valuable</w:t>
      </w:r>
      <w:r w:rsidR="00EE093F">
        <w:t>. So, it’s being</w:t>
      </w:r>
      <w:r w:rsidR="006A4CC1">
        <w:t xml:space="preserve"> impractical to cover here</w:t>
      </w:r>
      <w:r w:rsidR="001B3F9F">
        <w:t>,</w:t>
      </w:r>
      <w:r w:rsidR="006A4CC1">
        <w:t xml:space="preserve"> or </w:t>
      </w:r>
      <w:r w:rsidR="001B3F9F">
        <w:t xml:space="preserve">to </w:t>
      </w:r>
      <w:r w:rsidR="006A4CC1">
        <w:t>even survey effectively</w:t>
      </w:r>
      <w:r w:rsidR="001B3F9F">
        <w:t>,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 they have had a system of recording conflicts.</w:t>
      </w:r>
      <w:r w:rsidR="00A118AA">
        <w:t xml:space="preserve"> </w:t>
      </w:r>
      <w:r>
        <w:t xml:space="preserve">Combat </w:t>
      </w:r>
      <w:del w:id="14" w:author="DaveBarnhill" w:date="2020-06-14T13:11:00Z">
        <w:r w:rsidDel="00150E91">
          <w:delText>has long been</w:delText>
        </w:r>
      </w:del>
      <w:ins w:id="15" w:author="DaveBarnhill" w:date="2020-06-14T13:11:00Z">
        <w:r w:rsidR="00150E91">
          <w:t>presents</w:t>
        </w:r>
      </w:ins>
      <w:r>
        <w:t xml:space="preserve"> an unforgiving environment for those who are not thinking 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del w:id="16" w:author="DaveBarnhill" w:date="2020-06-14T13:12:00Z">
        <w:r w:rsidR="00237064" w:rsidDel="00150E91">
          <w:delText xml:space="preserve">one </w:delText>
        </w:r>
      </w:del>
      <w:ins w:id="17" w:author="DaveBarnhill" w:date="2020-06-14T13:12:00Z">
        <w:r w:rsidR="00150E91">
          <w:t xml:space="preserve">a person </w:t>
        </w:r>
      </w:ins>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ins w:id="18" w:author="DaveBarnhill" w:date="2020-06-14T13:13:00Z">
        <w:r w:rsidR="00150E91">
          <w:t xml:space="preserve"> that</w:t>
        </w:r>
      </w:ins>
      <w:r w:rsidR="00237064">
        <w:t xml:space="preserve"> the rifle had gotten more accurate and longer ranged</w:t>
      </w:r>
      <w:r w:rsidR="000B222D">
        <w:t xml:space="preserve"> (Murray, 2016)</w:t>
      </w:r>
      <w:r w:rsidR="00237064">
        <w:t>.</w:t>
      </w:r>
      <w:r w:rsidR="00A118AA">
        <w:t xml:space="preserve"> </w:t>
      </w:r>
      <w:r w:rsidR="00237064">
        <w:t xml:space="preserve">The American marksmen </w:t>
      </w:r>
      <w:ins w:id="19" w:author="DaveBarnhill" w:date="2020-06-14T13:13:00Z">
        <w:r w:rsidR="00150E91">
          <w:t xml:space="preserve">had </w:t>
        </w:r>
      </w:ins>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del w:id="20" w:author="DaveBarnhill" w:date="2020-06-14T13:15:00Z">
        <w:r w:rsidR="00A770E4" w:rsidDel="00150E91">
          <w:delText>weapons</w:delText>
        </w:r>
      </w:del>
      <w:ins w:id="21" w:author="DaveBarnhill" w:date="2020-06-14T13:15:00Z">
        <w:r w:rsidR="00150E91">
          <w:t>defenses</w:t>
        </w:r>
      </w:ins>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ins w:id="22" w:author="DaveBarnhill" w:date="2020-06-14T13:10:00Z">
        <w:r w:rsidR="00150E91">
          <w:t xml:space="preserve">foe </w:t>
        </w:r>
      </w:ins>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of </w:t>
      </w:r>
      <w:r w:rsidR="00341034">
        <w:t xml:space="preserve">application 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nd training to reduce errors,</w:t>
      </w:r>
      <w:r w:rsidR="006A4CC1">
        <w:t xml:space="preserve"> good work </w:t>
      </w:r>
      <w:r w:rsidR="007036C9">
        <w:t xml:space="preserve">will have been done </w:t>
      </w:r>
      <w:r w:rsidR="006A4CC1">
        <w:t>for the defense personnel who are in harm’s way today.</w:t>
      </w:r>
      <w:r w:rsidR="00A118AA">
        <w:t xml:space="preserve"> </w:t>
      </w:r>
    </w:p>
    <w:p w:rsidR="004655AF" w:rsidRDefault="004655AF" w:rsidP="006A4CC1">
      <w:pPr>
        <w:jc w:val="both"/>
      </w:pPr>
    </w:p>
    <w:p w:rsidR="009236AA" w:rsidRDefault="00AE2091" w:rsidP="009236AA">
      <w:pPr>
        <w:jc w:val="both"/>
      </w:pPr>
      <w:r>
        <w:t xml:space="preserve">The </w:t>
      </w:r>
      <w:r w:rsidR="004655AF">
        <w:t xml:space="preserve">delegation </w:t>
      </w:r>
      <w:r>
        <w:t xml:space="preserve">of command prerogatives 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7036C9">
        <w:t>separation</w:t>
      </w:r>
      <w:r>
        <w:t xml:space="preserve"> from </w:t>
      </w:r>
      <w:r w:rsidR="007036C9">
        <w:t xml:space="preserve">higher </w:t>
      </w:r>
      <w:r>
        <w:t xml:space="preserve">command oversight and counsel, </w:t>
      </w:r>
      <w:r w:rsidR="007E60E8">
        <w:t>so they</w:t>
      </w:r>
      <w:r>
        <w:t xml:space="preserve"> must exercise independent judgment in the conduct of combat operations</w:t>
      </w:r>
      <w:r w:rsidR="000D3499">
        <w:t xml:space="preserve"> (Hogan, 2003)</w:t>
      </w:r>
      <w:r>
        <w:t xml:space="preserve">. </w:t>
      </w:r>
      <w:r w:rsidR="00073F80">
        <w:t xml:space="preserve"> Simultaneously, t</w:t>
      </w:r>
      <w:r w:rsidR="009236AA">
        <w:t xml:space="preserve">he locus of </w:t>
      </w:r>
      <w:r w:rsidR="00073F80">
        <w:t xml:space="preserve">higher-level </w:t>
      </w:r>
      <w:r w:rsidR="009236AA">
        <w:t>control has flowed from the front line</w:t>
      </w:r>
      <w:r w:rsidR="00073F80">
        <w:t xml:space="preserve"> Roman Centurion</w:t>
      </w:r>
      <w:r w:rsidR="009236AA">
        <w:t xml:space="preserve"> to the Arm</w:t>
      </w:r>
      <w:r w:rsidR="00073F80">
        <w:t xml:space="preserve">y headquarters of World </w:t>
      </w:r>
      <w:r w:rsidR="00073F80">
        <w:lastRenderedPageBreak/>
        <w:t xml:space="preserve">War II </w:t>
      </w:r>
      <w:r w:rsidR="009236AA">
        <w:t xml:space="preserve">to the halls of Washington during the Vietnam War. Indeed, many casualties inflicted on radical Islamists </w:t>
      </w:r>
      <w:r w:rsidR="00073F80">
        <w:t>now</w:t>
      </w:r>
      <w:r w:rsidR="009236AA">
        <w:t xml:space="preserve"> came by the decisions made by drone operators </w:t>
      </w:r>
      <w:r w:rsidR="00073F80">
        <w:t>sitting in</w:t>
      </w:r>
      <w:r w:rsidR="009236AA">
        <w:t xml:space="preserve"> communication centers</w:t>
      </w:r>
      <w:r w:rsidR="00073F80">
        <w:t xml:space="preserve"> located</w:t>
      </w:r>
      <w:r w:rsidR="009236AA">
        <w:t xml:space="preserve"> in a different country.</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739C1">
        <w:t>critical thinking</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ins w:id="23" w:author="DaveBarnhill" w:date="2020-06-14T13:18:00Z">
        <w:r w:rsidR="00150E91">
          <w:t xml:space="preserve">  An earlier paper discussed how emerging technologies may speak to these </w:t>
        </w:r>
      </w:ins>
      <w:ins w:id="24" w:author="DaveBarnhill" w:date="2020-06-14T13:19:00Z">
        <w:r w:rsidR="00150E91">
          <w:t>psychometric</w:t>
        </w:r>
      </w:ins>
      <w:ins w:id="25" w:author="DaveBarnhill" w:date="2020-06-14T13:18:00Z">
        <w:r w:rsidR="00150E91">
          <w:t xml:space="preserve"> </w:t>
        </w:r>
      </w:ins>
      <w:ins w:id="26" w:author="DaveBarnhill" w:date="2020-06-14T13:19:00Z">
        <w:r w:rsidR="00150E91">
          <w:t>problems as well (</w:t>
        </w:r>
      </w:ins>
      <w:ins w:id="27" w:author="DaveBarnhill" w:date="2020-06-14T13:20:00Z">
        <w:r w:rsidR="00445003">
          <w:t>Shaw</w:t>
        </w:r>
      </w:ins>
      <w:ins w:id="28" w:author="DaveBarnhill" w:date="2020-06-14T13:19:00Z">
        <w:r w:rsidR="00150E91">
          <w:t>, 20</w:t>
        </w:r>
      </w:ins>
      <w:ins w:id="29" w:author="DaveBarnhill" w:date="2020-06-14T13:20:00Z">
        <w:r w:rsidR="00445003">
          <w:t>19).</w:t>
        </w:r>
      </w:ins>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focusing on names</w:t>
      </w:r>
      <w:r w:rsidR="00F80285">
        <w:t xml:space="preserve"> ranging</w:t>
      </w:r>
      <w:r w:rsidR="005A5159">
        <w:t xml:space="preserve"> </w:t>
      </w:r>
      <w:r w:rsidR="00F80285">
        <w:t xml:space="preserve">from Bacon through Jefferson </w:t>
      </w:r>
      <w:r w:rsidR="005A5159">
        <w:t>(Withers, 2008).</w:t>
      </w:r>
      <w:r w:rsidR="00A118AA">
        <w:t xml:space="preserve"> </w:t>
      </w:r>
      <w:r w:rsidR="00F80285">
        <w:t xml:space="preserve">But the age of industry was upon </w:t>
      </w:r>
      <w:r w:rsidR="009236AA">
        <w:t>the world</w:t>
      </w:r>
      <w:r w:rsidR="00F80285">
        <w:t xml:space="preserve">, and the need for </w:t>
      </w:r>
      <w:r w:rsidR="00C739C1">
        <w:t>critical thinking</w:t>
      </w:r>
      <w:r w:rsidR="00F80285">
        <w:t xml:space="preserve"> was increasing.</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w:t>
      </w:r>
      <w:proofErr w:type="gramStart"/>
      <w:r>
        <w:t>has</w:t>
      </w:r>
      <w:proofErr w:type="gramEnd"/>
      <w:r>
        <w:t xml:space="preserve"> arisen is</w:t>
      </w:r>
      <w:del w:id="30" w:author="DaveBarnhill" w:date="2020-06-14T13:23:00Z">
        <w:r w:rsidDel="00445003">
          <w:delText xml:space="preserve"> the one of</w:delText>
        </w:r>
      </w:del>
      <w:r>
        <w:t xml:space="preserve">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del w:id="31" w:author="DaveBarnhill" w:date="2020-06-14T13:24:00Z">
        <w:r w:rsidR="00D71D60" w:rsidDel="00445003">
          <w:delText xml:space="preserve">analysis </w:delText>
        </w:r>
      </w:del>
      <w:ins w:id="32" w:author="DaveBarnhill" w:date="2020-06-14T13:24:00Z">
        <w:r w:rsidR="00445003">
          <w:t xml:space="preserve">cognition </w:t>
        </w:r>
      </w:ins>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ins w:id="33" w:author="DaveBarnhill" w:date="2020-06-14T13:26:00Z">
        <w:r w:rsidR="00445003">
          <w:t>’</w:t>
        </w:r>
      </w:ins>
      <w:r w:rsidR="00E04504">
        <w:t xml:space="preserve"> </w:t>
      </w:r>
      <w:del w:id="34" w:author="DaveBarnhill" w:date="2020-06-14T13:27:00Z">
        <w:r w:rsidR="00E04504" w:rsidDel="00445003">
          <w:delText xml:space="preserve">metacognitive </w:delText>
        </w:r>
      </w:del>
      <w:ins w:id="35" w:author="DaveBarnhill" w:date="2020-06-14T13:27:00Z">
        <w:r w:rsidR="00445003">
          <w:t xml:space="preserve">self examination </w:t>
        </w:r>
      </w:ins>
      <w:r w:rsidR="00E04504">
        <w:t xml:space="preserve">experience and how that </w:t>
      </w:r>
      <w:del w:id="36" w:author="DaveBarnhill" w:date="2020-06-14T13:26:00Z">
        <w:r w:rsidR="00E04504" w:rsidDel="00445003">
          <w:delText>does</w:delText>
        </w:r>
        <w:r w:rsidR="00E20570" w:rsidDel="00445003">
          <w:delText xml:space="preserve"> now</w:delText>
        </w:r>
        <w:r w:rsidR="00E04504" w:rsidDel="00445003">
          <w:delText xml:space="preserve"> and could</w:delText>
        </w:r>
        <w:r w:rsidR="00E20570" w:rsidDel="00445003">
          <w:delText xml:space="preserve"> later</w:delText>
        </w:r>
      </w:del>
      <w:ins w:id="37" w:author="DaveBarnhill" w:date="2020-06-14T13:26:00Z">
        <w:r w:rsidR="00445003">
          <w:t>should and could</w:t>
        </w:r>
      </w:ins>
      <w:r w:rsidR="00E04504">
        <w:t xml:space="preserve"> impact their metacognitive knowledge, and therefore, their ability to command.</w:t>
      </w:r>
      <w:r w:rsidR="00A118AA">
        <w:t xml:space="preserve"> </w:t>
      </w:r>
      <w:r w:rsidR="008E1D62">
        <w:t>The fictional, but insightfully rendered, Shakespearean characters</w:t>
      </w:r>
      <w:r w:rsidR="00E04504">
        <w:t xml:space="preserve"> Fluellen and Gower </w:t>
      </w:r>
      <w:r w:rsidR="00B83E75">
        <w:t>(Shakespeare, 1599)</w:t>
      </w:r>
      <w:r w:rsidR="00E04504">
        <w:t xml:space="preserve"> in Henry the Fifth, or </w:t>
      </w:r>
      <w:del w:id="38" w:author="DaveBarnhill" w:date="2020-06-14T13:28:00Z">
        <w:r w:rsidR="00E04504" w:rsidDel="00445003">
          <w:delText>the multitude of standers-</w:delText>
        </w:r>
      </w:del>
      <w:ins w:id="39" w:author="DaveBarnhill" w:date="2020-06-14T13:28:00Z">
        <w:r w:rsidR="00445003">
          <w:t xml:space="preserve">a host of </w:t>
        </w:r>
        <w:proofErr w:type="spellStart"/>
        <w:r w:rsidR="00445003">
          <w:t>others</w:t>
        </w:r>
      </w:ins>
      <w:del w:id="40" w:author="DaveBarnhill" w:date="2020-06-14T13:28:00Z">
        <w:r w:rsidR="00E04504" w:rsidDel="00445003">
          <w:delText xml:space="preserve">by in </w:delText>
        </w:r>
        <w:r w:rsidR="008E1D62" w:rsidDel="00445003">
          <w:delText>later combat</w:delText>
        </w:r>
        <w:r w:rsidR="00E04504" w:rsidDel="00445003">
          <w:delText>,</w:delText>
        </w:r>
        <w:r w:rsidR="008E1D62" w:rsidDel="00445003">
          <w:delText xml:space="preserve"> </w:delText>
        </w:r>
      </w:del>
      <w:r w:rsidR="008E1D62">
        <w:t>exhibit</w:t>
      </w:r>
      <w:proofErr w:type="spellEnd"/>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 xml:space="preserve">Some of it is </w:t>
      </w:r>
      <w:r w:rsidR="008E1D62">
        <w:t>put to</w:t>
      </w:r>
      <w:r w:rsidR="00E04504">
        <w:t xml:space="preserve"> good </w:t>
      </w:r>
      <w:r w:rsidR="008E1D62">
        <w:t>purpose</w:t>
      </w:r>
      <w:r w:rsidR="00E04504">
        <w:t xml:space="preserve"> by </w:t>
      </w:r>
      <w:r w:rsidR="008E1D62">
        <w:t>theorists</w:t>
      </w:r>
      <w:r w:rsidR="00E04504">
        <w:t xml:space="preserve"> of great analytical </w:t>
      </w:r>
      <w:r w:rsidR="008E1D62">
        <w:t>reputation</w:t>
      </w:r>
      <w:r w:rsidR="00E04504">
        <w:t xml:space="preserve"> and a sincere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739C1">
        <w:t>Today, being a junior officer has gone from being an enforcer of the General’s battle orders, to now being entrusted to make decision of global significance and to respond to situations with an appropriately global sophistication.</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A63300">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xml:space="preserve">, based on </w:t>
      </w:r>
      <w:del w:id="41" w:author="DaveBarnhill" w:date="2020-06-14T13:34:00Z">
        <w:r w:rsidR="00AE48A4" w:rsidDel="00105176">
          <w:delText>the</w:delText>
        </w:r>
        <w:r w:rsidR="00A63300" w:rsidDel="00105176">
          <w:delText xml:space="preserve"> authors’</w:delText>
        </w:r>
        <w:r w:rsidR="00AE48A4" w:rsidDel="00105176">
          <w:delText xml:space="preserve"> own </w:delText>
        </w:r>
      </w:del>
      <w:r w:rsidR="00AE48A4">
        <w:t>experience and on significant scholarly study.</w:t>
      </w:r>
    </w:p>
    <w:p w:rsidR="005D24D9" w:rsidRDefault="005D24D9" w:rsidP="00210274"/>
    <w:p w:rsidR="00CA60CB" w:rsidRPr="009617AF" w:rsidRDefault="00CA60CB" w:rsidP="00CA60CB">
      <w:pPr>
        <w:pStyle w:val="SIW-Norm"/>
        <w:tabs>
          <w:tab w:val="left" w:pos="5346"/>
        </w:tabs>
      </w:pPr>
      <w:r w:rsidRPr="009617AF">
        <w:t xml:space="preserve">Natural language processing composes “an area of research and application that explores how computers can be used to understand and manipulate natural language </w:t>
      </w:r>
      <w:ins w:id="42" w:author="DaveBarnhill" w:date="2020-06-14T13:36:00Z">
        <w:r w:rsidR="00105176">
          <w:t>(</w:t>
        </w:r>
      </w:ins>
      <w:r w:rsidRPr="009617AF">
        <w:t>text or speech</w:t>
      </w:r>
      <w:ins w:id="43" w:author="DaveBarnhill" w:date="2020-06-14T13:36:00Z">
        <w:r w:rsidR="00105176">
          <w:t>)</w:t>
        </w:r>
      </w:ins>
      <w:r w:rsidRPr="009617AF">
        <w:t xml:space="preserve"> to do useful things” </w:t>
      </w:r>
      <w:r>
        <w:t xml:space="preserve">(Chowdhury, </w:t>
      </w:r>
      <w:r w:rsidRPr="000915E9">
        <w:t>2003).</w:t>
      </w:r>
      <w:r w:rsidRPr="009617AF">
        <w:t>Using this definition within the context of virtual environments, NLP tools allow computer technology to recognize voice input, analyze voice tone, provide lifelike conversation, retrieve information, and many other applications</w:t>
      </w:r>
      <w:ins w:id="44" w:author="DaveBarnhill" w:date="2020-06-14T13:37:00Z">
        <w:r w:rsidR="00105176">
          <w:t>,</w:t>
        </w:r>
      </w:ins>
      <w:r w:rsidRPr="009617AF">
        <w:t xml:space="preserve"> in combination with machine learning. Recent developments in NLP have made amazing bounds like “a single convolutional neural network architecture that, given a sentence, outputs a host of language processing predictions: part-of-speech tags, </w:t>
      </w:r>
      <w:r w:rsidRPr="009617AF">
        <w:lastRenderedPageBreak/>
        <w:t xml:space="preserve">chunks, named entity tags, semantic roles, semantically similar words and the likelihood that the sentence makes sense (grammatically and semantically) using a language model” </w:t>
      </w:r>
      <w:r>
        <w:t xml:space="preserve">(Collobert &amp; Weston, </w:t>
      </w:r>
      <w:r w:rsidRPr="000915E9">
        <w:t>2008).</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have significant experience, but little need or 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recent advent of the concept or an identifiable champion or originator of the term to whom one could turn to define the concept.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4E7758">
        <w:t xml:space="preserve">The sense is that </w:t>
      </w:r>
      <w:r w:rsidR="00C739C1">
        <w:t>critical thinking</w:t>
      </w:r>
      <w:r w:rsidR="004E7758">
        <w:t xml:space="preserve"> is one of those concepts that is better understood in the abstract than in a few phrases of English</w:t>
      </w:r>
      <w:r w:rsidR="00C739C1">
        <w:t>.</w:t>
      </w:r>
      <w:r w:rsidR="004F20EF">
        <w:t xml:space="preserve"> </w:t>
      </w:r>
      <w:ins w:id="45" w:author="DaveBarnhill" w:date="2020-06-14T13:40:00Z">
        <w:r w:rsidR="00496349">
          <w:t xml:space="preserve">When </w:t>
        </w:r>
      </w:ins>
      <w:del w:id="46" w:author="DaveBarnhill" w:date="2020-06-14T13:39:00Z">
        <w:r w:rsidR="00C739C1" w:rsidDel="00496349">
          <w:delText>C</w:delText>
        </w:r>
      </w:del>
      <w:ins w:id="47" w:author="DaveBarnhill" w:date="2020-06-14T13:39:00Z">
        <w:r w:rsidR="00496349">
          <w:t>c</w:t>
        </w:r>
      </w:ins>
      <w:r w:rsidR="00C739C1">
        <w:t xml:space="preserve">onsidering </w:t>
      </w:r>
      <w:del w:id="48" w:author="DaveBarnhill" w:date="2020-06-14T13:39:00Z">
        <w:r w:rsidR="00C739C1" w:rsidDel="00105176">
          <w:delText xml:space="preserve">another </w:delText>
        </w:r>
      </w:del>
      <w:ins w:id="49" w:author="DaveBarnhill" w:date="2020-06-14T13:39:00Z">
        <w:r w:rsidR="00105176">
          <w:t xml:space="preserve">a different </w:t>
        </w:r>
      </w:ins>
      <w:r w:rsidR="00C739C1">
        <w:t xml:space="preserve">term, </w:t>
      </w:r>
      <w:r w:rsidR="004F20EF">
        <w:t xml:space="preserve">Justice Potter </w:t>
      </w:r>
      <w:del w:id="50" w:author="DaveBarnhill" w:date="2020-06-14T13:40:00Z">
        <w:r w:rsidR="004F20EF" w:rsidDel="00496349">
          <w:delText>S</w:delText>
        </w:r>
        <w:r w:rsidR="00C739C1" w:rsidDel="00496349">
          <w:delText xml:space="preserve">teward </w:delText>
        </w:r>
      </w:del>
      <w:ins w:id="51" w:author="DaveBarnhill" w:date="2020-06-14T13:40:00Z">
        <w:r w:rsidR="00496349">
          <w:t xml:space="preserve">Stewart </w:t>
        </w:r>
      </w:ins>
      <w:r w:rsidR="00C739C1">
        <w:t xml:space="preserve">opined from the bench: “… </w:t>
      </w:r>
      <w:r w:rsidR="004F20EF">
        <w:t xml:space="preserve">I know it when I see </w:t>
      </w:r>
      <w:proofErr w:type="gramStart"/>
      <w:r w:rsidR="004F20EF">
        <w:t>it, …”</w:t>
      </w:r>
      <w:proofErr w:type="gramEnd"/>
      <w:r w:rsidR="004F20EF">
        <w:t xml:space="preserve"> (Stewart, </w:t>
      </w:r>
      <w:r w:rsidR="0017209F">
        <w:t>1964</w:t>
      </w:r>
      <w:r w:rsidR="004F20EF">
        <w:t>)</w:t>
      </w:r>
      <w:r w:rsidR="0017209F">
        <w:t>.</w:t>
      </w:r>
      <w:r w:rsidR="00A118AA">
        <w:t xml:space="preserve"> </w:t>
      </w:r>
      <w:r w:rsidR="0017209F">
        <w:t>In an attempt to find a more contextually satisfying definition</w:t>
      </w:r>
      <w:ins w:id="52" w:author="DaveBarnhill" w:date="2020-06-14T13:41:00Z">
        <w:r w:rsidR="00496349">
          <w:t>;</w:t>
        </w:r>
      </w:ins>
      <w:r w:rsidR="0017209F">
        <w:t xml:space="preserve"> </w:t>
      </w:r>
      <w:del w:id="53" w:author="DaveBarnhill" w:date="2020-06-14T13:41:00Z">
        <w:r w:rsidR="0017209F" w:rsidDel="00496349">
          <w:delText xml:space="preserve">the </w:delText>
        </w:r>
      </w:del>
      <w:ins w:id="54" w:author="DaveBarnhill" w:date="2020-06-14T13:41:00Z">
        <w:r w:rsidR="00496349">
          <w:t xml:space="preserve"> </w:t>
        </w:r>
      </w:ins>
      <w:r w:rsidR="0017209F">
        <w:t>counsel</w:t>
      </w:r>
      <w:r>
        <w:t xml:space="preserve"> was sought</w:t>
      </w:r>
      <w:r w:rsidR="0017209F">
        <w:t xml:space="preserve"> </w:t>
      </w:r>
      <w:del w:id="55" w:author="DaveBarnhill" w:date="2020-06-14T13:41:00Z">
        <w:r w:rsidR="0017209F" w:rsidDel="00496349">
          <w:delText xml:space="preserve">of </w:delText>
        </w:r>
      </w:del>
      <w:ins w:id="56" w:author="DaveBarnhill" w:date="2020-06-14T13:41:00Z">
        <w:r w:rsidR="00496349">
          <w:t xml:space="preserve">from </w:t>
        </w:r>
      </w:ins>
      <w:r w:rsidR="00025DCF">
        <w:t>a few</w:t>
      </w:r>
      <w:ins w:id="57" w:author="DaveBarnhill" w:date="2020-06-14T13:41:00Z">
        <w:r w:rsidR="00496349">
          <w:t xml:space="preserve"> close</w:t>
        </w:r>
      </w:ins>
      <w:r>
        <w:t xml:space="preserve"> </w:t>
      </w:r>
      <w:r w:rsidR="0017209F">
        <w:t xml:space="preserve">academic </w:t>
      </w:r>
      <w:r w:rsidR="0037598D">
        <w:t xml:space="preserve">and military </w:t>
      </w:r>
      <w:r w:rsidR="0017209F">
        <w:t xml:space="preserve">brethren, </w:t>
      </w:r>
      <w:del w:id="58" w:author="DaveBarnhill" w:date="2020-06-14T13:42:00Z">
        <w:r w:rsidR="0017209F" w:rsidDel="00496349">
          <w:delText>many of whom</w:delText>
        </w:r>
      </w:del>
      <w:ins w:id="59" w:author="DaveBarnhill" w:date="2020-06-14T13:42:00Z">
        <w:r w:rsidR="00496349">
          <w:t>who</w:t>
        </w:r>
      </w:ins>
      <w:r w:rsidR="0017209F">
        <w:t xml:space="preserve"> were life-long s</w:t>
      </w:r>
      <w:r w:rsidR="0037598D">
        <w:t>tudents of military history or</w:t>
      </w:r>
      <w:r w:rsidR="0017209F">
        <w:t xml:space="preserve"> were military veterans.</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ins w:id="60" w:author="DaveBarnhill" w:date="2020-06-14T13:51:00Z">
        <w:r w:rsidR="005F618E">
          <w:t>(</w:t>
        </w:r>
      </w:ins>
      <w:ins w:id="61" w:author="DaveBarnhill" w:date="2020-06-14T13:52:00Z">
        <w:r w:rsidR="005F618E">
          <w:t>n=</w:t>
        </w:r>
      </w:ins>
      <w:ins w:id="62" w:author="DaveBarnhill" w:date="2020-06-14T13:51:00Z">
        <w:r w:rsidR="005F618E">
          <w:t>&lt;100</w:t>
        </w:r>
        <w:proofErr w:type="gramStart"/>
        <w:r w:rsidR="005F618E">
          <w:t>)</w:t>
        </w:r>
      </w:ins>
      <w:r>
        <w:t>of</w:t>
      </w:r>
      <w:proofErr w:type="gramEnd"/>
      <w:r>
        <w:t xml:space="preserve"> veterans. An instrument was designed to seek input on the definition of the term “</w:t>
      </w:r>
      <w:r w:rsidR="00C739C1">
        <w:t>critical thinking</w:t>
      </w:r>
      <w:r>
        <w:t xml:space="preserve">,” observable indicia of it, and </w:t>
      </w:r>
      <w:del w:id="63" w:author="DaveBarnhill" w:date="2020-06-14T13:58:00Z">
        <w:r w:rsidDel="005F618E">
          <w:delText xml:space="preserve">the </w:delText>
        </w:r>
      </w:del>
      <w:ins w:id="64" w:author="DaveBarnhill" w:date="2020-06-14T13:58:00Z">
        <w:r w:rsidR="005F618E">
          <w:t>its</w:t>
        </w:r>
        <w:r w:rsidR="005F618E">
          <w:t xml:space="preserve"> </w:t>
        </w:r>
      </w:ins>
      <w:r>
        <w:t xml:space="preserve">relative value in military service. A group of 38 military veterans for whom eMail addresses were in the possession of one of the authors (D. Davis) were invited to participate in the survey. The invitees included pay grades from E-5 through O-8. The participants were further asked to forward </w:t>
      </w:r>
      <w:del w:id="65" w:author="DaveBarnhill" w:date="2020-06-14T13:58:00Z">
        <w:r w:rsidDel="005F618E">
          <w:delText xml:space="preserve">such </w:delText>
        </w:r>
      </w:del>
      <w:ins w:id="66" w:author="DaveBarnhill" w:date="2020-06-14T13:58:00Z">
        <w:r w:rsidR="005F618E">
          <w:t>their own</w:t>
        </w:r>
        <w:r w:rsidR="005F618E">
          <w:t xml:space="preserve"> </w:t>
        </w:r>
      </w:ins>
      <w:del w:id="67" w:author="DaveBarnhill" w:date="2020-06-14T13:59:00Z">
        <w:r w:rsidDel="005F618E">
          <w:delText xml:space="preserve">an </w:delText>
        </w:r>
      </w:del>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ins w:id="68" w:author="DaveBarnhill" w:date="2020-06-14T13:59:00Z">
        <w:r w:rsidR="005F618E">
          <w:t xml:space="preserve"> and </w:t>
        </w:r>
      </w:ins>
      <w:del w:id="69" w:author="DaveBarnhill" w:date="2020-06-14T13:59:00Z">
        <w:r w:rsidR="00ED56A9" w:rsidDel="005F618E">
          <w:delText>/</w:delText>
        </w:r>
      </w:del>
      <w:r w:rsidR="00ED56A9">
        <w:t xml:space="preserve">concept and </w:t>
      </w:r>
      <w:r w:rsidR="0037598D">
        <w:t xml:space="preserve">a </w:t>
      </w:r>
      <w:r w:rsidR="00ED56A9">
        <w:t>13</w:t>
      </w:r>
      <w:del w:id="70" w:author="DaveBarnhill" w:date="2020-06-14T14:00:00Z">
        <w:r w:rsidR="00ED56A9" w:rsidDel="005F618E">
          <w:delText xml:space="preserve"> </w:delText>
        </w:r>
      </w:del>
      <w:r w:rsidR="00ED56A9">
        <w:t>item Likert-style evaluation survey of</w:t>
      </w:r>
      <w:r w:rsidR="0037598D">
        <w:t xml:space="preserve"> the</w:t>
      </w:r>
      <w:r w:rsidR="00ED56A9">
        <w:t xml:space="preserve"> indicia of </w:t>
      </w:r>
      <w:r w:rsidR="00C739C1">
        <w:t>critical thinking</w:t>
      </w:r>
      <w:r w:rsidR="00ED56A9">
        <w:t>.</w:t>
      </w:r>
      <w:r w:rsidR="00A118AA">
        <w:t xml:space="preserve"> </w:t>
      </w:r>
      <w:r w:rsidR="00ED56A9">
        <w:t>That was followed by an opportunity to opine and add to the issues under consideration. This was create</w:t>
      </w:r>
      <w:r w:rsidR="0037598D">
        <w:t>d</w:t>
      </w:r>
      <w:r w:rsidR="00ED56A9">
        <w:t xml:space="preserve"> using HTML forms for the survey page and PHP programs for the data processing and storage functions and PHP for the analytic functions.</w:t>
      </w:r>
      <w:r w:rsidR="00A118AA">
        <w:t xml:space="preserve"> </w:t>
      </w:r>
      <w:r w:rsidR="00ED56A9">
        <w:t>The first section of the survey instrument appears in</w:t>
      </w:r>
      <w:r w:rsidR="00E565A6">
        <w:t xml:space="preserve"> </w:t>
      </w:r>
      <w:r w:rsidR="006F7C26">
        <w:fldChar w:fldCharType="begin"/>
      </w:r>
      <w:r w:rsidR="00E565A6">
        <w:instrText xml:space="preserve"> REF _Ref40084727 \h </w:instrText>
      </w:r>
      <w:r w:rsidR="006F7C26">
        <w:fldChar w:fldCharType="separate"/>
      </w:r>
      <w:r w:rsidR="00C739C1" w:rsidRPr="007E31A5">
        <w:t xml:space="preserve">Figure </w:t>
      </w:r>
      <w:r w:rsidR="00C739C1">
        <w:rPr>
          <w:noProof/>
        </w:rPr>
        <w:t>1</w:t>
      </w:r>
      <w:r w:rsidR="006F7C26">
        <w:fldChar w:fldCharType="end"/>
      </w:r>
      <w:r w:rsidR="00ED56A9">
        <w:t>.</w:t>
      </w:r>
    </w:p>
    <w:p w:rsidR="00ED56A9" w:rsidRDefault="00ED56A9" w:rsidP="00ED56A9">
      <w:pPr>
        <w:jc w:val="both"/>
      </w:pPr>
    </w:p>
    <w:p w:rsidR="00ED56A9" w:rsidRDefault="007E31A5" w:rsidP="007E31A5">
      <w:pPr>
        <w:jc w:val="center"/>
      </w:pPr>
      <w:r>
        <w:rPr>
          <w:noProof/>
        </w:rPr>
        <w:lastRenderedPageBreak/>
        <w:drawing>
          <wp:inline distT="0" distB="0" distL="0" distR="0">
            <wp:extent cx="5934075" cy="3779123"/>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933707" cy="3778889"/>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71" w:name="_Ref40084727"/>
      <w:r w:rsidRPr="007E31A5">
        <w:rPr>
          <w:color w:val="auto"/>
        </w:rPr>
        <w:t xml:space="preserve">Figure </w:t>
      </w:r>
      <w:r w:rsidR="006F7C26" w:rsidRPr="007E31A5">
        <w:rPr>
          <w:color w:val="auto"/>
        </w:rPr>
        <w:fldChar w:fldCharType="begin"/>
      </w:r>
      <w:r w:rsidRPr="007E31A5">
        <w:rPr>
          <w:color w:val="auto"/>
        </w:rPr>
        <w:instrText xml:space="preserve"> SEQ Figure \* ARABIC </w:instrText>
      </w:r>
      <w:r w:rsidR="006F7C26" w:rsidRPr="007E31A5">
        <w:rPr>
          <w:color w:val="auto"/>
        </w:rPr>
        <w:fldChar w:fldCharType="separate"/>
      </w:r>
      <w:r w:rsidR="00FD590C">
        <w:rPr>
          <w:noProof/>
          <w:color w:val="auto"/>
        </w:rPr>
        <w:t>1</w:t>
      </w:r>
      <w:r w:rsidR="006F7C26" w:rsidRPr="007E31A5">
        <w:rPr>
          <w:color w:val="auto"/>
        </w:rPr>
        <w:fldChar w:fldCharType="end"/>
      </w:r>
      <w:bookmarkEnd w:id="71"/>
      <w:r>
        <w:rPr>
          <w:color w:val="auto"/>
        </w:rPr>
        <w:t>.</w:t>
      </w:r>
      <w:r w:rsidRPr="007E31A5">
        <w:rPr>
          <w:color w:val="auto"/>
        </w:rPr>
        <w:t xml:space="preserve"> Ethnographic Survey on Critical Thinking</w:t>
      </w:r>
    </w:p>
    <w:p w:rsidR="001A3475" w:rsidRDefault="00FD590C" w:rsidP="001A3475">
      <w:pPr>
        <w:jc w:val="both"/>
      </w:pPr>
      <w:ins w:id="72" w:author="DaveBarnhill" w:date="2020-06-14T14:13:00Z">
        <w:r>
          <w:rPr>
            <w:noProof/>
          </w:rPr>
          <w:pict>
            <v:shapetype id="_x0000_t202" coordsize="21600,21600" o:spt="202" path="m,l,21600r21600,l21600,xe">
              <v:stroke joinstyle="miter"/>
              <v:path gradientshapeok="t" o:connecttype="rect"/>
            </v:shapetype>
            <v:shape id="_x0000_s1030" type="#_x0000_t202" style="position:absolute;left:0;text-align:left;margin-left:273.75pt;margin-top:9.95pt;width:201.4pt;height:228.35pt;z-index:251664384" stroked="f">
              <v:textbox>
                <w:txbxContent>
                  <w:p w:rsidR="00FD590C" w:rsidRDefault="00FD590C" w:rsidP="00FD590C">
                    <w:pPr>
                      <w:keepNext/>
                      <w:jc w:val="center"/>
                    </w:pPr>
                    <w:r w:rsidRPr="00DD1823">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FD590C" w:rsidRPr="00FD590C" w:rsidRDefault="00FD590C" w:rsidP="00FD590C">
                    <w:pPr>
                      <w:pStyle w:val="Caption"/>
                      <w:jc w:val="center"/>
                      <w:rPr>
                        <w:color w:val="auto"/>
                      </w:rPr>
                    </w:pPr>
                    <w:bookmarkStart w:id="73" w:name="_Ref43037004"/>
                    <w:proofErr w:type="gramStart"/>
                    <w:r w:rsidRPr="00FD590C">
                      <w:rPr>
                        <w:color w:val="auto"/>
                      </w:rPr>
                      <w:t xml:space="preserve">Figure </w:t>
                    </w:r>
                    <w:r w:rsidRPr="00FD590C">
                      <w:rPr>
                        <w:color w:val="auto"/>
                      </w:rPr>
                      <w:fldChar w:fldCharType="begin"/>
                    </w:r>
                    <w:r w:rsidRPr="00FD590C">
                      <w:rPr>
                        <w:color w:val="auto"/>
                      </w:rPr>
                      <w:instrText xml:space="preserve"> SEQ Figure \* ARABIC </w:instrText>
                    </w:r>
                    <w:r w:rsidRPr="00FD590C">
                      <w:rPr>
                        <w:color w:val="auto"/>
                      </w:rPr>
                      <w:fldChar w:fldCharType="separate"/>
                    </w:r>
                    <w:r w:rsidRPr="00FD590C">
                      <w:rPr>
                        <w:noProof/>
                        <w:color w:val="auto"/>
                      </w:rPr>
                      <w:t>2</w:t>
                    </w:r>
                    <w:r w:rsidRPr="00FD590C">
                      <w:rPr>
                        <w:color w:val="auto"/>
                      </w:rPr>
                      <w:fldChar w:fldCharType="end"/>
                    </w:r>
                    <w:bookmarkEnd w:id="73"/>
                    <w:r w:rsidRPr="00FD590C">
                      <w:rPr>
                        <w:color w:val="auto"/>
                      </w:rPr>
                      <w:t>.</w:t>
                    </w:r>
                    <w:proofErr w:type="gramEnd"/>
                    <w:r w:rsidRPr="00FD590C">
                      <w:rPr>
                        <w:color w:val="auto"/>
                      </w:rPr>
                      <w:t xml:space="preserve"> Responses as shown to user</w:t>
                    </w:r>
                  </w:p>
                  <w:p w:rsidR="00FD590C" w:rsidRDefault="00FD590C" w:rsidP="00FD590C">
                    <w:pPr>
                      <w:jc w:val="center"/>
                    </w:pPr>
                  </w:p>
                  <w:p w:rsidR="00FD590C" w:rsidRDefault="00FD590C" w:rsidP="00FD590C">
                    <w:pPr>
                      <w:jc w:val="center"/>
                    </w:pPr>
                  </w:p>
                  <w:p w:rsidR="00FD590C" w:rsidRDefault="00FD590C" w:rsidP="00FD590C">
                    <w:pPr>
                      <w:jc w:val="center"/>
                    </w:pPr>
                    <w:del w:id="74" w:author="DaveBarnhill" w:date="2020-06-14T14:15:00Z">
                      <w:r w:rsidDel="00FD590C">
                        <w:rPr>
                          <w:noProof/>
                        </w:rPr>
                        <w:drawing>
                          <wp:inline distT="0" distB="0" distL="0" distR="0">
                            <wp:extent cx="2382520" cy="188527"/>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382520" cy="188527"/>
                                    </a:xfrm>
                                    <a:prstGeom prst="rect">
                                      <a:avLst/>
                                    </a:prstGeom>
                                    <a:noFill/>
                                    <a:ln w="9525">
                                      <a:noFill/>
                                      <a:miter lim="800000"/>
                                      <a:headEnd/>
                                      <a:tailEnd/>
                                    </a:ln>
                                  </pic:spPr>
                                </pic:pic>
                              </a:graphicData>
                            </a:graphic>
                          </wp:inline>
                        </w:drawing>
                      </w:r>
                    </w:del>
                  </w:p>
                </w:txbxContent>
              </v:textbox>
              <w10:wrap type="square"/>
            </v:shape>
          </w:pict>
        </w:r>
      </w:ins>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ins w:id="75" w:author="DaveBarnhill" w:date="2020-06-14T14:01:00Z">
        <w:r w:rsidR="000856F7">
          <w:t xml:space="preserve">required to </w:t>
        </w:r>
        <w:r w:rsidR="000856F7">
          <w:t>complet</w:t>
        </w:r>
      </w:ins>
      <w:ins w:id="76" w:author="DaveBarnhill" w:date="2020-06-14T14:02:00Z">
        <w:r w:rsidR="000856F7">
          <w:t xml:space="preserve">e </w:t>
        </w:r>
      </w:ins>
      <w:del w:id="77" w:author="DaveBarnhill" w:date="2020-06-14T14:02:00Z">
        <w:r w:rsidR="00410DBD" w:rsidDel="000856F7">
          <w:delText xml:space="preserve">for </w:delText>
        </w:r>
      </w:del>
      <w:r w:rsidR="00634116">
        <w:t xml:space="preserve">the </w:t>
      </w:r>
      <w:del w:id="78" w:author="DaveBarnhill" w:date="2020-06-14T14:02:00Z">
        <w:r w:rsidR="00634116" w:rsidDel="000856F7">
          <w:delText xml:space="preserve">survey’s </w:delText>
        </w:r>
      </w:del>
      <w:ins w:id="79" w:author="DaveBarnhill" w:date="2020-06-14T14:02:00Z">
        <w:r w:rsidR="000856F7">
          <w:t>survey</w:t>
        </w:r>
        <w:r w:rsidR="000856F7">
          <w:t>\</w:t>
        </w:r>
        <w:r w:rsidR="000856F7">
          <w:t xml:space="preserve"> </w:t>
        </w:r>
      </w:ins>
      <w:del w:id="80" w:author="DaveBarnhill" w:date="2020-06-14T14:01:00Z">
        <w:r w:rsidR="00410DBD" w:rsidDel="000856F7">
          <w:delText xml:space="preserve">completion </w:delText>
        </w:r>
      </w:del>
      <w:r w:rsidR="00410DBD">
        <w:t>is about five minutes an</w:t>
      </w:r>
      <w:r w:rsidR="00634116">
        <w:t>d</w:t>
      </w:r>
      <w:r w:rsidR="00410DBD">
        <w:t xml:space="preserve"> can be </w:t>
      </w:r>
      <w:r w:rsidR="00664960">
        <w:t>performed</w:t>
      </w:r>
      <w:r w:rsidR="00410DBD">
        <w:t xml:space="preserve"> on any browser platform, but is most conveniently taken on a large screen device rather than a smart phone’s small screen. The Universal Record Locator (URL) address for the survey is: </w:t>
      </w:r>
      <w:r w:rsidR="00410DBD" w:rsidRPr="00410DBD">
        <w:t>http://www.hpc-educ.org/Papers/2020/IITSEC/DavisStassiDavis/CrtThnkgCharSurv/CrtThnkgCharSurvey.htm</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t xml:space="preserve">e.g. </w:t>
      </w:r>
      <w:r>
        <w:t xml:space="preserve">no answers, all Likert answers the same value, program code in the text boxes, </w:t>
      </w:r>
      <w:r w:rsidRPr="00E00076">
        <w:rPr>
          <w:i/>
        </w:rPr>
        <w:t>etc.)</w:t>
      </w:r>
      <w:r w:rsidR="00664960">
        <w:rPr>
          <w:i/>
        </w:rPr>
        <w:t xml:space="preserve">. </w:t>
      </w:r>
      <w:r w:rsidR="00664960">
        <w:t>Discrepancies are noted and the participant is notified and invited to</w:t>
      </w:r>
      <w:ins w:id="81" w:author="DaveBarnhill" w:date="2020-06-14T14:03:00Z">
        <w:r w:rsidR="000856F7">
          <w:t xml:space="preserve"> go</w:t>
        </w:r>
      </w:ins>
      <w:r w:rsidR="00664960">
        <w:t xml:space="preserve"> back </w:t>
      </w:r>
      <w:del w:id="82" w:author="DaveBarnhill" w:date="2020-06-14T14:03:00Z">
        <w:r w:rsidR="00664960" w:rsidDel="000856F7">
          <w:delText xml:space="preserve">up </w:delText>
        </w:r>
      </w:del>
      <w:ins w:id="83" w:author="DaveBarnhill" w:date="2020-06-14T14:03:00Z">
        <w:r w:rsidR="000856F7">
          <w:t xml:space="preserve"> </w:t>
        </w:r>
      </w:ins>
      <w:r w:rsidR="00664960">
        <w:t>one page and complete the form.</w:t>
      </w:r>
      <w:r w:rsidR="00A118AA">
        <w:t xml:space="preserve"> </w:t>
      </w:r>
      <w:r w:rsidR="00664960">
        <w:t>While there is no rigorous security to prevent spacious data being maliciously submitted, the program has a function, disable</w:t>
      </w:r>
      <w:r w:rsidR="00534B96">
        <w:t>d</w:t>
      </w:r>
      <w:r w:rsidR="00664960">
        <w:t xml:space="preserve"> during this test </w:t>
      </w:r>
      <w:r w:rsidR="00B86C6C">
        <w:t>phase that</w:t>
      </w:r>
      <w:r w:rsidR="00664960">
        <w:t xml:space="preserve"> checks to see if the internet address associated with the previous input </w:t>
      </w:r>
      <w:del w:id="84" w:author="DaveBarnhill" w:date="2020-06-14T14:04:00Z">
        <w:r w:rsidR="00664960" w:rsidDel="000856F7">
          <w:delText>is submitting new</w:delText>
        </w:r>
      </w:del>
      <w:ins w:id="85" w:author="DaveBarnhill" w:date="2020-06-14T14:04:00Z">
        <w:r w:rsidR="000856F7">
          <w:t>has already</w:t>
        </w:r>
      </w:ins>
      <w:r w:rsidR="00664960">
        <w:t xml:space="preserve"> data, in which case a diagnostic window advises the participant to contact one of the researchers to resolve the matter.</w:t>
      </w:r>
      <w:r>
        <w:t xml:space="preserve"> </w:t>
      </w:r>
    </w:p>
    <w:p w:rsidR="008E698F" w:rsidRDefault="008E698F" w:rsidP="00E00076"/>
    <w:p w:rsidR="00E00076" w:rsidRDefault="008E698F" w:rsidP="008E698F">
      <w:pPr>
        <w:jc w:val="both"/>
      </w:pPr>
      <w:r>
        <w:t xml:space="preserve">The data, along with the text was forwarded </w:t>
      </w:r>
      <w:ins w:id="86" w:author="DaveBarnhill" w:date="2020-06-14T14:05:00Z">
        <w:r w:rsidR="000856F7">
          <w:t>via eMail</w:t>
        </w:r>
        <w:r w:rsidR="000856F7">
          <w:t xml:space="preserve"> </w:t>
        </w:r>
      </w:ins>
      <w:r>
        <w:t xml:space="preserve">to the </w:t>
      </w:r>
      <w:del w:id="87" w:author="DaveBarnhill" w:date="2020-06-14T14:05:00Z">
        <w:r w:rsidR="00534B96" w:rsidDel="000856F7">
          <w:delText xml:space="preserve">respondents </w:delText>
        </w:r>
      </w:del>
      <w:ins w:id="88" w:author="DaveBarnhill" w:date="2020-06-14T14:05:00Z">
        <w:r w:rsidR="000856F7">
          <w:t>team</w:t>
        </w:r>
        <w:r w:rsidR="000856F7">
          <w:t xml:space="preserve"> </w:t>
        </w:r>
      </w:ins>
      <w:r>
        <w:t>for consideration and analysis</w:t>
      </w:r>
      <w:del w:id="89" w:author="DaveBarnhill" w:date="2020-06-14T14:05:00Z">
        <w:r w:rsidDel="000856F7">
          <w:delText xml:space="preserve"> via eMail</w:delText>
        </w:r>
      </w:del>
      <w:r>
        <w:t>.</w:t>
      </w:r>
      <w:r w:rsidR="00753E96">
        <w:t xml:space="preserve"> </w:t>
      </w:r>
      <w:r w:rsidR="0067698F">
        <w:t xml:space="preserve">This function also had the benefit of providing a back up of the data, retained on the eMail server, should something go awry and the data files themselves </w:t>
      </w:r>
      <w:proofErr w:type="gramStart"/>
      <w:r w:rsidR="0067698F">
        <w:t>be</w:t>
      </w:r>
      <w:proofErr w:type="gramEnd"/>
      <w:r w:rsidR="0067698F">
        <w:t xml:space="preserv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lastRenderedPageBreak/>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9A0AE7">
        <w:rPr>
          <w:b/>
          <w:bCs/>
        </w:rPr>
        <w:fldChar w:fldCharType="begin"/>
      </w:r>
      <w:r w:rsidR="009A0AE7">
        <w:instrText xml:space="preserve"> REF _Ref43037004 \h </w:instrText>
      </w:r>
      <w:r w:rsidR="009A0AE7">
        <w:rPr>
          <w:b/>
          <w:bCs/>
        </w:rPr>
      </w:r>
      <w:r w:rsidR="009A0AE7">
        <w:rPr>
          <w:b/>
          <w:bCs/>
        </w:rPr>
        <w:fldChar w:fldCharType="separate"/>
      </w:r>
      <w:r w:rsidR="009A0AE7" w:rsidRPr="00FD590C">
        <w:t xml:space="preserve">Figure </w:t>
      </w:r>
      <w:r w:rsidR="009A0AE7" w:rsidRPr="00FD590C">
        <w:rPr>
          <w:noProof/>
        </w:rPr>
        <w:t>2</w:t>
      </w:r>
      <w:r w:rsidR="009A0AE7">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ins w:id="90" w:author="DaveBarnhill" w:date="2020-06-14T14:23:00Z">
        <w:r w:rsidR="009A0AE7">
          <w:t xml:space="preserve"> any</w:t>
        </w:r>
      </w:ins>
      <w:r w:rsidR="00BC3956">
        <w:t xml:space="preserve"> input in the three closing text boxes.</w:t>
      </w:r>
      <w:r w:rsidR="00A118AA">
        <w:t xml:space="preserve"> </w:t>
      </w:r>
      <w:r w:rsidR="00BC3956">
        <w:t>The reason for this is not certain, but as so many of the participants had sent the researchers personal eMail</w:t>
      </w:r>
      <w:ins w:id="91" w:author="DaveBarnhill" w:date="2020-06-14T14:23:00Z">
        <w:r w:rsidR="009A0AE7">
          <w:t>s</w:t>
        </w:r>
      </w:ins>
      <w:r w:rsidR="00BC3956">
        <w:t xml:space="preserve"> and two </w:t>
      </w:r>
      <w:ins w:id="92" w:author="DaveBarnhill" w:date="2020-06-14T14:23:00Z">
        <w:r w:rsidR="009A0AE7">
          <w:t xml:space="preserve">even made </w:t>
        </w:r>
      </w:ins>
      <w:r w:rsidR="00BC3956">
        <w:t xml:space="preserve">phone calls, they may have thought the text box responses were </w:t>
      </w:r>
      <w:del w:id="93" w:author="DaveBarnhill" w:date="2020-06-14T14:24:00Z">
        <w:r w:rsidR="00BC3956" w:rsidDel="009A0AE7">
          <w:delText>superfluous</w:delText>
        </w:r>
      </w:del>
      <w:ins w:id="94" w:author="DaveBarnhill" w:date="2020-06-14T14:24:00Z">
        <w:r w:rsidR="009A0AE7">
          <w:t>less compelling</w:t>
        </w:r>
      </w:ins>
      <w:r w:rsidR="00BC3956">
        <w:t>.</w:t>
      </w:r>
      <w:r w:rsidR="00A118AA">
        <w:t xml:space="preserve"> </w:t>
      </w:r>
      <w:r w:rsidR="00BC3956">
        <w:t>As the snowball effect takes hold, more responses in the text boxes may occur.</w:t>
      </w:r>
      <w:r w:rsidR="00A118AA">
        <w:t xml:space="preserve"> </w:t>
      </w:r>
      <w:r>
        <w:t xml:space="preserve">In order to facilitate this seemingly preferred method of response, </w:t>
      </w:r>
      <w:r w:rsidR="00800A5B">
        <w:t>adding</w:t>
      </w:r>
      <w:r>
        <w:t xml:space="preserve"> </w:t>
      </w:r>
      <w:r w:rsidR="00BC3956">
        <w:t>more contact data to user response</w:t>
      </w:r>
      <w:r w:rsidR="00800A5B">
        <w:t xml:space="preserve"> </w:t>
      </w:r>
      <w:r w:rsidR="00BC3956">
        <w:t>confirmation page is being considered.</w:t>
      </w:r>
      <w:r w:rsidR="00A118AA">
        <w:t xml:space="preserve"> </w:t>
      </w:r>
    </w:p>
    <w:p w:rsidR="00BC3956" w:rsidRDefault="00BC3956" w:rsidP="008E698F">
      <w:pPr>
        <w:jc w:val="both"/>
      </w:pPr>
    </w:p>
    <w:p w:rsidR="00BC3956" w:rsidRDefault="00BC3956" w:rsidP="008E698F">
      <w:pPr>
        <w:jc w:val="both"/>
      </w:pPr>
      <w:r>
        <w:t>The issue of whether the need for</w:t>
      </w:r>
      <w:r w:rsidR="00780EE0">
        <w:t xml:space="preserve"> </w:t>
      </w:r>
      <w:r w:rsidR="00C739C1">
        <w:t>critical thinking</w:t>
      </w:r>
      <w:r>
        <w:t xml:space="preserve"> and enthusiasm about this issue is</w:t>
      </w:r>
      <w:ins w:id="95" w:author="DaveBarnhill" w:date="2020-06-14T14:25:00Z">
        <w:r w:rsidR="009A0AE7">
          <w:t xml:space="preserve"> worthy of </w:t>
        </w:r>
        <w:r w:rsidR="009A0AE7">
          <w:t>further</w:t>
        </w:r>
        <w:r w:rsidR="009A0AE7">
          <w:t xml:space="preserve"> study is</w:t>
        </w:r>
      </w:ins>
      <w:r>
        <w:t xml:space="preserve"> being analyzed.</w:t>
      </w:r>
      <w:r w:rsidR="00A118AA">
        <w:t xml:space="preserve"> </w:t>
      </w:r>
      <w:r>
        <w:t xml:space="preserve">A more sophisticated instrument, a better focused set of questions and a new look at project goals may result in ascertaining a wider mandate to pursue </w:t>
      </w:r>
      <w:r w:rsidR="00780EE0">
        <w:t>augmented training or a focused education initiative</w:t>
      </w:r>
      <w:r>
        <w:t>.</w:t>
      </w:r>
      <w:r w:rsidR="00A118AA">
        <w:t xml:space="preserve"> </w:t>
      </w:r>
      <w:r>
        <w:t xml:space="preserve">One of the participants did report an effort in the US Army to address this issue and </w:t>
      </w:r>
      <w:del w:id="96" w:author="DaveBarnhill" w:date="2020-06-14T14:26:00Z">
        <w:r w:rsidDel="009A0AE7">
          <w:delText xml:space="preserve">coordination </w:delText>
        </w:r>
      </w:del>
      <w:ins w:id="97" w:author="DaveBarnhill" w:date="2020-06-14T14:26:00Z">
        <w:r w:rsidR="009A0AE7">
          <w:t>contact</w:t>
        </w:r>
        <w:r w:rsidR="009A0AE7">
          <w:t xml:space="preserve"> </w:t>
        </w:r>
      </w:ins>
      <w:r>
        <w:t>with that effort will be initiated.</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ins w:id="98" w:author="DaveBarnhill" w:date="2020-06-14T14:26:00Z">
        <w:r w:rsidR="009A0AE7">
          <w:t xml:space="preserve"> an</w:t>
        </w:r>
      </w:ins>
      <w:r>
        <w:t xml:space="preserve"> elaborate relational data base</w:t>
      </w:r>
      <w:del w:id="99" w:author="DaveBarnhill" w:date="2020-06-14T14:26:00Z">
        <w:r w:rsidDel="009A0AE7">
          <w:delText xml:space="preserve"> creation</w:delText>
        </w:r>
      </w:del>
      <w:r>
        <w:t xml:space="preserve">. </w:t>
      </w:r>
      <w:r w:rsidR="00C164F1">
        <w:t xml:space="preserve">The </w:t>
      </w:r>
      <w:r w:rsidR="00055551">
        <w:t xml:space="preserve">content </w:t>
      </w:r>
      <w:r w:rsidR="00C164F1">
        <w:t>from the three text boxes</w:t>
      </w:r>
      <w:r w:rsidR="00055551">
        <w:t>,</w:t>
      </w:r>
      <w:r w:rsidR="00C164F1">
        <w:t xml:space="preserve"> </w:t>
      </w:r>
      <w:del w:id="100" w:author="DaveBarnhill" w:date="2020-06-14T14:27:00Z">
        <w:r w:rsidR="00C164F1" w:rsidDel="009A0AE7">
          <w:delText xml:space="preserve">which </w:delText>
        </w:r>
      </w:del>
      <w:r w:rsidR="00C164F1">
        <w:t>were request</w:t>
      </w:r>
      <w:r w:rsidR="00055551">
        <w:t>s</w:t>
      </w:r>
      <w:r w:rsidR="00C164F1">
        <w:t xml:space="preserve"> for Other Characteristics, Examples of </w:t>
      </w:r>
      <w:r w:rsidR="00C739C1">
        <w:t>critical thinking</w:t>
      </w:r>
      <w:r w:rsidR="00C164F1">
        <w:t xml:space="preserve"> or the lack thereof, and Suggestions were</w:t>
      </w:r>
      <w:r w:rsidR="00055551">
        <w:t xml:space="preserve"> </w:t>
      </w:r>
      <w:del w:id="101" w:author="DaveBarnhill" w:date="2020-06-14T14:27:00Z">
        <w:r w:rsidR="00055551" w:rsidDel="009A0AE7">
          <w:delText>voluntarily</w:delText>
        </w:r>
        <w:r w:rsidR="00C164F1" w:rsidDel="009A0AE7">
          <w:delText xml:space="preserve"> </w:delText>
        </w:r>
      </w:del>
      <w:r w:rsidR="00C164F1">
        <w:t>eMailed directly to the author</w:t>
      </w:r>
      <w:r w:rsidR="009C6A33">
        <w:t>s</w:t>
      </w:r>
      <w:r w:rsidR="00C164F1">
        <w:t>. This was a main goal</w:t>
      </w:r>
      <w:r w:rsidR="00055551">
        <w:t xml:space="preserve">: </w:t>
      </w:r>
      <w:r w:rsidR="00C164F1">
        <w:t xml:space="preserve">hearing what a broader group </w:t>
      </w:r>
      <w:r w:rsidR="00055551">
        <w:t xml:space="preserve">thought </w:t>
      </w:r>
      <w:r w:rsidR="00800A5B">
        <w:t>rather</w:t>
      </w:r>
      <w:r w:rsidR="00055551">
        <w:t xml:space="preserve"> than just relying on </w:t>
      </w:r>
      <w:r w:rsidR="00C164F1">
        <w:t>the two veterans on the team</w:t>
      </w:r>
      <w:r w:rsidR="009C6A33">
        <w:t>. The effort did not seek any</w:t>
      </w:r>
      <w:r w:rsidR="00C164F1">
        <w:t xml:space="preserve"> proof a particular thesis or the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6F7C26">
        <w:fldChar w:fldCharType="begin"/>
      </w:r>
      <w:r w:rsidR="00DC5142">
        <w:instrText xml:space="preserve"> REF _Ref40006365 \h </w:instrText>
      </w:r>
      <w:r w:rsidR="006F7C26">
        <w:fldChar w:fldCharType="separate"/>
      </w:r>
      <w:r w:rsidR="00FD590C" w:rsidRPr="00DC5142">
        <w:t xml:space="preserve">Figure </w:t>
      </w:r>
      <w:r w:rsidR="00FD590C">
        <w:rPr>
          <w:noProof/>
        </w:rPr>
        <w:t>3</w:t>
      </w:r>
      <w:r w:rsidR="006F7C26">
        <w:fldChar w:fldCharType="end"/>
      </w:r>
      <w:r>
        <w:t xml:space="preserve"> below.</w:t>
      </w:r>
      <w:r w:rsidR="00A118AA">
        <w:t xml:space="preserve"> </w:t>
      </w:r>
    </w:p>
    <w:p w:rsidR="00BC3956" w:rsidRDefault="00BC3956" w:rsidP="00E00076"/>
    <w:p w:rsidR="00DC5142" w:rsidRDefault="00BC3956" w:rsidP="00DC5142">
      <w:pPr>
        <w:keepNext/>
        <w:jc w:val="center"/>
      </w:pPr>
      <w:r>
        <w:rPr>
          <w:noProof/>
        </w:rPr>
        <w:drawing>
          <wp:inline distT="0" distB="0" distL="0" distR="0">
            <wp:extent cx="5663693" cy="99565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1" cstate="print"/>
                    <a:srcRect t="-1196" b="72957"/>
                    <a:stretch>
                      <a:fillRect/>
                    </a:stretch>
                  </pic:blipFill>
                  <pic:spPr>
                    <a:xfrm>
                      <a:off x="0" y="0"/>
                      <a:ext cx="5663693" cy="995654"/>
                    </a:xfrm>
                    <a:prstGeom prst="rect">
                      <a:avLst/>
                    </a:prstGeom>
                  </pic:spPr>
                </pic:pic>
              </a:graphicData>
            </a:graphic>
          </wp:inline>
        </w:drawing>
      </w:r>
    </w:p>
    <w:p w:rsidR="00DC5142" w:rsidRDefault="00DC5142" w:rsidP="00DC5142">
      <w:pPr>
        <w:keepNext/>
        <w:jc w:val="center"/>
      </w:pPr>
    </w:p>
    <w:p w:rsidR="00A118AA" w:rsidRDefault="00DC5142" w:rsidP="00A118AA">
      <w:pPr>
        <w:pStyle w:val="Caption"/>
        <w:jc w:val="center"/>
        <w:rPr>
          <w:color w:val="auto"/>
        </w:rPr>
      </w:pPr>
      <w:bookmarkStart w:id="102" w:name="_Ref40006365"/>
      <w:r w:rsidRPr="00DC5142">
        <w:rPr>
          <w:color w:val="auto"/>
        </w:rPr>
        <w:t xml:space="preserve">Figure </w:t>
      </w:r>
      <w:r w:rsidR="006F7C26" w:rsidRPr="00DC5142">
        <w:rPr>
          <w:color w:val="auto"/>
        </w:rPr>
        <w:fldChar w:fldCharType="begin"/>
      </w:r>
      <w:r w:rsidRPr="00DC5142">
        <w:rPr>
          <w:color w:val="auto"/>
        </w:rPr>
        <w:instrText xml:space="preserve"> SEQ Figure \* ARABIC </w:instrText>
      </w:r>
      <w:r w:rsidR="006F7C26" w:rsidRPr="00DC5142">
        <w:rPr>
          <w:color w:val="auto"/>
        </w:rPr>
        <w:fldChar w:fldCharType="separate"/>
      </w:r>
      <w:r w:rsidR="00FD590C">
        <w:rPr>
          <w:noProof/>
          <w:color w:val="auto"/>
        </w:rPr>
        <w:t>3</w:t>
      </w:r>
      <w:r w:rsidR="006F7C26" w:rsidRPr="00DC5142">
        <w:rPr>
          <w:color w:val="auto"/>
        </w:rPr>
        <w:fldChar w:fldCharType="end"/>
      </w:r>
      <w:bookmarkEnd w:id="102"/>
      <w:r w:rsidRPr="00DC5142">
        <w:rPr>
          <w:color w:val="auto"/>
        </w:rPr>
        <w:t xml:space="preserve"> - Flat CSV file showing data from survey</w:t>
      </w:r>
    </w:p>
    <w:p w:rsidR="00DC5142" w:rsidRDefault="00DC5142" w:rsidP="00BC3956">
      <w:pPr>
        <w:jc w:val="both"/>
      </w:pPr>
      <w:r>
        <w:t>The next issue was how to make sense of the data.</w:t>
      </w:r>
      <w:r w:rsidR="00A118AA">
        <w:t xml:space="preserve"> </w:t>
      </w:r>
      <w:r>
        <w:t xml:space="preserve">As already noted, the first insight </w:t>
      </w:r>
      <w:r w:rsidR="00055551">
        <w:t>w</w:t>
      </w:r>
      <w:r>
        <w:t xml:space="preserve">as a confirmation and </w:t>
      </w:r>
      <w:del w:id="103" w:author="DaveBarnhill" w:date="2020-06-14T14:28:00Z">
        <w:r w:rsidDel="009A0AE7">
          <w:delText xml:space="preserve">amplification </w:delText>
        </w:r>
      </w:del>
      <w:ins w:id="104" w:author="DaveBarnhill" w:date="2020-06-14T14:28:00Z">
        <w:r w:rsidR="009A0AE7">
          <w:t>quantification</w:t>
        </w:r>
        <w:r w:rsidR="009A0AE7">
          <w:t xml:space="preserve"> </w:t>
        </w:r>
      </w:ins>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the case of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analysis of this 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del w:id="105" w:author="DaveBarnhill" w:date="2020-06-14T14:29:00Z">
        <w:r w:rsidR="006D2D02" w:rsidDel="009A0AE7">
          <w:delText>is</w:delText>
        </w:r>
        <w:r w:rsidR="003B5AAE" w:rsidDel="009A0AE7">
          <w:delText xml:space="preserve"> </w:delText>
        </w:r>
      </w:del>
      <w:ins w:id="106" w:author="DaveBarnhill" w:date="2020-06-14T14:29:00Z">
        <w:r w:rsidR="009A0AE7">
          <w:t>responses are</w:t>
        </w:r>
        <w:r w:rsidR="009A0AE7">
          <w:t xml:space="preserve"> </w:t>
        </w:r>
      </w:ins>
      <w:r w:rsidR="006D2D02">
        <w:t xml:space="preserve">set forth in </w:t>
      </w:r>
      <w:r w:rsidR="006F7C26">
        <w:fldChar w:fldCharType="begin"/>
      </w:r>
      <w:r w:rsidR="003B5AAE">
        <w:instrText xml:space="preserve"> REF _Ref40084875 \h </w:instrText>
      </w:r>
      <w:r w:rsidR="006F7C26">
        <w:fldChar w:fldCharType="separate"/>
      </w:r>
      <w:r w:rsidR="00C739C1" w:rsidRPr="00BD15CD">
        <w:t xml:space="preserve">Table </w:t>
      </w:r>
      <w:r w:rsidR="00C739C1">
        <w:rPr>
          <w:noProof/>
        </w:rPr>
        <w:t>1</w:t>
      </w:r>
      <w:r w:rsidR="006F7C26">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107" w:name="_Ref40084875"/>
      <w:r w:rsidRPr="00BD15CD">
        <w:rPr>
          <w:color w:val="auto"/>
        </w:rPr>
        <w:t xml:space="preserve">Table </w:t>
      </w:r>
      <w:r w:rsidR="006F7C26" w:rsidRPr="00BD15CD">
        <w:rPr>
          <w:color w:val="auto"/>
        </w:rPr>
        <w:fldChar w:fldCharType="begin"/>
      </w:r>
      <w:r w:rsidRPr="00BD15CD">
        <w:rPr>
          <w:color w:val="auto"/>
        </w:rPr>
        <w:instrText xml:space="preserve"> SEQ Table \* ARABIC </w:instrText>
      </w:r>
      <w:r w:rsidR="006F7C26" w:rsidRPr="00BD15CD">
        <w:rPr>
          <w:color w:val="auto"/>
        </w:rPr>
        <w:fldChar w:fldCharType="separate"/>
      </w:r>
      <w:r w:rsidR="00C739C1">
        <w:rPr>
          <w:noProof/>
          <w:color w:val="auto"/>
        </w:rPr>
        <w:t>1</w:t>
      </w:r>
      <w:r w:rsidR="006F7C26" w:rsidRPr="00BD15CD">
        <w:rPr>
          <w:color w:val="auto"/>
        </w:rPr>
        <w:fldChar w:fldCharType="end"/>
      </w:r>
      <w:bookmarkEnd w:id="107"/>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1E2174" w:rsidTr="001F5AC0">
        <w:tc>
          <w:tcPr>
            <w:tcW w:w="2628" w:type="dxa"/>
          </w:tcPr>
          <w:p w:rsidR="00BD15CD" w:rsidRPr="001E2174" w:rsidRDefault="00BD15CD" w:rsidP="00EB12F0">
            <w:pPr>
              <w:jc w:val="both"/>
              <w:rPr>
                <w:sz w:val="18"/>
              </w:rPr>
            </w:pPr>
            <w:r w:rsidRPr="001E2174">
              <w:rPr>
                <w:sz w:val="18"/>
              </w:rPr>
              <w:t>Familiar with term:</w:t>
            </w:r>
          </w:p>
        </w:tc>
        <w:tc>
          <w:tcPr>
            <w:tcW w:w="2070" w:type="dxa"/>
          </w:tcPr>
          <w:p w:rsidR="00BD15CD" w:rsidRPr="001E2174" w:rsidRDefault="00BD15CD" w:rsidP="00EB12F0">
            <w:pPr>
              <w:jc w:val="both"/>
              <w:rPr>
                <w:sz w:val="18"/>
              </w:rPr>
            </w:pPr>
            <w:r w:rsidRPr="001E2174">
              <w:rPr>
                <w:sz w:val="18"/>
              </w:rPr>
              <w:t>Term Importance:</w:t>
            </w:r>
          </w:p>
        </w:tc>
        <w:tc>
          <w:tcPr>
            <w:tcW w:w="2340" w:type="dxa"/>
          </w:tcPr>
          <w:p w:rsidR="00BD15CD" w:rsidRPr="001E2174" w:rsidRDefault="00BD15CD" w:rsidP="00EB12F0">
            <w:pPr>
              <w:jc w:val="both"/>
              <w:rPr>
                <w:sz w:val="18"/>
              </w:rPr>
            </w:pPr>
            <w:r w:rsidRPr="001E2174">
              <w:rPr>
                <w:sz w:val="18"/>
              </w:rPr>
              <w:t>Definition experience:</w:t>
            </w:r>
          </w:p>
        </w:tc>
        <w:tc>
          <w:tcPr>
            <w:tcW w:w="2340" w:type="dxa"/>
          </w:tcPr>
          <w:p w:rsidR="00BD15CD" w:rsidRPr="001E2174" w:rsidRDefault="00BD15CD" w:rsidP="00EB12F0">
            <w:pPr>
              <w:jc w:val="both"/>
              <w:rPr>
                <w:sz w:val="18"/>
              </w:rPr>
            </w:pPr>
            <w:r w:rsidRPr="001E2174">
              <w:rPr>
                <w:sz w:val="18"/>
              </w:rPr>
              <w:t>Own vision of term:</w:t>
            </w:r>
          </w:p>
        </w:tc>
      </w:tr>
      <w:tr w:rsidR="00BD15CD" w:rsidRPr="001E2174" w:rsidTr="001F5AC0">
        <w:tc>
          <w:tcPr>
            <w:tcW w:w="2628" w:type="dxa"/>
          </w:tcPr>
          <w:p w:rsidR="00EB12F0" w:rsidRPr="001E2174" w:rsidRDefault="00E565A6" w:rsidP="00BD15CD">
            <w:pPr>
              <w:jc w:val="both"/>
              <w:rPr>
                <w:sz w:val="18"/>
              </w:rPr>
            </w:pPr>
            <w:r w:rsidRPr="001E2174">
              <w:rPr>
                <w:sz w:val="18"/>
              </w:rPr>
              <w:t xml:space="preserve"> </w:t>
            </w:r>
            <w:r w:rsidR="001F5AC0" w:rsidRPr="001E2174">
              <w:rPr>
                <w:sz w:val="18"/>
              </w:rPr>
              <w:t xml:space="preserve"> 4</w:t>
            </w:r>
            <w:r w:rsidR="00BD15CD" w:rsidRPr="001E2174">
              <w:rPr>
                <w:sz w:val="18"/>
              </w:rPr>
              <w:t xml:space="preserve"> Never heard the word used</w:t>
            </w:r>
          </w:p>
          <w:p w:rsidR="00BD15CD" w:rsidRPr="001E2174" w:rsidRDefault="00E565A6" w:rsidP="00BD15CD">
            <w:pPr>
              <w:jc w:val="both"/>
              <w:rPr>
                <w:sz w:val="18"/>
              </w:rPr>
            </w:pPr>
            <w:r w:rsidRPr="001E2174">
              <w:rPr>
                <w:sz w:val="18"/>
              </w:rPr>
              <w:t xml:space="preserve"> </w:t>
            </w:r>
            <w:r w:rsidR="001F5AC0" w:rsidRPr="001E2174">
              <w:rPr>
                <w:sz w:val="18"/>
              </w:rPr>
              <w:t xml:space="preserve"> 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E565A6" w:rsidP="00BD15CD">
            <w:pPr>
              <w:jc w:val="both"/>
              <w:rPr>
                <w:sz w:val="18"/>
              </w:rPr>
            </w:pPr>
            <w:r w:rsidRPr="001E2174">
              <w:rPr>
                <w:sz w:val="18"/>
              </w:rPr>
              <w:t xml:space="preserve"> </w:t>
            </w:r>
            <w:r w:rsidR="001F5AC0" w:rsidRPr="001E2174">
              <w:rPr>
                <w:sz w:val="18"/>
              </w:rPr>
              <w:t xml:space="preserve"> 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1F5AC0" w:rsidP="00757169">
            <w:pPr>
              <w:jc w:val="both"/>
              <w:rPr>
                <w:sz w:val="18"/>
              </w:rPr>
            </w:pPr>
            <w:r w:rsidRPr="001E2174">
              <w:rPr>
                <w:sz w:val="18"/>
              </w:rPr>
              <w:t xml:space="preserve"> </w:t>
            </w:r>
            <w:r w:rsidR="00E565A6" w:rsidRPr="001E2174">
              <w:rPr>
                <w:sz w:val="18"/>
              </w:rPr>
              <w:t xml:space="preserve"> </w:t>
            </w:r>
            <w:r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well defined consensus</w:t>
            </w:r>
          </w:p>
          <w:p w:rsidR="00BD15CD" w:rsidRPr="001E2174" w:rsidRDefault="001F5AC0" w:rsidP="00757169">
            <w:pPr>
              <w:jc w:val="both"/>
              <w:rPr>
                <w:sz w:val="18"/>
              </w:rPr>
            </w:pPr>
            <w:r w:rsidRPr="001E2174">
              <w:rPr>
                <w:sz w:val="18"/>
              </w:rPr>
              <w:t xml:space="preserve"> </w:t>
            </w:r>
            <w:r w:rsidR="00E565A6" w:rsidRPr="001E2174">
              <w:rPr>
                <w:sz w:val="18"/>
              </w:rPr>
              <w:t xml:space="preserve"> </w:t>
            </w:r>
            <w:r w:rsidR="00757169" w:rsidRPr="001E2174">
              <w:rPr>
                <w:sz w:val="18"/>
              </w:rPr>
              <w:t>0 Universal Term</w:t>
            </w:r>
          </w:p>
        </w:tc>
        <w:tc>
          <w:tcPr>
            <w:tcW w:w="2340" w:type="dxa"/>
          </w:tcPr>
          <w:p w:rsidR="00BD15CD" w:rsidRPr="001E2174" w:rsidRDefault="00E565A6" w:rsidP="00BD15CD">
            <w:pPr>
              <w:jc w:val="both"/>
              <w:rPr>
                <w:sz w:val="18"/>
              </w:rPr>
            </w:pPr>
            <w:r w:rsidRPr="001E2174">
              <w:rPr>
                <w:sz w:val="18"/>
              </w:rPr>
              <w:t xml:space="preserve"> </w:t>
            </w:r>
            <w:r w:rsidR="001F5AC0" w:rsidRPr="001E2174">
              <w:rPr>
                <w:sz w:val="18"/>
              </w:rPr>
              <w:t xml:space="preserve"> </w:t>
            </w:r>
            <w:r w:rsidR="006D2D02" w:rsidRPr="001E2174">
              <w:rPr>
                <w:sz w:val="18"/>
              </w:rPr>
              <w:t>4 Never Considered</w:t>
            </w:r>
          </w:p>
          <w:p w:rsidR="00BD15CD" w:rsidRPr="001E2174" w:rsidRDefault="00E565A6" w:rsidP="00BD15CD">
            <w:pPr>
              <w:jc w:val="both"/>
              <w:rPr>
                <w:sz w:val="18"/>
              </w:rPr>
            </w:pPr>
            <w:r w:rsidRPr="001E2174">
              <w:rPr>
                <w:sz w:val="18"/>
              </w:rPr>
              <w:t xml:space="preserve"> </w:t>
            </w:r>
            <w:r w:rsidR="001F5AC0" w:rsidRPr="001E2174">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1F5AC0" w:rsidP="00EB12F0">
            <w:pPr>
              <w:jc w:val="both"/>
              <w:rPr>
                <w:sz w:val="18"/>
              </w:rPr>
            </w:pPr>
            <w:r w:rsidRPr="001E2174">
              <w:rPr>
                <w:sz w:val="18"/>
              </w:rPr>
              <w:t xml:space="preserve"> </w:t>
            </w:r>
            <w:r w:rsidR="00E565A6" w:rsidRPr="001E2174">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2"/>
          <w:footerReference w:type="default" r:id="rId13"/>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t xml:space="preserve"> who were more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anticipated</w:t>
      </w:r>
      <w:r w:rsidR="001012A5">
        <w:t xml:space="preserve"> from </w:t>
      </w:r>
      <w:r w:rsidR="002820F6">
        <w:t xml:space="preserve">either </w:t>
      </w:r>
      <w:r w:rsidR="001012A5">
        <w:t>officers or educators</w:t>
      </w:r>
      <w:r>
        <w:t xml:space="preserve">.  </w:t>
      </w:r>
    </w:p>
    <w:p w:rsidR="007D44F5" w:rsidRDefault="007D44F5" w:rsidP="00BC3956">
      <w:pPr>
        <w:jc w:val="both"/>
      </w:pPr>
    </w:p>
    <w:p w:rsidR="0004545F" w:rsidRDefault="007D44F5" w:rsidP="00BC3956">
      <w:pPr>
        <w:jc w:val="both"/>
      </w:pPr>
      <w:r>
        <w:lastRenderedPageBreak/>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6F7C26">
        <w:fldChar w:fldCharType="begin"/>
      </w:r>
      <w:r w:rsidR="00802811">
        <w:instrText xml:space="preserve"> REF _Ref40013718 \h </w:instrText>
      </w:r>
      <w:r w:rsidR="006F7C26">
        <w:fldChar w:fldCharType="separate"/>
      </w:r>
      <w:r w:rsidR="00C739C1" w:rsidRPr="00BD15CD">
        <w:t xml:space="preserve">Table </w:t>
      </w:r>
      <w:r w:rsidR="00C739C1">
        <w:rPr>
          <w:noProof/>
        </w:rPr>
        <w:t>2</w:t>
      </w:r>
      <w:r w:rsidR="00C739C1" w:rsidRPr="00BD15CD">
        <w:t xml:space="preserve">. </w:t>
      </w:r>
      <w:r w:rsidR="006F7C26">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108" w:name="_Ref40013718"/>
      <w:r w:rsidRPr="00BD15CD">
        <w:rPr>
          <w:color w:val="auto"/>
        </w:rPr>
        <w:t xml:space="preserve">Table </w:t>
      </w:r>
      <w:r w:rsidR="006F7C26" w:rsidRPr="00BD15CD">
        <w:rPr>
          <w:color w:val="auto"/>
        </w:rPr>
        <w:fldChar w:fldCharType="begin"/>
      </w:r>
      <w:r w:rsidRPr="00BD15CD">
        <w:rPr>
          <w:color w:val="auto"/>
        </w:rPr>
        <w:instrText xml:space="preserve"> SEQ Table \* ARABIC </w:instrText>
      </w:r>
      <w:r w:rsidR="006F7C26" w:rsidRPr="00BD15CD">
        <w:rPr>
          <w:color w:val="auto"/>
        </w:rPr>
        <w:fldChar w:fldCharType="separate"/>
      </w:r>
      <w:r w:rsidR="00C739C1">
        <w:rPr>
          <w:noProof/>
          <w:color w:val="auto"/>
        </w:rPr>
        <w:t>2</w:t>
      </w:r>
      <w:r w:rsidR="006F7C26" w:rsidRPr="00BD15CD">
        <w:rPr>
          <w:color w:val="auto"/>
        </w:rPr>
        <w:fldChar w:fldCharType="end"/>
      </w:r>
      <w:r w:rsidRPr="00BD15CD">
        <w:rPr>
          <w:color w:val="auto"/>
        </w:rPr>
        <w:t xml:space="preserve">. </w:t>
      </w:r>
      <w:bookmarkEnd w:id="108"/>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entity” to have to master the needed skills in order to achieve the identified goal.</w:t>
      </w:r>
      <w:r w:rsidR="00A118AA">
        <w:t xml:space="preserve"> </w:t>
      </w:r>
      <w:r w:rsidR="00096BE4">
        <w:t xml:space="preserve">This method can be understood to </w:t>
      </w:r>
      <w:r w:rsidR="00A118AA">
        <w:t>use</w:t>
      </w:r>
      <w:r w:rsidR="00096BE4">
        <w:t xml:space="preserve"> the goal 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et al.,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 xml:space="preserve">endeavor to attain the same result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must be overcome for them to work.</w:t>
      </w:r>
      <w:r w:rsidR="00A118AA">
        <w:t xml:space="preserve"> </w:t>
      </w:r>
      <w:r w:rsidR="00833992">
        <w:t xml:space="preserve">These hurdles may be manifold, but they must be </w:t>
      </w:r>
      <w:r w:rsidR="008B6F19">
        <w:t>overcome</w:t>
      </w:r>
      <w:r w:rsidR="00833992">
        <w:t xml:space="preserve">. </w:t>
      </w:r>
      <w:proofErr w:type="gramStart"/>
      <w:r w:rsidR="00833992">
        <w:t>Without</w:t>
      </w:r>
      <w:proofErr w:type="gramEnd"/>
      <w:r w:rsidR="00833992">
        <w:t xml:space="preserve"> meaning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w:t>
      </w:r>
      <w:r w:rsidR="00833992">
        <w:lastRenderedPageBreak/>
        <w:t>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centered </w:t>
      </w:r>
      <w:r w:rsidR="00833992">
        <w:t>on the students’</w:t>
      </w:r>
      <w:r w:rsidR="008B6F19">
        <w:t xml:space="preserve"> singularly</w:t>
      </w:r>
      <w:r w:rsidR="00833992">
        <w:t xml:space="preserve"> satisfying the teacher will fail in imparting any sense of applicability</w:t>
      </w:r>
      <w:del w:id="109" w:author="DaveBarnhill" w:date="2020-06-14T14:35:00Z">
        <w:r w:rsidR="008B6F19" w:rsidDel="0051170E">
          <w:delText>\</w:delText>
        </w:r>
      </w:del>
      <w:r w:rsidR="00833992">
        <w:t xml:space="preserve"> in mastering the subject at hand</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ins w:id="110" w:author="DaveBarnhill" w:date="2020-06-14T14:36:00Z">
        <w:r w:rsidR="0051170E">
          <w:t>W</w:t>
        </w:r>
        <w:r w:rsidR="0051170E">
          <w:t xml:space="preserve">riting </w:t>
        </w:r>
        <w:proofErr w:type="gramStart"/>
        <w:r w:rsidR="0051170E">
          <w:t>A</w:t>
        </w:r>
        <w:r w:rsidR="0051170E">
          <w:t>cross</w:t>
        </w:r>
        <w:proofErr w:type="gramEnd"/>
        <w:r w:rsidR="0051170E">
          <w:t xml:space="preserve"> </w:t>
        </w:r>
      </w:ins>
      <w:r w:rsidR="00F35D72">
        <w:t xml:space="preserve">the </w:t>
      </w:r>
      <w:ins w:id="111" w:author="DaveBarnhill" w:date="2020-06-14T14:36:00Z">
        <w:r w:rsidR="0051170E">
          <w:t>C</w:t>
        </w:r>
        <w:r w:rsidR="0051170E">
          <w:t xml:space="preserve">urriculum </w:t>
        </w:r>
      </w:ins>
      <w:r w:rsidR="00F35D72">
        <w:t xml:space="preserve">movement in the US is strong evidence that that teaching a skill detached from a </w:t>
      </w:r>
      <w:r w:rsidR="008B6F19">
        <w:t xml:space="preserve">real-life </w:t>
      </w:r>
      <w:r w:rsidR="00F35D72">
        <w:t xml:space="preserve">goal </w:t>
      </w:r>
      <w:del w:id="112" w:author="DaveBarnhill" w:date="2020-06-14T14:37:00Z">
        <w:r w:rsidR="00F35D72" w:rsidDel="0051170E">
          <w:delText xml:space="preserve">will </w:delText>
        </w:r>
      </w:del>
      <w:ins w:id="113" w:author="DaveBarnhill" w:date="2020-06-14T14:37:00Z">
        <w:r w:rsidR="0051170E">
          <w:t>may</w:t>
        </w:r>
        <w:r w:rsidR="0051170E">
          <w:t xml:space="preserve"> </w:t>
        </w:r>
      </w:ins>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 xml:space="preserve">.  Based on the </w:t>
      </w:r>
      <w:r w:rsidR="00B81279">
        <w:t>curricula</w:t>
      </w:r>
      <w:r>
        <w:t xml:space="preserve"> of classical education</w:t>
      </w:r>
      <w:r w:rsidR="00B81279">
        <w:t>,</w:t>
      </w:r>
      <w:r>
        <w:t xml:space="preserve"> the Trivium consists of the liberal arts study of grammar, logic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 xml:space="preserve">. </w:t>
      </w:r>
      <w:r w:rsidR="00B85279">
        <w:t xml:space="preserve"> 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to classical literature segments and the appreciation of the fine arts, especially the benefits of the connection of the study of music with the mastery of the mathematical skills (Barroso </w:t>
      </w:r>
      <w:r w:rsidR="00A64545" w:rsidRPr="00A64545">
        <w:rPr>
          <w:i/>
        </w:rPr>
        <w:t>et al</w:t>
      </w:r>
      <w:r w:rsidR="00A64545">
        <w:t>., 2019). The Trivium/Quadrivium multipedagogy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0438E0" w:rsidRDefault="000438E0" w:rsidP="000438E0">
      <w:pPr>
        <w:jc w:val="both"/>
      </w:pPr>
    </w:p>
    <w:p w:rsidR="005D24D9" w:rsidRDefault="007A31A8" w:rsidP="005D24D9">
      <w:pPr>
        <w:pStyle w:val="Heading2"/>
      </w:pPr>
      <w:r>
        <w:t>M</w:t>
      </w:r>
      <w:r w:rsidR="005D24D9">
        <w:t>etrics</w:t>
      </w:r>
    </w:p>
    <w:p w:rsidR="005D24D9" w:rsidRDefault="005D24D9" w:rsidP="005D24D9">
      <w:pPr>
        <w:jc w:val="both"/>
      </w:pPr>
    </w:p>
    <w:p w:rsidR="005D24D9" w:rsidRDefault="00366A3F" w:rsidP="003D41A9">
      <w:pPr>
        <w:jc w:val="both"/>
      </w:pPr>
      <w:r>
        <w:t>A major issue in this area is the lack of metrics.</w:t>
      </w:r>
      <w:r w:rsidR="00A118AA">
        <w:t xml:space="preserve"> </w:t>
      </w:r>
      <w:r w:rsidR="003D41A9">
        <w:t xml:space="preserve">Without metrics, it is difficult, if not impossible, to recognize whether innovative steps are having any impact. This is an extension of the lack of consensus as to what </w:t>
      </w:r>
      <w:r w:rsidR="00C739C1">
        <w:t>critical thinking</w:t>
      </w:r>
      <w:r w:rsidR="003D41A9">
        <w:t xml:space="preserve"> means.</w:t>
      </w:r>
      <w:r w:rsidR="00A118AA">
        <w:t xml:space="preserve"> </w:t>
      </w:r>
      <w:r w:rsidR="003D41A9">
        <w:t xml:space="preserve">There are organizations that specialize in creating standards and psychometricians can </w:t>
      </w:r>
      <w:r w:rsidR="006D7D3E">
        <w:t xml:space="preserve">develop </w:t>
      </w:r>
      <w:r w:rsidR="003D41A9">
        <w:t xml:space="preserve">tools, once they are given a set of parameters on which to evaluate their </w:t>
      </w:r>
      <w:r w:rsidR="00800A5B">
        <w:t>instruments. A</w:t>
      </w:r>
      <w:r w:rsidR="003D41A9">
        <w:t xml:space="preserve"> concerted effort is required to pierce the interdisciplinary barriers still found in the military and on the campuses.</w:t>
      </w:r>
      <w:r w:rsidR="00E565A6">
        <w:t xml:space="preserve"> </w:t>
      </w:r>
      <w:r w:rsidR="00012037">
        <w:t>Some of the emerging technologies discussed below may enable analyses that will facilitate this process.</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t>solutions to the hurdles and constraints mentioned above.</w:t>
      </w:r>
      <w:r w:rsidR="00A118AA">
        <w:t xml:space="preserve"> </w:t>
      </w:r>
      <w:r>
        <w:t xml:space="preserve">Before the paper examines how,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and Artificial </w:t>
      </w:r>
      <w:r w:rsidR="00B86C6C">
        <w:t>Intelligence</w:t>
      </w:r>
      <w:r w:rsidR="00AE6531">
        <w:t xml:space="preserve"> (A/I)</w:t>
      </w:r>
      <w:r w:rsidR="00B23A79">
        <w:t xml:space="preserve"> </w:t>
      </w:r>
      <w:r w:rsidR="009C5982">
        <w:t xml:space="preserve"> usefulness and </w:t>
      </w:r>
      <w:r w:rsidR="00B23A79">
        <w:t xml:space="preserve"> 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lastRenderedPageBreak/>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  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del w:id="114" w:author="DaveBarnhill" w:date="2020-06-14T14:44:00Z">
        <w:r w:rsidR="002D6964" w:rsidDel="00960DA0">
          <w:delText xml:space="preserve">researcher </w:delText>
        </w:r>
      </w:del>
      <w:ins w:id="115" w:author="DaveBarnhill" w:date="2020-06-14T14:44:00Z">
        <w:r w:rsidR="00960DA0">
          <w:t>reader</w:t>
        </w:r>
        <w:r w:rsidR="00960DA0">
          <w:t xml:space="preserve"> </w:t>
        </w:r>
      </w:ins>
      <w:r w:rsidR="002D6964">
        <w:t xml:space="preserve">not familiar with the terminology in this </w:t>
      </w:r>
      <w:r w:rsidR="00800A5B">
        <w:t>discipline</w:t>
      </w:r>
      <w:r w:rsidR="002D6964">
        <w:t xml:space="preserve"> may benefit from a short introduction into terms and methods. </w:t>
      </w:r>
      <w:r w:rsidR="009768DB">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ins w:id="116" w:author="DaveBarnhill" w:date="2020-06-14T14:45:00Z">
        <w:r w:rsidR="00960DA0">
          <w:t>’</w:t>
        </w:r>
        <w:r w:rsidR="00960DA0">
          <w:t>s</w:t>
        </w:r>
      </w:ins>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6F7C26" w:rsidP="009768DB">
      <w:pPr>
        <w:pStyle w:val="SIW-Norm"/>
      </w:pPr>
      <w:r>
        <w:rPr>
          <w:noProof/>
        </w:rPr>
        <w:pict>
          <v:shape id="Text Box 4" o:spid="_x0000_s1027" type="#_x0000_t202" style="position:absolute;left:0;text-align:left;margin-left:351.05pt;margin-top:83.4pt;width:125.05pt;height:16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496349" w:rsidRDefault="00496349" w:rsidP="009768DB">
                  <w:pPr>
                    <w:jc w:val="center"/>
                  </w:pPr>
                  <w:r>
                    <w:rPr>
                      <w:noProof/>
                    </w:rPr>
                    <w:drawing>
                      <wp:inline distT="0" distB="0" distL="0" distR="0">
                        <wp:extent cx="1394114" cy="1937873"/>
                        <wp:effectExtent l="19050" t="0" r="0"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4"/>
                                <a:stretch>
                                  <a:fillRect/>
                                </a:stretch>
                              </pic:blipFill>
                              <pic:spPr>
                                <a:xfrm>
                                  <a:off x="0" y="0"/>
                                  <a:ext cx="1413260" cy="1964486"/>
                                </a:xfrm>
                                <a:prstGeom prst="rect">
                                  <a:avLst/>
                                </a:prstGeom>
                              </pic:spPr>
                            </pic:pic>
                          </a:graphicData>
                        </a:graphic>
                      </wp:inline>
                    </w:drawing>
                  </w:r>
                </w:p>
                <w:p w:rsidR="00496349" w:rsidRPr="00BC68EA" w:rsidRDefault="00496349" w:rsidP="00035B86">
                  <w:pPr>
                    <w:pStyle w:val="Caption"/>
                    <w:jc w:val="center"/>
                    <w:rPr>
                      <w:color w:val="auto"/>
                    </w:rPr>
                  </w:pPr>
                  <w:bookmarkStart w:id="117" w:name="_Ref40077976"/>
                  <w:proofErr w:type="gramStart"/>
                  <w:r w:rsidRPr="00035B86">
                    <w:rPr>
                      <w:color w:val="auto"/>
                    </w:rPr>
                    <w:t xml:space="preserve">Figure </w:t>
                  </w:r>
                  <w:r w:rsidRPr="00035B86">
                    <w:rPr>
                      <w:color w:val="auto"/>
                    </w:rPr>
                    <w:fldChar w:fldCharType="begin"/>
                  </w:r>
                  <w:r w:rsidRPr="00035B86">
                    <w:rPr>
                      <w:color w:val="auto"/>
                    </w:rPr>
                    <w:instrText xml:space="preserve"> SEQ Figure \* ARABIC </w:instrText>
                  </w:r>
                  <w:r w:rsidRPr="00035B86">
                    <w:rPr>
                      <w:color w:val="auto"/>
                    </w:rPr>
                    <w:fldChar w:fldCharType="separate"/>
                  </w:r>
                  <w:ins w:id="118" w:author="DaveBarnhill" w:date="2020-06-14T14:15:00Z">
                    <w:r w:rsidR="00FD590C">
                      <w:rPr>
                        <w:noProof/>
                        <w:color w:val="auto"/>
                      </w:rPr>
                      <w:t>4</w:t>
                    </w:r>
                  </w:ins>
                  <w:r w:rsidRPr="00035B86">
                    <w:rPr>
                      <w:color w:val="auto"/>
                    </w:rPr>
                    <w:fldChar w:fldCharType="end"/>
                  </w:r>
                  <w:bookmarkEnd w:id="117"/>
                  <w:r w:rsidRPr="00035B86">
                    <w:rPr>
                      <w:color w:val="auto"/>
                    </w:rPr>
                    <w:t>.</w:t>
                  </w:r>
                  <w:proofErr w:type="gramEnd"/>
                  <w:r>
                    <w:t xml:space="preserve"> </w:t>
                  </w:r>
                  <w:r>
                    <w:rPr>
                      <w:color w:val="auto"/>
                    </w:rPr>
                    <w:t>D-Wave size image</w:t>
                  </w:r>
                </w:p>
              </w:txbxContent>
            </v:textbox>
            <w10:wrap type="square"/>
          </v:shape>
        </w:pict>
      </w:r>
      <w:r w:rsidR="007A38CE">
        <w:t xml:space="preserve">Digital computing has </w:t>
      </w:r>
      <w:r w:rsidR="00F729E2">
        <w:t>m</w:t>
      </w:r>
      <w:r w:rsidR="00122FB7">
        <w:t>any</w:t>
      </w:r>
      <w:r w:rsidR="00F729E2">
        <w:t xml:space="preserve"> physical limitation</w:t>
      </w:r>
      <w:r w:rsidR="00122FB7">
        <w:t>s</w:t>
      </w:r>
      <w:r w:rsidR="007A38CE">
        <w:t xml:space="preserve"> that have, as yet, not been overcome</w:t>
      </w:r>
      <w:r w:rsidR="007A38CE" w:rsidRPr="007A38CE">
        <w:t>.</w:t>
      </w:r>
      <w:r w:rsidR="00E565A6">
        <w:t xml:space="preserve"> </w:t>
      </w:r>
      <w:r w:rsidR="007A38CE" w:rsidRPr="007A38CE">
        <w:t xml:space="preserve">One of the alternatives frequently </w:t>
      </w:r>
      <w:r w:rsidR="00F729E2">
        <w:t>offered</w:t>
      </w:r>
      <w:r w:rsidR="007A38CE" w:rsidRPr="007A38CE">
        <w:t xml:space="preserve"> is Quantum computing. It has</w:t>
      </w:r>
      <w:r w:rsidR="00F729E2">
        <w:t xml:space="preserve"> </w:t>
      </w:r>
      <w:r w:rsidR="007A38CE" w:rsidRPr="007A38CE">
        <w:t xml:space="preserve">been </w:t>
      </w:r>
      <w:r w:rsidR="00F729E2">
        <w:t>seen as</w:t>
      </w:r>
      <w:r w:rsidR="007A38CE" w:rsidRPr="007A38CE">
        <w:t xml:space="preserve"> an </w:t>
      </w:r>
      <w:r w:rsidR="00F729E2">
        <w:t>improvement to digital computing</w:t>
      </w:r>
      <w:r w:rsidR="007A38CE" w:rsidRPr="007A38CE">
        <w:t xml:space="preserve"> since the Nobel Laureate Richard Feynman </w:t>
      </w:r>
      <w:r w:rsidR="00F729E2">
        <w:t>published</w:t>
      </w:r>
      <w:r w:rsidR="007A38CE" w:rsidRPr="007A38CE">
        <w:t xml:space="preserve"> </w:t>
      </w:r>
      <w:r w:rsidR="00F729E2">
        <w:t>his</w:t>
      </w:r>
      <w:r w:rsidR="007A38CE" w:rsidRPr="007A38CE">
        <w:t xml:space="preserve"> seminal paper in 1982. In that paper he held that: “… with a suitable class of quantum machines you could imitate any quantum system, including the physical world.”</w:t>
      </w:r>
      <w:r w:rsidR="00122FB7">
        <w:t xml:space="preserve"> (Feynman, 1982)</w:t>
      </w:r>
      <w:r w:rsidR="007A38CE" w:rsidRPr="007A38CE">
        <w:t xml:space="preserve">. </w:t>
      </w:r>
      <w:r w:rsidR="00122FB7">
        <w:t>Quantum Computers do not use binary bits</w:t>
      </w:r>
      <w:r w:rsidR="001617AD">
        <w:t>;</w:t>
      </w:r>
      <w:r w:rsidR="00122FB7">
        <w:t xml:space="preserve"> they use qubits, which can represent multiple values simultaneously</w:t>
      </w:r>
      <w:r w:rsidR="007A38CE" w:rsidRPr="007A38CE">
        <w:t>.</w:t>
      </w:r>
      <w:r w:rsidR="00E565A6">
        <w:t xml:space="preserve"> </w:t>
      </w:r>
      <w:r w:rsidR="00122FB7">
        <w:t>This gives an almost unimaginable power in certain areas, but yields only probabilistic results.</w:t>
      </w:r>
      <w:r w:rsidR="00E565A6">
        <w:t xml:space="preserve"> </w:t>
      </w:r>
      <w:r w:rsidR="007A38CE" w:rsidRPr="007A38CE">
        <w:t xml:space="preserve">There is one operational design </w:t>
      </w:r>
      <w:r w:rsidR="00122FB7">
        <w:t>on the market</w:t>
      </w:r>
      <w:r w:rsidR="007A38CE" w:rsidRPr="007A38CE">
        <w:t xml:space="preserve">: while not a general purpose quantum computer, </w:t>
      </w:r>
      <w:r w:rsidR="001617AD">
        <w:t>this machine requires</w:t>
      </w:r>
      <w:r w:rsidR="007A38CE" w:rsidRPr="007A38CE">
        <w:t xml:space="preserve"> </w:t>
      </w:r>
      <w:r w:rsidR="001617AD">
        <w:t xml:space="preserve">extremely </w:t>
      </w:r>
      <w:r w:rsidR="005E6E68">
        <w:t>cold</w:t>
      </w:r>
      <w:r w:rsidR="007A38CE"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del Rey California there is a </w:t>
      </w:r>
      <w:r w:rsidR="009768DB">
        <w:t xml:space="preserve">D-Wave open-system adiabatic quantum annealer that is capable of sampling from Boltzmann machine network with loops, specifically chimera graphs. Although the current </w:t>
      </w:r>
      <w:del w:id="119" w:author="DaveBarnhill" w:date="2020-06-14T14:47:00Z">
        <w:r w:rsidR="009768DB" w:rsidDel="00960DA0">
          <w:delText xml:space="preserve">generation </w:delText>
        </w:r>
      </w:del>
      <w:ins w:id="120" w:author="DaveBarnhill" w:date="2020-06-14T14:47:00Z">
        <w:r w:rsidR="00960DA0">
          <w:t>machine</w:t>
        </w:r>
        <w:r w:rsidR="00960DA0">
          <w:t xml:space="preserve"> </w:t>
        </w:r>
      </w:ins>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shown that the extra representational power afforded by these extra edges can decrease the training time and improve </w:t>
      </w:r>
      <w:proofErr w:type="gramStart"/>
      <w:r w:rsidR="009768DB">
        <w:t>learning</w:t>
      </w:r>
      <w:proofErr w:type="gramEnd"/>
      <w:r w:rsidR="009768DB">
        <w:t xml:space="preserve">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2D6964">
        <w:t>. Especially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2D6964">
        <w:t xml:space="preserve">as is shown in </w:t>
      </w:r>
      <w:ins w:id="121" w:author="DaveBarnhill" w:date="2020-06-14T14:49:00Z">
        <w:r w:rsidR="00960DA0">
          <w:fldChar w:fldCharType="begin"/>
        </w:r>
        <w:r w:rsidR="00960DA0">
          <w:instrText xml:space="preserve"> REF _Ref40077976 \h </w:instrText>
        </w:r>
      </w:ins>
      <w:r w:rsidR="00960DA0">
        <w:fldChar w:fldCharType="separate"/>
      </w:r>
      <w:ins w:id="122" w:author="DaveBarnhill" w:date="2020-06-14T14:49:00Z">
        <w:r w:rsidR="00960DA0" w:rsidRPr="00035B86">
          <w:t xml:space="preserve">Figure </w:t>
        </w:r>
        <w:r w:rsidR="00960DA0">
          <w:rPr>
            <w:noProof/>
          </w:rPr>
          <w:t>4</w:t>
        </w:r>
        <w:r w:rsidR="00960DA0">
          <w:fldChar w:fldCharType="end"/>
        </w:r>
      </w:ins>
      <w:r w:rsidR="00035B86">
        <w:t xml:space="preserve">. </w:t>
      </w:r>
    </w:p>
    <w:p w:rsidR="00181384" w:rsidRDefault="00A118AA" w:rsidP="00181384">
      <w:pPr>
        <w:pStyle w:val="SIW-Norm"/>
        <w:jc w:val="center"/>
      </w:pPr>
      <w:r>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deep Boltzmann machine</w:t>
      </w:r>
      <w:r w:rsidR="00235CEE">
        <w:t>s</w:t>
      </w:r>
      <w:r w:rsidR="00EB3F4E">
        <w:t xml:space="preserve"> (DBM) and generative adversarial network</w:t>
      </w:r>
      <w:r w:rsidR="00235CEE">
        <w:t>s</w:t>
      </w:r>
      <w:r w:rsidR="00EB3F4E">
        <w:t xml:space="preserve"> (GAN) </w:t>
      </w:r>
      <w:r w:rsidR="00EB3F4E">
        <w:lastRenderedPageBreak/>
        <w:t xml:space="preserve">(Goodfellow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A118AA">
        <w:t xml:space="preserve"> </w:t>
      </w:r>
      <w:r w:rsidR="009768DB">
        <w:t xml:space="preserve">In response to this </w:t>
      </w:r>
      <w:r>
        <w:t>unremitting</w:t>
      </w:r>
      <w:r w:rsidR="009768DB">
        <w:t xml:space="preserve"> flow of new technologies over the course of a career, it seems most important to focus analyses on successful approaches</w:t>
      </w:r>
      <w:ins w:id="123" w:author="DaveBarnhill" w:date="2020-06-14T14:50:00Z">
        <w:r w:rsidR="00960DA0">
          <w:t>,</w:t>
        </w:r>
      </w:ins>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ins w:id="124" w:author="DaveBarnhill" w:date="2020-06-14T14:50:00Z">
        <w:r w:rsidR="00960DA0">
          <w:t>,</w:t>
        </w:r>
      </w:ins>
      <w:r w:rsidR="009768DB">
        <w:t xml:space="preserve"> may</w:t>
      </w:r>
      <w:r>
        <w:t xml:space="preserve"> also</w:t>
      </w:r>
      <w:r w:rsidR="009768DB">
        <w:t xml:space="preserve"> illuminate how to best approach the control of a</w:t>
      </w:r>
      <w:r>
        <w:t>n Unmanned Aerial Vehicle(</w:t>
      </w:r>
      <w:r w:rsidR="009768DB">
        <w:t>UAV</w:t>
      </w:r>
      <w:r>
        <w:t>)</w:t>
      </w:r>
      <w:r w:rsidR="009768DB">
        <w:t xml:space="preserve"> pilot over a flight of </w:t>
      </w:r>
      <w:r>
        <w:t xml:space="preserve">Unmanned Aerial System) </w:t>
      </w:r>
      <w:r w:rsidR="009768DB">
        <w:t>UAS aircraft.</w:t>
      </w:r>
      <w:r w:rsidR="00A118AA">
        <w:t xml:space="preserve"> </w:t>
      </w:r>
      <w:r w:rsidR="009768DB">
        <w:t>Interoperability may not be universally feasible, but experience dictates a cautionary admonition not to become t</w:t>
      </w:r>
      <w:ins w:id="125" w:author="DaveBarnhill" w:date="2020-06-14T14:51:00Z">
        <w:r w:rsidR="00960DA0">
          <w:t>o</w:t>
        </w:r>
      </w:ins>
      <w:r w:rsidR="009768DB">
        <w:t>o insular</w:t>
      </w:r>
      <w:r>
        <w:t>, but</w:t>
      </w:r>
      <w:r w:rsidR="00800A5B">
        <w:t xml:space="preserve"> </w:t>
      </w:r>
      <w:r w:rsidR="009768DB">
        <w:t xml:space="preserve">remain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Another dimension of extensibility is the dual-use interest held by DoD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del w:id="126" w:author="DaveBarnhill" w:date="2020-06-14T14:51:00Z">
        <w:r w:rsidDel="00960DA0">
          <w:delText>interfaces</w:delText>
        </w:r>
      </w:del>
      <w:ins w:id="127" w:author="DaveBarnhill" w:date="2020-06-14T14:51:00Z">
        <w:r w:rsidR="00960DA0">
          <w:t>environments</w:t>
        </w:r>
      </w:ins>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ins w:id="128" w:author="DaveBarnhill" w:date="2020-06-14T14:52:00Z">
        <w:r w:rsidR="00960DA0">
          <w:t xml:space="preserve">solely </w:t>
        </w:r>
      </w:ins>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 xml:space="preserve">he uses, as well as the limits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6F2545" w:rsidRDefault="006F2545" w:rsidP="006F2545">
      <w:pPr>
        <w:pStyle w:val="SIW-Norm"/>
      </w:pP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 </w:t>
      </w:r>
      <w:r w:rsidR="00CA60CB">
        <w:t xml:space="preserve">which was </w:t>
      </w:r>
      <w:r w:rsidR="002B1015">
        <w:t xml:space="preserve">actually a recorded </w:t>
      </w:r>
      <w:r w:rsidR="00CA60CB">
        <w:t xml:space="preserve">holographic </w:t>
      </w:r>
      <w:r w:rsidR="002B1015">
        <w:t>image</w:t>
      </w:r>
      <w:r w:rsidR="00CA60CB">
        <w:t xml:space="preserve">. </w:t>
      </w:r>
      <w:r w:rsidR="002B1015">
        <w:t xml:space="preserve">Mentor Pal was a different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“conversationality.</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del w:id="129" w:author="DaveBarnhill" w:date="2020-06-14T14:55:00Z">
        <w:r w:rsidDel="00F5293E">
          <w:delText xml:space="preserve">the </w:delText>
        </w:r>
      </w:del>
      <w:ins w:id="130" w:author="DaveBarnhill" w:date="2020-06-14T14:54:00Z">
        <w:r w:rsidR="00F5293E">
          <w:t>today</w:t>
        </w:r>
      </w:ins>
      <w:ins w:id="131" w:author="DaveBarnhill" w:date="2020-06-14T14:55:00Z">
        <w:r w:rsidR="00F5293E">
          <w:t>’</w:t>
        </w:r>
        <w:r w:rsidR="00F5293E">
          <w:t>s</w:t>
        </w:r>
      </w:ins>
      <w:ins w:id="132" w:author="DaveBarnhill" w:date="2020-06-14T14:54:00Z">
        <w:r w:rsidR="00F5293E">
          <w:t xml:space="preserve"> </w:t>
        </w:r>
      </w:ins>
      <w:r>
        <w:t xml:space="preserve">technology </w:t>
      </w:r>
      <w:del w:id="133" w:author="DaveBarnhill" w:date="2020-06-14T14:54:00Z">
        <w:r w:rsidDel="00F5293E">
          <w:delText xml:space="preserve">that is extant today </w:delText>
        </w:r>
      </w:del>
      <w:r>
        <w:t>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C739C1">
        <w:rPr>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lastRenderedPageBreak/>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ins w:id="134" w:author="DaveBarnhill" w:date="2020-06-14T14:55:00Z">
        <w:r w:rsidR="00F5293E">
          <w:t xml:space="preserve">the way of </w:t>
        </w:r>
      </w:ins>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as models or actors to create the data-base of potential answers.</w:t>
      </w:r>
      <w:r w:rsidR="00A118AA">
        <w:t xml:space="preserve"> </w:t>
      </w:r>
      <w:r w:rsidR="00CA60CB">
        <w:t xml:space="preserve">Assessing and predicting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5E6E68">
        <w:t>-</w:t>
      </w:r>
      <w:r>
        <w:t>person 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using an instructor who </w:t>
      </w:r>
      <w:r w:rsidR="00656380">
        <w:t>did not exude the requisite charisma.</w:t>
      </w:r>
    </w:p>
    <w:p w:rsidR="005D24D9" w:rsidRDefault="005D24D9" w:rsidP="00656380">
      <w:pPr>
        <w:jc w:val="both"/>
      </w:pPr>
    </w:p>
    <w:p w:rsidR="00656380" w:rsidRDefault="00656380" w:rsidP="00656380">
      <w:pPr>
        <w:jc w:val="both"/>
      </w:pPr>
      <w:r>
        <w:t xml:space="preserve">One issue that is seen as a stimulating challenge is developing sensors and sensitive software that can detect a “teachable moment” with anything close to the facility with which really excellent 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one were t</w:t>
      </w:r>
      <w:r w:rsidR="00B86C6C">
        <w:t>o be found or created, A/I tech</w:t>
      </w:r>
      <w:r>
        <w:t xml:space="preserve">niques could eventually isolate the meaningful characteristics. </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656380" w:rsidP="005D24D9">
      <w:pPr>
        <w:jc w:val="both"/>
      </w:pPr>
      <w:r>
        <w:t xml:space="preserve">In selecting the best pedagogical approach, one of the issues to be addressed is the </w:t>
      </w:r>
      <w:del w:id="135" w:author="DaveBarnhill" w:date="2020-06-14T14:58:00Z">
        <w:r w:rsidDel="00F5293E">
          <w:delText xml:space="preserve">duration </w:delText>
        </w:r>
      </w:del>
      <w:ins w:id="136" w:author="DaveBarnhill" w:date="2020-06-14T14:58:00Z">
        <w:r w:rsidR="00F5293E">
          <w:t>retention</w:t>
        </w:r>
        <w:r w:rsidR="00F5293E">
          <w:t xml:space="preserve"> </w:t>
        </w:r>
      </w:ins>
      <w:r>
        <w:t>of the</w:t>
      </w:r>
      <w:r w:rsidR="00C75E9D">
        <w:t xml:space="preserve"> educational</w:t>
      </w:r>
      <w:r>
        <w:t xml:space="preserve"> impact on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peer pressures? </w:t>
      </w:r>
      <w:r w:rsidR="00C77DC8">
        <w:t xml:space="preserve">Careful attention to metrics and input from professional </w:t>
      </w:r>
      <w:r w:rsidR="00B86C6C">
        <w:t>Pedagogist</w:t>
      </w:r>
      <w:r w:rsidR="00C77DC8">
        <w:t xml:space="preserve"> would be more than useful; it would be mandatory.</w:t>
      </w:r>
      <w:r w:rsidR="00A118AA">
        <w:t xml:space="preserve"> </w:t>
      </w:r>
      <w:r w:rsidR="00C77DC8">
        <w:t>This caveat is made with the concomitant assertion that researchers have seen these issues before and have successfully met them.</w:t>
      </w:r>
    </w:p>
    <w:p w:rsidR="00C77DC8" w:rsidRDefault="00C77DC8" w:rsidP="005D24D9">
      <w:pPr>
        <w:jc w:val="both"/>
      </w:pPr>
    </w:p>
    <w:p w:rsidR="003F0C8B" w:rsidRDefault="00585D65" w:rsidP="005D24D9">
      <w:pPr>
        <w:jc w:val="both"/>
      </w:pPr>
      <w:r>
        <w:t xml:space="preserve">As </w:t>
      </w:r>
      <w:r w:rsidR="00B86C6C">
        <w:t>mentioned</w:t>
      </w:r>
      <w:r>
        <w:t xml:space="preserve"> before, one of the important </w:t>
      </w:r>
      <w:r w:rsidR="005E6E68">
        <w:t>metrics</w:t>
      </w:r>
      <w:r>
        <w:t xml:space="preserve"> would be assuring the beneficial r</w:t>
      </w:r>
      <w:r w:rsidR="00A61AAD">
        <w:t>etention of</w:t>
      </w:r>
      <w:r>
        <w:t xml:space="preserve"> and utilization of the </w:t>
      </w:r>
      <w:r w:rsidR="00C739C1">
        <w:t>critical thinking</w:t>
      </w:r>
      <w:r>
        <w:t xml:space="preserve"> and metacognitive skills. To truly measure that metric, longitudinal studies would be required.</w:t>
      </w:r>
      <w:r w:rsidR="00A118AA">
        <w:t xml:space="preserve"> </w:t>
      </w:r>
      <w:r>
        <w:t>One technique that has been used in the past is visiting the students some period of time after their training</w:t>
      </w:r>
      <w:r w:rsidR="00C75E9D">
        <w:t>. This was done</w:t>
      </w:r>
      <w:r>
        <w:t xml:space="preserve"> under the thin </w:t>
      </w:r>
      <w:r w:rsidR="00B86C6C">
        <w:t>artifice</w:t>
      </w:r>
      <w:r>
        <w:t xml:space="preserve"> of just wanting to know if new issues had arisen in their environment for which the prior student thought </w:t>
      </w:r>
      <w:del w:id="137" w:author="DaveBarnhill" w:date="2020-06-14T14:59:00Z">
        <w:r w:rsidDel="00F5293E">
          <w:delText xml:space="preserve">our </w:delText>
        </w:r>
      </w:del>
      <w:ins w:id="138" w:author="DaveBarnhill" w:date="2020-06-14T14:59:00Z">
        <w:r w:rsidR="00F5293E">
          <w:t>his new</w:t>
        </w:r>
        <w:r w:rsidR="00F5293E">
          <w:t xml:space="preserve"> </w:t>
        </w:r>
      </w:ins>
      <w:r>
        <w:t>training should now address.</w:t>
      </w:r>
      <w:r w:rsidR="00A118AA">
        <w:t xml:space="preserve"> </w:t>
      </w:r>
      <w:r>
        <w:t xml:space="preserve">Then the research team members </w:t>
      </w:r>
      <w:r w:rsidR="00C75E9D">
        <w:t>were pleased to observe</w:t>
      </w:r>
      <w:r>
        <w:t xml:space="preserve"> </w:t>
      </w:r>
      <w:r w:rsidR="009C6A33">
        <w:t>that</w:t>
      </w:r>
      <w:r>
        <w:t xml:space="preserve"> the students implemented effectiv</w:t>
      </w:r>
      <w:r w:rsidR="003F0C8B">
        <w:t>e</w:t>
      </w:r>
      <w:r w:rsidR="009C6A33">
        <w:t xml:space="preserve"> </w:t>
      </w:r>
      <w:r w:rsidR="00C739C1">
        <w:t>critical thinking</w:t>
      </w:r>
      <w:r w:rsidR="003F0C8B">
        <w:t xml:space="preserve"> approaches </w:t>
      </w:r>
      <w:r w:rsidR="009C6A33">
        <w:t>in</w:t>
      </w:r>
      <w:r w:rsidR="003F0C8B">
        <w:t xml:space="preserve"> resolving the</w:t>
      </w:r>
      <w:r w:rsidR="009C6A33">
        <w:t>ir</w:t>
      </w:r>
      <w:r w:rsidR="003F0C8B">
        <w:t xml:space="preserve"> issue</w:t>
      </w:r>
      <w:r w:rsidR="009C6A33">
        <w:t>s</w:t>
      </w:r>
      <w:r w:rsidR="003F0C8B">
        <w:t>.</w:t>
      </w:r>
      <w:r w:rsidR="00A118AA">
        <w:t xml:space="preserve"> </w:t>
      </w:r>
    </w:p>
    <w:p w:rsidR="005D24D9" w:rsidRDefault="005D24D9" w:rsidP="005D24D9"/>
    <w:p w:rsidR="003F0C8B" w:rsidRDefault="003F0C8B" w:rsidP="00A222BF">
      <w:pPr>
        <w:jc w:val="both"/>
      </w:pPr>
      <w:r>
        <w:t>The</w:t>
      </w:r>
      <w:r w:rsidR="009C6A33">
        <w:t xml:space="preserve"> research team has found </w:t>
      </w:r>
      <w:r w:rsidR="006F7C26">
        <w:fldChar w:fldCharType="begin"/>
      </w:r>
      <w:r w:rsidR="009C6A33">
        <w:instrText xml:space="preserve"> REF _Ref40084875 \h </w:instrText>
      </w:r>
      <w:r w:rsidR="006F7C26">
        <w:fldChar w:fldCharType="separate"/>
      </w:r>
      <w:r w:rsidR="00C739C1" w:rsidRPr="00BD15CD">
        <w:t xml:space="preserve">Table </w:t>
      </w:r>
      <w:r w:rsidR="00C739C1">
        <w:rPr>
          <w:noProof/>
        </w:rPr>
        <w:t>1</w:t>
      </w:r>
      <w:r w:rsidR="006F7C26">
        <w:fldChar w:fldCharType="end"/>
      </w:r>
      <w:r w:rsidR="009C6A33">
        <w:t xml:space="preserve"> </w:t>
      </w:r>
      <w:r>
        <w:t xml:space="preserve">useful in </w:t>
      </w:r>
      <w:r w:rsidR="00B86C6C">
        <w:t>analyzing</w:t>
      </w:r>
      <w:r>
        <w:t xml:space="preserve"> the best way to proceed</w:t>
      </w:r>
      <w:r w:rsidR="005E6E68">
        <w:t>.</w:t>
      </w:r>
      <w:r w:rsidR="00A118AA">
        <w:t xml:space="preserve"> </w:t>
      </w:r>
      <w:r>
        <w:t>It rates the three pedagogi</w:t>
      </w:r>
      <w:r w:rsidR="009C6A33">
        <w:t>cal</w:t>
      </w:r>
      <w:r>
        <w:t xml:space="preserve"> </w:t>
      </w:r>
      <w:r w:rsidR="009C6A33">
        <w:t xml:space="preserve">approaches </w:t>
      </w:r>
      <w:r>
        <w:t xml:space="preserve">versus the constraints outlined above. </w:t>
      </w:r>
      <w:r w:rsidR="00FD577B">
        <w:t>The Trivium/Quadrivium approach merges all three pedagogies.</w:t>
      </w:r>
    </w:p>
    <w:p w:rsidR="00BF45D1" w:rsidRDefault="00BF45D1" w:rsidP="005D24D9"/>
    <w:p w:rsidR="002E0D92" w:rsidRPr="002E0D92" w:rsidRDefault="002E0D92" w:rsidP="002E0D92">
      <w:pPr>
        <w:pStyle w:val="Caption"/>
        <w:keepNext/>
        <w:jc w:val="center"/>
        <w:rPr>
          <w:color w:val="auto"/>
        </w:rPr>
      </w:pPr>
      <w:r w:rsidRPr="002E0D92">
        <w:rPr>
          <w:color w:val="auto"/>
        </w:rPr>
        <w:t xml:space="preserve">Table </w:t>
      </w:r>
      <w:r w:rsidR="006F7C26" w:rsidRPr="002E0D92">
        <w:rPr>
          <w:color w:val="auto"/>
        </w:rPr>
        <w:fldChar w:fldCharType="begin"/>
      </w:r>
      <w:r w:rsidRPr="002E0D92">
        <w:rPr>
          <w:color w:val="auto"/>
        </w:rPr>
        <w:instrText xml:space="preserve"> SEQ Table \* ARABIC </w:instrText>
      </w:r>
      <w:r w:rsidR="006F7C26" w:rsidRPr="002E0D92">
        <w:rPr>
          <w:color w:val="auto"/>
        </w:rPr>
        <w:fldChar w:fldCharType="separate"/>
      </w:r>
      <w:r w:rsidR="00C739C1">
        <w:rPr>
          <w:noProof/>
          <w:color w:val="auto"/>
        </w:rPr>
        <w:t>3</w:t>
      </w:r>
      <w:r w:rsidR="006F7C26" w:rsidRPr="002E0D92">
        <w:rPr>
          <w:color w:val="auto"/>
        </w:rPr>
        <w:fldChar w:fldCharType="end"/>
      </w:r>
      <w:r w:rsidRPr="002E0D92">
        <w:rPr>
          <w:color w:val="auto"/>
        </w:rPr>
        <w:t xml:space="preserve">. Pedagogy/Hurdle </w:t>
      </w:r>
      <w:r w:rsidR="00B86C6C" w:rsidRPr="002E0D92">
        <w:rPr>
          <w:color w:val="auto"/>
        </w:rPr>
        <w:t>Matrix</w:t>
      </w:r>
      <w:r w:rsidR="00585D78">
        <w:rPr>
          <w:color w:val="auto"/>
        </w:rPr>
        <w:t xml:space="preserve"> with emerging technology impacts</w:t>
      </w:r>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57288A" w:rsidRPr="00F04DEE" w:rsidTr="00B467A7">
        <w:tc>
          <w:tcPr>
            <w:tcW w:w="1458" w:type="dxa"/>
            <w:tcBorders>
              <w:top w:val="double" w:sz="4" w:space="0" w:color="auto"/>
              <w:bottom w:val="double" w:sz="4" w:space="0" w:color="auto"/>
              <w:right w:val="double" w:sz="4" w:space="0" w:color="auto"/>
            </w:tcBorders>
          </w:tcPr>
          <w:p w:rsidR="0057288A" w:rsidRPr="00B467A7" w:rsidRDefault="0057288A" w:rsidP="00F21741">
            <w:pPr>
              <w:jc w:val="center"/>
              <w:rPr>
                <w:b/>
              </w:rPr>
            </w:pPr>
          </w:p>
        </w:tc>
        <w:tc>
          <w:tcPr>
            <w:tcW w:w="3060" w:type="dxa"/>
            <w:tcBorders>
              <w:top w:val="double" w:sz="4" w:space="0" w:color="auto"/>
              <w:left w:val="double" w:sz="4" w:space="0" w:color="auto"/>
              <w:bottom w:val="double" w:sz="4" w:space="0" w:color="auto"/>
            </w:tcBorders>
          </w:tcPr>
          <w:p w:rsidR="0057288A" w:rsidRPr="00F04DEE" w:rsidRDefault="0057288A" w:rsidP="00B467A7">
            <w:pPr>
              <w:jc w:val="center"/>
              <w:rPr>
                <w:b/>
              </w:rPr>
            </w:pPr>
            <w:r w:rsidRPr="00F04DEE">
              <w:rPr>
                <w:b/>
              </w:rPr>
              <w:t>Individualiz</w:t>
            </w:r>
            <w:r w:rsidR="00B467A7">
              <w:rPr>
                <w:b/>
              </w:rPr>
              <w:t>ation</w:t>
            </w:r>
          </w:p>
        </w:tc>
        <w:tc>
          <w:tcPr>
            <w:tcW w:w="2160" w:type="dxa"/>
            <w:tcBorders>
              <w:top w:val="double" w:sz="4" w:space="0" w:color="auto"/>
              <w:bottom w:val="double" w:sz="4" w:space="0" w:color="auto"/>
            </w:tcBorders>
          </w:tcPr>
          <w:p w:rsidR="0057288A" w:rsidRPr="00F04DEE" w:rsidRDefault="0057288A" w:rsidP="0057288A">
            <w:pPr>
              <w:jc w:val="center"/>
              <w:rPr>
                <w:b/>
              </w:rPr>
            </w:pPr>
            <w:r w:rsidRPr="00F04DEE">
              <w:rPr>
                <w:b/>
              </w:rPr>
              <w:t>24 X 7 Access</w:t>
            </w:r>
          </w:p>
        </w:tc>
        <w:tc>
          <w:tcPr>
            <w:tcW w:w="2765" w:type="dxa"/>
            <w:tcBorders>
              <w:top w:val="double" w:sz="4" w:space="0" w:color="auto"/>
              <w:bottom w:val="double" w:sz="4" w:space="0" w:color="auto"/>
            </w:tcBorders>
          </w:tcPr>
          <w:p w:rsidR="0057288A" w:rsidRPr="00F04DEE" w:rsidRDefault="00B467A7" w:rsidP="00B467A7">
            <w:pPr>
              <w:jc w:val="center"/>
              <w:rPr>
                <w:b/>
              </w:rPr>
            </w:pPr>
            <w:r>
              <w:rPr>
                <w:b/>
              </w:rPr>
              <w:t>T</w:t>
            </w:r>
            <w:r w:rsidRPr="00F04DEE">
              <w:rPr>
                <w:b/>
              </w:rPr>
              <w:t xml:space="preserve">eacher </w:t>
            </w:r>
            <w:r>
              <w:rPr>
                <w:b/>
              </w:rPr>
              <w:t>Charisma</w:t>
            </w:r>
          </w:p>
        </w:tc>
      </w:tr>
      <w:tr w:rsidR="0057288A" w:rsidTr="00B467A7">
        <w:tc>
          <w:tcPr>
            <w:tcW w:w="1458" w:type="dxa"/>
            <w:tcBorders>
              <w:top w:val="double" w:sz="4" w:space="0" w:color="auto"/>
              <w:bottom w:val="single" w:sz="4" w:space="0" w:color="auto"/>
              <w:right w:val="double" w:sz="4" w:space="0" w:color="auto"/>
            </w:tcBorders>
          </w:tcPr>
          <w:p w:rsidR="0057288A" w:rsidRPr="00B467A7" w:rsidRDefault="0057288A" w:rsidP="00F21741">
            <w:pPr>
              <w:jc w:val="center"/>
              <w:rPr>
                <w:b/>
              </w:rPr>
            </w:pPr>
            <w:r w:rsidRPr="00B467A7">
              <w:rPr>
                <w:b/>
              </w:rPr>
              <w:t>Didactic</w:t>
            </w:r>
          </w:p>
        </w:tc>
        <w:tc>
          <w:tcPr>
            <w:tcW w:w="3060" w:type="dxa"/>
            <w:tcBorders>
              <w:top w:val="double" w:sz="4" w:space="0" w:color="auto"/>
              <w:left w:val="double" w:sz="4" w:space="0" w:color="auto"/>
            </w:tcBorders>
          </w:tcPr>
          <w:p w:rsidR="0057288A" w:rsidRPr="002E0D92" w:rsidRDefault="0057288A" w:rsidP="005D24D9">
            <w:pPr>
              <w:rPr>
                <w:sz w:val="18"/>
              </w:rPr>
            </w:pPr>
            <w:r w:rsidRPr="002E0D92">
              <w:rPr>
                <w:sz w:val="18"/>
              </w:rPr>
              <w:t>Classroom Size of 1; self paced</w:t>
            </w:r>
          </w:p>
        </w:tc>
        <w:tc>
          <w:tcPr>
            <w:tcW w:w="2160" w:type="dxa"/>
            <w:tcBorders>
              <w:top w:val="double" w:sz="4" w:space="0" w:color="auto"/>
            </w:tcBorders>
          </w:tcPr>
          <w:p w:rsidR="0057288A" w:rsidRPr="002E0D92" w:rsidRDefault="002E0D92" w:rsidP="005D24D9">
            <w:pPr>
              <w:rPr>
                <w:sz w:val="18"/>
              </w:rPr>
            </w:pPr>
            <w:r w:rsidRPr="002E0D92">
              <w:rPr>
                <w:sz w:val="18"/>
              </w:rPr>
              <w:t>Open class scheduling</w:t>
            </w:r>
          </w:p>
        </w:tc>
        <w:tc>
          <w:tcPr>
            <w:tcW w:w="2765" w:type="dxa"/>
            <w:tcBorders>
              <w:top w:val="double" w:sz="4" w:space="0" w:color="auto"/>
            </w:tcBorders>
          </w:tcPr>
          <w:p w:rsidR="0057288A" w:rsidRPr="002E0D92" w:rsidRDefault="002E0D92" w:rsidP="00B467A7">
            <w:pPr>
              <w:rPr>
                <w:sz w:val="18"/>
              </w:rPr>
            </w:pPr>
            <w:r>
              <w:rPr>
                <w:sz w:val="18"/>
              </w:rPr>
              <w:t>1 hero teacher</w:t>
            </w:r>
            <w:r w:rsidR="00B467A7">
              <w:rPr>
                <w:sz w:val="18"/>
              </w:rPr>
              <w:t>, but</w:t>
            </w:r>
            <w:r>
              <w:rPr>
                <w:sz w:val="18"/>
              </w:rPr>
              <w:t xml:space="preserve"> scalable to all</w:t>
            </w:r>
          </w:p>
        </w:tc>
      </w:tr>
      <w:tr w:rsidR="0057288A" w:rsidTr="00B467A7">
        <w:tc>
          <w:tcPr>
            <w:tcW w:w="1458" w:type="dxa"/>
            <w:tcBorders>
              <w:top w:val="single" w:sz="4" w:space="0" w:color="auto"/>
              <w:bottom w:val="single" w:sz="4" w:space="0" w:color="auto"/>
              <w:right w:val="double" w:sz="4" w:space="0" w:color="auto"/>
            </w:tcBorders>
          </w:tcPr>
          <w:p w:rsidR="0057288A" w:rsidRPr="00B467A7" w:rsidRDefault="0057288A" w:rsidP="00F21741">
            <w:pPr>
              <w:jc w:val="center"/>
              <w:rPr>
                <w:b/>
              </w:rPr>
            </w:pPr>
            <w:r w:rsidRPr="00B467A7">
              <w:rPr>
                <w:b/>
              </w:rPr>
              <w:t>Socratic</w:t>
            </w:r>
          </w:p>
        </w:tc>
        <w:tc>
          <w:tcPr>
            <w:tcW w:w="3060" w:type="dxa"/>
            <w:tcBorders>
              <w:left w:val="double" w:sz="4" w:space="0" w:color="auto"/>
            </w:tcBorders>
          </w:tcPr>
          <w:p w:rsidR="0057288A" w:rsidRPr="002E0D92" w:rsidRDefault="002E0D92" w:rsidP="005D24D9">
            <w:pPr>
              <w:rPr>
                <w:sz w:val="18"/>
              </w:rPr>
            </w:pPr>
            <w:r>
              <w:rPr>
                <w:sz w:val="18"/>
              </w:rPr>
              <w:t>Focus questions on 1; others not idled</w:t>
            </w:r>
          </w:p>
        </w:tc>
        <w:tc>
          <w:tcPr>
            <w:tcW w:w="2160" w:type="dxa"/>
          </w:tcPr>
          <w:p w:rsidR="0057288A" w:rsidRPr="002E0D92" w:rsidRDefault="002E0D92" w:rsidP="005D24D9">
            <w:pPr>
              <w:rPr>
                <w:sz w:val="18"/>
              </w:rPr>
            </w:pPr>
            <w:r>
              <w:rPr>
                <w:sz w:val="18"/>
              </w:rPr>
              <w:t xml:space="preserve">Mentor </w:t>
            </w:r>
            <w:r w:rsidR="00B86C6C">
              <w:rPr>
                <w:sz w:val="18"/>
              </w:rPr>
              <w:t>available</w:t>
            </w:r>
            <w:r>
              <w:rPr>
                <w:sz w:val="18"/>
              </w:rPr>
              <w:t xml:space="preserve"> globally</w:t>
            </w:r>
          </w:p>
        </w:tc>
        <w:tc>
          <w:tcPr>
            <w:tcW w:w="2765" w:type="dxa"/>
          </w:tcPr>
          <w:p w:rsidR="0057288A" w:rsidRPr="002E0D92" w:rsidRDefault="00B467A7" w:rsidP="00B467A7">
            <w:pPr>
              <w:rPr>
                <w:sz w:val="18"/>
              </w:rPr>
            </w:pPr>
            <w:r>
              <w:rPr>
                <w:sz w:val="18"/>
              </w:rPr>
              <w:t>Private forum for c</w:t>
            </w:r>
            <w:r w:rsidR="002E0D92">
              <w:rPr>
                <w:sz w:val="18"/>
              </w:rPr>
              <w:t xml:space="preserve">hallenge </w:t>
            </w:r>
          </w:p>
        </w:tc>
      </w:tr>
      <w:tr w:rsidR="0057288A" w:rsidTr="00B467A7">
        <w:tc>
          <w:tcPr>
            <w:tcW w:w="1458" w:type="dxa"/>
            <w:tcBorders>
              <w:top w:val="single" w:sz="4" w:space="0" w:color="auto"/>
              <w:bottom w:val="double" w:sz="4" w:space="0" w:color="auto"/>
              <w:right w:val="double" w:sz="4" w:space="0" w:color="auto"/>
            </w:tcBorders>
          </w:tcPr>
          <w:p w:rsidR="0057288A" w:rsidRPr="00B467A7" w:rsidRDefault="00F21741" w:rsidP="00F21741">
            <w:pPr>
              <w:jc w:val="center"/>
              <w:rPr>
                <w:b/>
              </w:rPr>
            </w:pPr>
            <w:r w:rsidRPr="00B467A7">
              <w:rPr>
                <w:b/>
              </w:rPr>
              <w:t>Constructiv</w:t>
            </w:r>
            <w:r w:rsidR="0057288A" w:rsidRPr="00B467A7">
              <w:rPr>
                <w:b/>
              </w:rPr>
              <w:t>ist</w:t>
            </w:r>
          </w:p>
        </w:tc>
        <w:tc>
          <w:tcPr>
            <w:tcW w:w="3060" w:type="dxa"/>
            <w:tcBorders>
              <w:left w:val="double" w:sz="4" w:space="0" w:color="auto"/>
            </w:tcBorders>
          </w:tcPr>
          <w:p w:rsidR="0057288A" w:rsidRPr="002E0D92" w:rsidRDefault="00B86C6C" w:rsidP="005D24D9">
            <w:pPr>
              <w:rPr>
                <w:sz w:val="18"/>
              </w:rPr>
            </w:pPr>
            <w:r>
              <w:rPr>
                <w:sz w:val="18"/>
              </w:rPr>
              <w:t>Different</w:t>
            </w:r>
            <w:r w:rsidR="002E0D92">
              <w:rPr>
                <w:sz w:val="18"/>
              </w:rPr>
              <w:t xml:space="preserve"> environment for each student</w:t>
            </w:r>
          </w:p>
        </w:tc>
        <w:tc>
          <w:tcPr>
            <w:tcW w:w="2160" w:type="dxa"/>
          </w:tcPr>
          <w:p w:rsidR="0057288A" w:rsidRPr="002E0D92" w:rsidRDefault="002E0D92" w:rsidP="007A0078">
            <w:pPr>
              <w:rPr>
                <w:sz w:val="18"/>
              </w:rPr>
            </w:pPr>
            <w:r>
              <w:rPr>
                <w:sz w:val="18"/>
              </w:rPr>
              <w:t xml:space="preserve">Pause button on </w:t>
            </w:r>
            <w:r w:rsidR="007A0078">
              <w:rPr>
                <w:sz w:val="18"/>
              </w:rPr>
              <w:t>situation</w:t>
            </w:r>
          </w:p>
        </w:tc>
        <w:tc>
          <w:tcPr>
            <w:tcW w:w="2765" w:type="dxa"/>
          </w:tcPr>
          <w:p w:rsidR="0057288A" w:rsidRPr="002E0D92" w:rsidRDefault="002E0D92" w:rsidP="005D24D9">
            <w:pPr>
              <w:rPr>
                <w:sz w:val="18"/>
              </w:rPr>
            </w:pPr>
            <w:r>
              <w:rPr>
                <w:sz w:val="18"/>
              </w:rPr>
              <w:t>Different levels of coach’s support</w:t>
            </w:r>
          </w:p>
        </w:tc>
      </w:tr>
    </w:tbl>
    <w:p w:rsidR="001318EA" w:rsidRDefault="001318EA" w:rsidP="001318EA">
      <w:pPr>
        <w:jc w:val="both"/>
      </w:pPr>
    </w:p>
    <w:p w:rsidR="001318EA" w:rsidRDefault="001318EA" w:rsidP="001318EA">
      <w:pPr>
        <w:jc w:val="both"/>
      </w:pPr>
      <w:r>
        <w:t>Yet another problem</w:t>
      </w:r>
      <w:ins w:id="139" w:author="DaveBarnhill" w:date="2020-06-14T15:00:00Z">
        <w:r w:rsidR="00F5293E">
          <w:t xml:space="preserve"> may</w:t>
        </w:r>
      </w:ins>
      <w:r>
        <w:t xml:space="preserve"> need</w:t>
      </w:r>
      <w:del w:id="140" w:author="DaveBarnhill" w:date="2020-06-14T15:00:00Z">
        <w:r w:rsidDel="00F5293E">
          <w:delText>s</w:delText>
        </w:r>
      </w:del>
      <w:r>
        <w:t xml:space="preserve"> to be addressed. The research team has witnessed, both during research and on active duty, that there is a </w:t>
      </w:r>
      <w:del w:id="141" w:author="DaveBarnhill" w:date="2020-06-14T15:00:00Z">
        <w:r w:rsidDel="00F5293E">
          <w:delText>possibility of resistance</w:delText>
        </w:r>
      </w:del>
      <w:ins w:id="142" w:author="DaveBarnhill" w:date="2020-06-14T15:00:00Z">
        <w:r w:rsidR="00F5293E">
          <w:t xml:space="preserve">tendency to </w:t>
        </w:r>
        <w:proofErr w:type="gramStart"/>
        <w:r w:rsidR="00F5293E">
          <w:t>resist</w:t>
        </w:r>
      </w:ins>
      <w:ins w:id="143" w:author="DaveBarnhill" w:date="2020-06-14T15:01:00Z">
        <w:r w:rsidR="00F5293E">
          <w:t xml:space="preserve"> </w:t>
        </w:r>
      </w:ins>
      <w:r>
        <w:t xml:space="preserve"> any</w:t>
      </w:r>
      <w:proofErr w:type="gramEnd"/>
      <w:r>
        <w:t xml:space="preserve"> required program that interferes with either “down time” or the “real job.</w:t>
      </w:r>
      <w:r w:rsidR="002E1075">
        <w:t>”</w:t>
      </w:r>
      <w:r>
        <w:t xml:space="preserve"> That has been known to dramatically reduce the commitment to utilization of the training.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del w:id="144" w:author="DaveBarnhill" w:date="2020-06-14T15:02:00Z">
        <w:r w:rsidR="00BD3482" w:rsidDel="00F5293E">
          <w:delText>manifest</w:delText>
        </w:r>
        <w:r w:rsidDel="00F5293E">
          <w:delText xml:space="preserve"> </w:delText>
        </w:r>
      </w:del>
      <w:ins w:id="145" w:author="DaveBarnhill" w:date="2020-06-14T15:02:00Z">
        <w:r w:rsidR="0064442E">
          <w:t xml:space="preserve">often </w:t>
        </w:r>
        <w:proofErr w:type="spellStart"/>
        <w:r w:rsidR="0064442E">
          <w:t>ovserved</w:t>
        </w:r>
        <w:proofErr w:type="spellEnd"/>
        <w:r w:rsidR="00F5293E">
          <w:t xml:space="preserve"> </w:t>
        </w:r>
      </w:ins>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 xml:space="preserve">The technologies and approaches described above may allow recursive evaluation of the ability to “tailor” programs to meet each student’s individual motivation foci.  A/I programs </w:t>
      </w:r>
      <w:del w:id="146" w:author="DaveBarnhill" w:date="2020-06-14T15:03:00Z">
        <w:r w:rsidR="001E2174" w:rsidDel="0064442E">
          <w:delText xml:space="preserve">as </w:delText>
        </w:r>
      </w:del>
      <w:ins w:id="147" w:author="DaveBarnhill" w:date="2020-06-14T15:03:00Z">
        <w:r w:rsidR="0064442E">
          <w:t>a</w:t>
        </w:r>
        <w:r w:rsidR="0064442E">
          <w:t>re</w:t>
        </w:r>
        <w:r w:rsidR="0064442E">
          <w:t xml:space="preserve"> </w:t>
        </w:r>
      </w:ins>
      <w:r w:rsidR="001E2174">
        <w:t>envisioned that can monitor and enhance sensitivities to individualities throughout the service members career, driven by performance evaluation insights.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lastRenderedPageBreak/>
        <w:t>Experience has shown that this approach would require a significant amount of planning</w:t>
      </w:r>
      <w:r w:rsidR="00A118AA">
        <w:t xml:space="preserve"> </w:t>
      </w:r>
      <w:r>
        <w:t>and forethought.</w:t>
      </w:r>
      <w:r w:rsidR="00A118AA">
        <w:t xml:space="preserve"> </w:t>
      </w:r>
      <w:del w:id="148" w:author="DaveBarnhill" w:date="2020-06-14T15:04:00Z">
        <w:r w:rsidR="00C75E9D" w:rsidDel="0064442E">
          <w:delText>It has been noted</w:delText>
        </w:r>
        <w:r w:rsidDel="0064442E">
          <w:delText xml:space="preserve"> that having an insightful and articulate veteran on the team, not just </w:delText>
        </w:r>
        <w:r w:rsidR="00B86C6C" w:rsidDel="0064442E">
          <w:delText>advising</w:delText>
        </w:r>
        <w:r w:rsidDel="0064442E">
          <w:delText xml:space="preserve"> as a visitor, is very useful. </w:delText>
        </w:r>
      </w:del>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B467A7">
        <w:t xml:space="preserve">  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0F48FF"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ins w:id="149" w:author="DaveBarnhill" w:date="2020-06-14T15:06:00Z">
        <w:r w:rsidR="0064442E">
          <w:t xml:space="preserve"> remedial</w:t>
        </w:r>
      </w:ins>
      <w:r w:rsidR="00E6555F">
        <w:t xml:space="preserve"> programs in effect today have devolved into bureaucratic burdens, where all too often the only metric of success is class attendance. As has been suggested above, emerging technologies can address all of these issues better and in a more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ins w:id="150" w:author="DaveBarnhill" w:date="2020-06-14T15:07:00Z">
        <w:r w:rsidR="0064442E">
          <w:t xml:space="preserve"> global network and the</w:t>
        </w:r>
      </w:ins>
      <w:r w:rsidR="007800CA">
        <w:t xml:space="preserve"> computer agents’ scalability, individualization, pedagogy adherence, and efficacy may well prove essential.</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lastRenderedPageBreak/>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lastRenderedPageBreak/>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Default="00F03F88" w:rsidP="00F03F88">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F03F88" w:rsidRDefault="00F03F88" w:rsidP="00561F5F">
      <w:pPr>
        <w:keepLines/>
        <w:spacing w:before="200"/>
        <w:ind w:left="374" w:right="180" w:hanging="187"/>
      </w:pPr>
    </w:p>
    <w:p w:rsidR="00122FB7" w:rsidRDefault="00C711B1" w:rsidP="00561F5F">
      <w:pPr>
        <w:keepLines/>
        <w:spacing w:before="200"/>
        <w:ind w:left="374" w:right="180" w:hanging="187"/>
        <w:rPr>
          <w:iCs/>
        </w:rPr>
      </w:pPr>
      <w:r w:rsidRPr="00526F7B">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w:t>
      </w:r>
      <w:proofErr w:type="gramStart"/>
      <w:r>
        <w:t>., ...</w:t>
      </w:r>
      <w:proofErr w:type="gramEnd"/>
      <w:r>
        <w:t xml:space="preserve">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lastRenderedPageBreak/>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060" w:rsidRDefault="00A31060" w:rsidP="004B4C30">
      <w:r>
        <w:separator/>
      </w:r>
    </w:p>
  </w:endnote>
  <w:endnote w:type="continuationSeparator" w:id="0">
    <w:p w:rsidR="00A31060" w:rsidRDefault="00A31060"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80"/>
    <w:family w:val="swiss"/>
    <w:notTrueType/>
    <w:pitch w:val="default"/>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349" w:rsidRDefault="00496349">
    <w:pPr>
      <w:pStyle w:val="Footer"/>
      <w:tabs>
        <w:tab w:val="clear" w:pos="8640"/>
        <w:tab w:val="right" w:pos="10080"/>
      </w:tabs>
    </w:pPr>
    <w:r>
      <w:rPr>
        <w:i/>
        <w:sz w:val="18"/>
        <w:szCs w:val="18"/>
      </w:rPr>
      <w:t xml:space="preserve">2020 Paper No. 20299 Page </w:t>
    </w:r>
    <w:r>
      <w:rPr>
        <w:i/>
        <w:sz w:val="18"/>
        <w:szCs w:val="18"/>
      </w:rPr>
      <w:fldChar w:fldCharType="begin"/>
    </w:r>
    <w:r>
      <w:rPr>
        <w:i/>
        <w:sz w:val="18"/>
        <w:szCs w:val="18"/>
      </w:rPr>
      <w:instrText>PAGE</w:instrText>
    </w:r>
    <w:r>
      <w:rPr>
        <w:i/>
        <w:sz w:val="18"/>
        <w:szCs w:val="18"/>
      </w:rPr>
      <w:fldChar w:fldCharType="separate"/>
    </w:r>
    <w:r w:rsidR="0064442E">
      <w:rPr>
        <w:i/>
        <w:noProof/>
        <w:sz w:val="18"/>
        <w:szCs w:val="18"/>
      </w:rPr>
      <w:t>13</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64442E">
      <w:rPr>
        <w:i/>
        <w:noProof/>
        <w:sz w:val="18"/>
        <w:szCs w:val="18"/>
      </w:rPr>
      <w:t>16</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060" w:rsidRDefault="00A31060" w:rsidP="004B4C30">
      <w:r>
        <w:separator/>
      </w:r>
    </w:p>
  </w:footnote>
  <w:footnote w:type="continuationSeparator" w:id="0">
    <w:p w:rsidR="00A31060" w:rsidRDefault="00A31060"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349" w:rsidRDefault="00496349">
    <w:pPr>
      <w:pStyle w:val="Header"/>
      <w:ind w:right="-90"/>
      <w:jc w:val="right"/>
      <w:rPr>
        <w:i/>
        <w:iCs/>
        <w:sz w:val="16"/>
      </w:rPr>
    </w:pPr>
  </w:p>
  <w:p w:rsidR="00496349" w:rsidRDefault="00496349">
    <w:pPr>
      <w:pStyle w:val="Header"/>
      <w:jc w:val="right"/>
      <w:rPr>
        <w:i/>
        <w:iCs/>
        <w:sz w:val="16"/>
      </w:rPr>
    </w:pPr>
  </w:p>
  <w:p w:rsidR="00496349" w:rsidRDefault="00496349">
    <w:pPr>
      <w:pStyle w:val="Header"/>
      <w:jc w:val="right"/>
      <w:rPr>
        <w:i/>
        <w:iCs/>
        <w:sz w:val="18"/>
      </w:rPr>
    </w:pPr>
  </w:p>
  <w:p w:rsidR="00496349" w:rsidRDefault="00496349" w:rsidP="00D673AE">
    <w:pPr>
      <w:pStyle w:val="Header"/>
      <w:tabs>
        <w:tab w:val="clear" w:pos="8640"/>
        <w:tab w:val="left" w:pos="9360"/>
      </w:tabs>
      <w:jc w:val="right"/>
      <w:rPr>
        <w:i/>
        <w:iCs/>
        <w:sz w:val="18"/>
      </w:rPr>
    </w:pPr>
    <w:r>
      <w:rPr>
        <w:i/>
        <w:iCs/>
        <w:sz w:val="18"/>
      </w:rPr>
      <w:t>Interservice/Industry Training, Simulation, and Education Conference (I/ITSEC)</w:t>
    </w:r>
  </w:p>
  <w:p w:rsidR="00496349" w:rsidRDefault="00496349" w:rsidP="00D673AE">
    <w:pPr>
      <w:pStyle w:val="Header"/>
      <w:tabs>
        <w:tab w:val="clear" w:pos="8640"/>
        <w:tab w:val="left" w:pos="9360"/>
      </w:tabs>
      <w:jc w:val="right"/>
      <w:rPr>
        <w:i/>
        <w:iCs/>
        <w:sz w:val="18"/>
      </w:rPr>
    </w:pPr>
  </w:p>
  <w:p w:rsidR="00496349" w:rsidRDefault="00496349"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trackRevisions/>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545F"/>
    <w:rsid w:val="00046186"/>
    <w:rsid w:val="00053CCD"/>
    <w:rsid w:val="00055551"/>
    <w:rsid w:val="000614D9"/>
    <w:rsid w:val="00073F80"/>
    <w:rsid w:val="00075F9C"/>
    <w:rsid w:val="00080A7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F0A01"/>
    <w:rsid w:val="000F48FF"/>
    <w:rsid w:val="001012A5"/>
    <w:rsid w:val="00105176"/>
    <w:rsid w:val="00117CDF"/>
    <w:rsid w:val="00122FB7"/>
    <w:rsid w:val="00130A27"/>
    <w:rsid w:val="00130A88"/>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E2174"/>
    <w:rsid w:val="001F10E6"/>
    <w:rsid w:val="001F5AC0"/>
    <w:rsid w:val="00210274"/>
    <w:rsid w:val="002122B5"/>
    <w:rsid w:val="00222C06"/>
    <w:rsid w:val="00235CEE"/>
    <w:rsid w:val="00237064"/>
    <w:rsid w:val="0024319D"/>
    <w:rsid w:val="00256706"/>
    <w:rsid w:val="00260395"/>
    <w:rsid w:val="0026778E"/>
    <w:rsid w:val="002769D8"/>
    <w:rsid w:val="002820F6"/>
    <w:rsid w:val="002A072C"/>
    <w:rsid w:val="002A518E"/>
    <w:rsid w:val="002B1015"/>
    <w:rsid w:val="002C07E1"/>
    <w:rsid w:val="002D1F35"/>
    <w:rsid w:val="002D2F03"/>
    <w:rsid w:val="002D6964"/>
    <w:rsid w:val="002E0D92"/>
    <w:rsid w:val="002E1075"/>
    <w:rsid w:val="002E7234"/>
    <w:rsid w:val="00303E6A"/>
    <w:rsid w:val="003205D2"/>
    <w:rsid w:val="00324387"/>
    <w:rsid w:val="00341034"/>
    <w:rsid w:val="003528BA"/>
    <w:rsid w:val="00363056"/>
    <w:rsid w:val="00366A3F"/>
    <w:rsid w:val="00371A2A"/>
    <w:rsid w:val="0037598D"/>
    <w:rsid w:val="003845B4"/>
    <w:rsid w:val="003B3441"/>
    <w:rsid w:val="003B5AAE"/>
    <w:rsid w:val="003B6711"/>
    <w:rsid w:val="003C4A5B"/>
    <w:rsid w:val="003D41A9"/>
    <w:rsid w:val="003D42DD"/>
    <w:rsid w:val="003D704C"/>
    <w:rsid w:val="003F0C8B"/>
    <w:rsid w:val="00410DBD"/>
    <w:rsid w:val="004174F7"/>
    <w:rsid w:val="0042050C"/>
    <w:rsid w:val="004360CD"/>
    <w:rsid w:val="00445003"/>
    <w:rsid w:val="004527E7"/>
    <w:rsid w:val="00453012"/>
    <w:rsid w:val="00462E75"/>
    <w:rsid w:val="004655AF"/>
    <w:rsid w:val="00466670"/>
    <w:rsid w:val="0047053E"/>
    <w:rsid w:val="00470E4C"/>
    <w:rsid w:val="00493C05"/>
    <w:rsid w:val="00496349"/>
    <w:rsid w:val="004A4DC2"/>
    <w:rsid w:val="004A61A8"/>
    <w:rsid w:val="004B4C30"/>
    <w:rsid w:val="004D0D2F"/>
    <w:rsid w:val="004E7758"/>
    <w:rsid w:val="004F20EF"/>
    <w:rsid w:val="004F25AA"/>
    <w:rsid w:val="004F3F69"/>
    <w:rsid w:val="004F6AD7"/>
    <w:rsid w:val="0051170E"/>
    <w:rsid w:val="00516E5D"/>
    <w:rsid w:val="005175F0"/>
    <w:rsid w:val="00525D61"/>
    <w:rsid w:val="00527CB0"/>
    <w:rsid w:val="00534B96"/>
    <w:rsid w:val="00544830"/>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6E68"/>
    <w:rsid w:val="005F112E"/>
    <w:rsid w:val="005F618E"/>
    <w:rsid w:val="0061526C"/>
    <w:rsid w:val="00616BA9"/>
    <w:rsid w:val="00634116"/>
    <w:rsid w:val="00635719"/>
    <w:rsid w:val="00643CA6"/>
    <w:rsid w:val="0064442E"/>
    <w:rsid w:val="0065511C"/>
    <w:rsid w:val="006561D2"/>
    <w:rsid w:val="00656380"/>
    <w:rsid w:val="00664960"/>
    <w:rsid w:val="006702BB"/>
    <w:rsid w:val="00670F83"/>
    <w:rsid w:val="006725F6"/>
    <w:rsid w:val="00676033"/>
    <w:rsid w:val="0067698F"/>
    <w:rsid w:val="00695623"/>
    <w:rsid w:val="006A35E2"/>
    <w:rsid w:val="006A4CC1"/>
    <w:rsid w:val="006B4548"/>
    <w:rsid w:val="006C41AE"/>
    <w:rsid w:val="006D2D02"/>
    <w:rsid w:val="006D7D3E"/>
    <w:rsid w:val="006E48B7"/>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A0078"/>
    <w:rsid w:val="007A31A8"/>
    <w:rsid w:val="007A38CE"/>
    <w:rsid w:val="007A7795"/>
    <w:rsid w:val="007B2043"/>
    <w:rsid w:val="007B2345"/>
    <w:rsid w:val="007C4F55"/>
    <w:rsid w:val="007C61FC"/>
    <w:rsid w:val="007D44F5"/>
    <w:rsid w:val="007E31A5"/>
    <w:rsid w:val="007E4C7A"/>
    <w:rsid w:val="007E60E8"/>
    <w:rsid w:val="007F0C7D"/>
    <w:rsid w:val="00800A5B"/>
    <w:rsid w:val="00802811"/>
    <w:rsid w:val="00817A23"/>
    <w:rsid w:val="00833992"/>
    <w:rsid w:val="008521D4"/>
    <w:rsid w:val="00861E0A"/>
    <w:rsid w:val="0087087A"/>
    <w:rsid w:val="00880640"/>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5F3D"/>
    <w:rsid w:val="00960B06"/>
    <w:rsid w:val="00960DA0"/>
    <w:rsid w:val="00961042"/>
    <w:rsid w:val="009618ED"/>
    <w:rsid w:val="00962251"/>
    <w:rsid w:val="0096378A"/>
    <w:rsid w:val="00967147"/>
    <w:rsid w:val="009768DB"/>
    <w:rsid w:val="00987430"/>
    <w:rsid w:val="00987727"/>
    <w:rsid w:val="00990CA6"/>
    <w:rsid w:val="00991445"/>
    <w:rsid w:val="009A0AE7"/>
    <w:rsid w:val="009A5B9A"/>
    <w:rsid w:val="009A67C9"/>
    <w:rsid w:val="009A714E"/>
    <w:rsid w:val="009B4FB0"/>
    <w:rsid w:val="009C5982"/>
    <w:rsid w:val="009C6A33"/>
    <w:rsid w:val="009E6FFC"/>
    <w:rsid w:val="009F1672"/>
    <w:rsid w:val="009F564B"/>
    <w:rsid w:val="00A118AA"/>
    <w:rsid w:val="00A222BF"/>
    <w:rsid w:val="00A2389B"/>
    <w:rsid w:val="00A30402"/>
    <w:rsid w:val="00A31060"/>
    <w:rsid w:val="00A4459A"/>
    <w:rsid w:val="00A52B80"/>
    <w:rsid w:val="00A61A88"/>
    <w:rsid w:val="00A61AAD"/>
    <w:rsid w:val="00A63300"/>
    <w:rsid w:val="00A64545"/>
    <w:rsid w:val="00A6695D"/>
    <w:rsid w:val="00A770E4"/>
    <w:rsid w:val="00A778BC"/>
    <w:rsid w:val="00A92E95"/>
    <w:rsid w:val="00AA7DA3"/>
    <w:rsid w:val="00AB7150"/>
    <w:rsid w:val="00AE2091"/>
    <w:rsid w:val="00AE48A4"/>
    <w:rsid w:val="00AE6531"/>
    <w:rsid w:val="00AF6425"/>
    <w:rsid w:val="00B03C93"/>
    <w:rsid w:val="00B077CA"/>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F121F"/>
    <w:rsid w:val="00BF1842"/>
    <w:rsid w:val="00BF45D1"/>
    <w:rsid w:val="00C03066"/>
    <w:rsid w:val="00C164F1"/>
    <w:rsid w:val="00C17394"/>
    <w:rsid w:val="00C240E3"/>
    <w:rsid w:val="00C54A62"/>
    <w:rsid w:val="00C60562"/>
    <w:rsid w:val="00C64771"/>
    <w:rsid w:val="00C661B4"/>
    <w:rsid w:val="00C711B1"/>
    <w:rsid w:val="00C739C1"/>
    <w:rsid w:val="00C75E3A"/>
    <w:rsid w:val="00C75E9D"/>
    <w:rsid w:val="00C76D66"/>
    <w:rsid w:val="00C77DC8"/>
    <w:rsid w:val="00C94E2F"/>
    <w:rsid w:val="00C95958"/>
    <w:rsid w:val="00CA385C"/>
    <w:rsid w:val="00CA60CB"/>
    <w:rsid w:val="00CA6A40"/>
    <w:rsid w:val="00CA79D1"/>
    <w:rsid w:val="00CB07C9"/>
    <w:rsid w:val="00CB1114"/>
    <w:rsid w:val="00CB3D3D"/>
    <w:rsid w:val="00CB5289"/>
    <w:rsid w:val="00CB5C8C"/>
    <w:rsid w:val="00CC03DE"/>
    <w:rsid w:val="00CC062C"/>
    <w:rsid w:val="00CC0F65"/>
    <w:rsid w:val="00CC13A4"/>
    <w:rsid w:val="00D027A6"/>
    <w:rsid w:val="00D03232"/>
    <w:rsid w:val="00D1296B"/>
    <w:rsid w:val="00D33BE5"/>
    <w:rsid w:val="00D4129C"/>
    <w:rsid w:val="00D424E7"/>
    <w:rsid w:val="00D55CFF"/>
    <w:rsid w:val="00D610B3"/>
    <w:rsid w:val="00D673AE"/>
    <w:rsid w:val="00D70744"/>
    <w:rsid w:val="00D71D60"/>
    <w:rsid w:val="00DB266D"/>
    <w:rsid w:val="00DC42EF"/>
    <w:rsid w:val="00DC5142"/>
    <w:rsid w:val="00DD5F06"/>
    <w:rsid w:val="00DD65CA"/>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3309"/>
    <w:rsid w:val="00E86AD7"/>
    <w:rsid w:val="00E874AB"/>
    <w:rsid w:val="00E92785"/>
    <w:rsid w:val="00E9493B"/>
    <w:rsid w:val="00E96DD8"/>
    <w:rsid w:val="00EB12F0"/>
    <w:rsid w:val="00EB3F4E"/>
    <w:rsid w:val="00EB50FD"/>
    <w:rsid w:val="00EB5448"/>
    <w:rsid w:val="00EC2AE7"/>
    <w:rsid w:val="00ED3088"/>
    <w:rsid w:val="00ED56A9"/>
    <w:rsid w:val="00EE093F"/>
    <w:rsid w:val="00EF6073"/>
    <w:rsid w:val="00F03283"/>
    <w:rsid w:val="00F03F88"/>
    <w:rsid w:val="00F04DEE"/>
    <w:rsid w:val="00F05CA5"/>
    <w:rsid w:val="00F16464"/>
    <w:rsid w:val="00F21741"/>
    <w:rsid w:val="00F264AB"/>
    <w:rsid w:val="00F33E61"/>
    <w:rsid w:val="00F35D72"/>
    <w:rsid w:val="00F407F0"/>
    <w:rsid w:val="00F46CE5"/>
    <w:rsid w:val="00F5293E"/>
    <w:rsid w:val="00F703A7"/>
    <w:rsid w:val="00F729E2"/>
    <w:rsid w:val="00F768A3"/>
    <w:rsid w:val="00F80285"/>
    <w:rsid w:val="00F80DEA"/>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8227586-2F04-4DE3-B43A-966A1D87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16</Pages>
  <Words>9068</Words>
  <Characters>51692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60639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5</cp:revision>
  <cp:lastPrinted>2020-06-14T14:22:00Z</cp:lastPrinted>
  <dcterms:created xsi:type="dcterms:W3CDTF">2020-06-14T18:05:00Z</dcterms:created>
  <dcterms:modified xsi:type="dcterms:W3CDTF">2020-06-14T22:09:00Z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