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5" w:rsidRDefault="00ED4525">
      <w:pPr>
        <w:pStyle w:val="Default"/>
      </w:pPr>
    </w:p>
    <w:p w:rsidR="00166BC5" w:rsidRPr="00166BC5" w:rsidRDefault="00166BC5" w:rsidP="00166BC5">
      <w:pPr>
        <w:pStyle w:val="Default"/>
        <w:jc w:val="center"/>
        <w:rPr>
          <w:b/>
          <w:bCs/>
          <w:sz w:val="28"/>
          <w:szCs w:val="28"/>
        </w:rPr>
      </w:pPr>
      <w:r w:rsidRPr="00166BC5">
        <w:rPr>
          <w:b/>
          <w:bCs/>
          <w:sz w:val="28"/>
          <w:szCs w:val="28"/>
        </w:rPr>
        <w:t>Learning Analytics and Deep Learning:</w:t>
      </w:r>
    </w:p>
    <w:p w:rsidR="001E3101" w:rsidRDefault="00166BC5" w:rsidP="00166BC5">
      <w:pPr>
        <w:pStyle w:val="Default"/>
        <w:jc w:val="center"/>
        <w:rPr>
          <w:sz w:val="28"/>
          <w:szCs w:val="28"/>
        </w:rPr>
      </w:pPr>
      <w:r w:rsidRPr="00166BC5">
        <w:rPr>
          <w:b/>
          <w:bCs/>
          <w:sz w:val="28"/>
          <w:szCs w:val="28"/>
        </w:rPr>
        <w:t xml:space="preserve">New </w:t>
      </w:r>
      <w:r>
        <w:rPr>
          <w:b/>
          <w:bCs/>
          <w:sz w:val="28"/>
          <w:szCs w:val="28"/>
        </w:rPr>
        <w:t>Standards for Training Metrics</w:t>
      </w:r>
    </w:p>
    <w:p w:rsidR="00ED4525" w:rsidRDefault="00ED4525" w:rsidP="00DD2FE5">
      <w:pPr>
        <w:pStyle w:val="Default"/>
        <w:jc w:val="center"/>
        <w:rPr>
          <w:sz w:val="20"/>
          <w:szCs w:val="20"/>
        </w:rPr>
      </w:pPr>
    </w:p>
    <w:p w:rsidR="00166BC5" w:rsidRDefault="00166BC5" w:rsidP="00DD2FE5">
      <w:pPr>
        <w:pStyle w:val="Default"/>
        <w:jc w:val="center"/>
        <w:rPr>
          <w:i/>
          <w:iCs/>
          <w:sz w:val="20"/>
          <w:szCs w:val="20"/>
        </w:rPr>
      </w:pPr>
      <w:r w:rsidRPr="00166BC5">
        <w:rPr>
          <w:i/>
          <w:iCs/>
          <w:sz w:val="20"/>
          <w:szCs w:val="20"/>
        </w:rPr>
        <w:t xml:space="preserve">Dan M. Davis, Jennifer H. Nolan, Jerome C. Placido &amp; John J. Tran </w:t>
      </w:r>
    </w:p>
    <w:p w:rsidR="00ED4525" w:rsidRDefault="005221F2" w:rsidP="00DD2FE5">
      <w:pPr>
        <w:pStyle w:val="Default"/>
        <w:jc w:val="center"/>
        <w:rPr>
          <w:sz w:val="20"/>
          <w:szCs w:val="20"/>
        </w:rPr>
      </w:pPr>
      <w:r>
        <w:rPr>
          <w:sz w:val="20"/>
          <w:szCs w:val="20"/>
        </w:rPr>
        <w:t>Catholic Polytechnic University</w:t>
      </w:r>
    </w:p>
    <w:p w:rsidR="00ED4525" w:rsidRDefault="005221F2" w:rsidP="00DD2FE5">
      <w:pPr>
        <w:pStyle w:val="Default"/>
        <w:jc w:val="center"/>
        <w:rPr>
          <w:sz w:val="20"/>
          <w:szCs w:val="20"/>
        </w:rPr>
      </w:pPr>
      <w:r>
        <w:rPr>
          <w:sz w:val="20"/>
          <w:szCs w:val="20"/>
        </w:rPr>
        <w:t>1028 N Lake Ave MC 207</w:t>
      </w:r>
    </w:p>
    <w:p w:rsidR="00ED4525" w:rsidRDefault="005221F2" w:rsidP="00DD2FE5">
      <w:pPr>
        <w:pStyle w:val="Default"/>
        <w:jc w:val="center"/>
        <w:rPr>
          <w:sz w:val="20"/>
          <w:szCs w:val="20"/>
        </w:rPr>
      </w:pPr>
      <w:r>
        <w:rPr>
          <w:sz w:val="20"/>
          <w:szCs w:val="20"/>
        </w:rPr>
        <w:t>Pasadena, CA 91104</w:t>
      </w:r>
    </w:p>
    <w:p w:rsidR="00ED4525"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ddavis</w:t>
      </w:r>
      <w:proofErr w:type="gramEnd"/>
      <w:r w:rsidR="00166BC5">
        <w:rPr>
          <w:sz w:val="20"/>
          <w:szCs w:val="20"/>
        </w:rPr>
        <w:t>,</w:t>
      </w:r>
      <w:r w:rsidR="00166BC5" w:rsidRPr="00166BC5">
        <w:rPr>
          <w:sz w:val="20"/>
          <w:szCs w:val="20"/>
        </w:rPr>
        <w:t xml:space="preserve"> </w:t>
      </w:r>
      <w:r w:rsidR="00166BC5">
        <w:rPr>
          <w:sz w:val="20"/>
          <w:szCs w:val="20"/>
        </w:rPr>
        <w:t xml:space="preserve">jnolan, </w:t>
      </w:r>
      <w:proofErr w:type="spellStart"/>
      <w:r w:rsidR="00166BC5">
        <w:rPr>
          <w:sz w:val="20"/>
          <w:szCs w:val="20"/>
        </w:rPr>
        <w:t>jplacido</w:t>
      </w:r>
      <w:proofErr w:type="spellEnd"/>
      <w:r w:rsidR="00166BC5">
        <w:rPr>
          <w:sz w:val="20"/>
          <w:szCs w:val="20"/>
        </w:rPr>
        <w:t>,</w:t>
      </w:r>
      <w:r w:rsidR="00166BC5" w:rsidRPr="00166BC5">
        <w:rPr>
          <w:sz w:val="20"/>
          <w:szCs w:val="20"/>
        </w:rPr>
        <w:t xml:space="preserve"> </w:t>
      </w:r>
      <w:r w:rsidR="00166BC5">
        <w:rPr>
          <w:sz w:val="20"/>
          <w:szCs w:val="20"/>
        </w:rPr>
        <w:t>&amp; jtran</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ED4525" w:rsidRDefault="005221F2">
      <w:pPr>
        <w:pStyle w:val="Default"/>
        <w:rPr>
          <w:sz w:val="20"/>
          <w:szCs w:val="20"/>
        </w:rPr>
      </w:pPr>
      <w:r>
        <w:rPr>
          <w:sz w:val="20"/>
          <w:szCs w:val="20"/>
        </w:rPr>
        <w:t xml:space="preserve"> </w:t>
      </w:r>
    </w:p>
    <w:p w:rsidR="00ED4525" w:rsidRDefault="005221F2">
      <w:pPr>
        <w:pStyle w:val="Default"/>
        <w:rPr>
          <w:sz w:val="20"/>
          <w:szCs w:val="20"/>
        </w:rPr>
      </w:pPr>
      <w:r>
        <w:rPr>
          <w:sz w:val="20"/>
          <w:szCs w:val="20"/>
        </w:rPr>
        <w:t>Keywords:</w:t>
      </w:r>
      <w:r w:rsidR="004610CE">
        <w:rPr>
          <w:sz w:val="20"/>
          <w:szCs w:val="20"/>
        </w:rPr>
        <w:t xml:space="preserve"> </w:t>
      </w:r>
    </w:p>
    <w:p w:rsidR="00ED4525" w:rsidRDefault="00171D2A">
      <w:pPr>
        <w:pStyle w:val="Default"/>
        <w:rPr>
          <w:sz w:val="20"/>
          <w:szCs w:val="20"/>
        </w:rPr>
      </w:pPr>
      <w:r>
        <w:rPr>
          <w:sz w:val="20"/>
          <w:szCs w:val="20"/>
        </w:rPr>
        <w:t>Self-driving Automobiles</w:t>
      </w:r>
      <w:r w:rsidR="005221F2">
        <w:rPr>
          <w:sz w:val="20"/>
          <w:szCs w:val="20"/>
        </w:rPr>
        <w:t xml:space="preserve">, </w:t>
      </w:r>
      <w:r w:rsidR="00DD2FE5">
        <w:rPr>
          <w:sz w:val="20"/>
          <w:szCs w:val="20"/>
        </w:rPr>
        <w:t>Simulation</w:t>
      </w:r>
      <w:r>
        <w:rPr>
          <w:sz w:val="20"/>
          <w:szCs w:val="20"/>
        </w:rPr>
        <w:t xml:space="preserve"> &amp; </w:t>
      </w:r>
      <w:r w:rsidR="006A1A20">
        <w:rPr>
          <w:sz w:val="20"/>
          <w:szCs w:val="20"/>
        </w:rPr>
        <w:t>Operational Standards,</w:t>
      </w:r>
      <w:r w:rsidR="006A1A20" w:rsidRPr="006A1A20">
        <w:rPr>
          <w:sz w:val="20"/>
          <w:szCs w:val="20"/>
        </w:rPr>
        <w:t xml:space="preserve"> </w:t>
      </w:r>
      <w:r>
        <w:rPr>
          <w:sz w:val="20"/>
          <w:szCs w:val="20"/>
        </w:rPr>
        <w:t>AI</w:t>
      </w:r>
      <w:r w:rsidR="006A1A20">
        <w:rPr>
          <w:sz w:val="20"/>
          <w:szCs w:val="20"/>
        </w:rPr>
        <w:t xml:space="preserve">, </w:t>
      </w:r>
      <w:r>
        <w:rPr>
          <w:sz w:val="20"/>
          <w:szCs w:val="20"/>
        </w:rPr>
        <w:t xml:space="preserve">Emerging </w:t>
      </w:r>
      <w:r w:rsidR="005221F2">
        <w:rPr>
          <w:sz w:val="20"/>
          <w:szCs w:val="20"/>
        </w:rPr>
        <w:t>Metrics</w:t>
      </w:r>
      <w:r>
        <w:rPr>
          <w:sz w:val="20"/>
          <w:szCs w:val="20"/>
        </w:rPr>
        <w:t>, Figures of Merit</w:t>
      </w:r>
      <w:r w:rsidR="005221F2">
        <w:rPr>
          <w:sz w:val="20"/>
          <w:szCs w:val="20"/>
        </w:rPr>
        <w:t xml:space="preserve"> </w:t>
      </w:r>
    </w:p>
    <w:p w:rsidR="00ED4525"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66BC5" w:rsidRPr="00166BC5">
        <w:rPr>
          <w:i/>
          <w:iCs/>
          <w:sz w:val="20"/>
          <w:szCs w:val="20"/>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 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171D2A" w:rsidRDefault="00171D2A" w:rsidP="00171D2A">
      <w:pPr>
        <w:pStyle w:val="Default"/>
        <w:jc w:val="both"/>
        <w:rPr>
          <w:sz w:val="20"/>
          <w:szCs w:val="20"/>
        </w:rPr>
      </w:pPr>
    </w:p>
    <w:p w:rsidR="00171D2A" w:rsidRDefault="00171D2A" w:rsidP="00171D2A">
      <w:pPr>
        <w:pStyle w:val="Default"/>
        <w:jc w:val="both"/>
        <w:rPr>
          <w:sz w:val="20"/>
          <w:szCs w:val="20"/>
        </w:rPr>
      </w:pPr>
      <w:r>
        <w:rPr>
          <w:sz w:val="20"/>
          <w:szCs w:val="20"/>
        </w:rPr>
        <w:t>Self-driving Automobiles</w:t>
      </w:r>
    </w:p>
    <w:p w:rsidR="00171D2A" w:rsidRDefault="00171D2A" w:rsidP="00171D2A">
      <w:pPr>
        <w:pStyle w:val="Default"/>
        <w:jc w:val="both"/>
        <w:rPr>
          <w:sz w:val="20"/>
          <w:szCs w:val="20"/>
        </w:rPr>
      </w:pPr>
      <w:r>
        <w:rPr>
          <w:sz w:val="20"/>
          <w:szCs w:val="20"/>
        </w:rPr>
        <w:t>Simulation &amp; Operational Standards</w:t>
      </w:r>
    </w:p>
    <w:p w:rsidR="00171D2A" w:rsidRDefault="00171D2A" w:rsidP="00171D2A">
      <w:pPr>
        <w:pStyle w:val="Default"/>
        <w:jc w:val="both"/>
        <w:rPr>
          <w:sz w:val="20"/>
          <w:szCs w:val="20"/>
        </w:rPr>
      </w:pPr>
      <w:r>
        <w:rPr>
          <w:sz w:val="20"/>
          <w:szCs w:val="20"/>
        </w:rPr>
        <w:t>AI</w:t>
      </w:r>
    </w:p>
    <w:p w:rsidR="00171D2A" w:rsidRDefault="00171D2A" w:rsidP="00171D2A">
      <w:pPr>
        <w:pStyle w:val="Default"/>
        <w:jc w:val="both"/>
        <w:rPr>
          <w:sz w:val="20"/>
          <w:szCs w:val="20"/>
        </w:rPr>
      </w:pPr>
      <w:r>
        <w:rPr>
          <w:sz w:val="20"/>
          <w:szCs w:val="20"/>
        </w:rPr>
        <w:t>Emerging Metrics</w:t>
      </w:r>
    </w:p>
    <w:p w:rsidR="00171D2A" w:rsidRDefault="00171D2A" w:rsidP="00171D2A">
      <w:pPr>
        <w:pStyle w:val="Default"/>
        <w:jc w:val="both"/>
        <w:rPr>
          <w:sz w:val="20"/>
          <w:szCs w:val="20"/>
        </w:rPr>
      </w:pPr>
      <w:r>
        <w:rPr>
          <w:sz w:val="20"/>
          <w:szCs w:val="20"/>
        </w:rPr>
        <w:t>Figures of Merit</w:t>
      </w:r>
    </w:p>
    <w:p w:rsidR="00ED4525" w:rsidRDefault="005221F2" w:rsidP="006414BE">
      <w:pPr>
        <w:pStyle w:val="Default"/>
        <w:pageBreakBefore/>
        <w:rPr>
          <w:sz w:val="23"/>
          <w:szCs w:val="23"/>
        </w:rPr>
      </w:pPr>
      <w:r>
        <w:rPr>
          <w:sz w:val="23"/>
          <w:szCs w:val="23"/>
        </w:rPr>
        <w:lastRenderedPageBreak/>
        <w:t xml:space="preserve"> </w:t>
      </w:r>
      <w:r>
        <w:rPr>
          <w:b/>
          <w:bCs/>
          <w:sz w:val="23"/>
          <w:szCs w:val="23"/>
        </w:rPr>
        <w:t>Author Biographies</w:t>
      </w:r>
      <w:r>
        <w:rPr>
          <w:sz w:val="23"/>
          <w:szCs w:val="23"/>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10309E" w:rsidRDefault="0010309E" w:rsidP="0010309E">
      <w:pPr>
        <w:pStyle w:val="Default"/>
        <w:rPr>
          <w:sz w:val="20"/>
          <w:szCs w:val="20"/>
        </w:rPr>
      </w:pPr>
    </w:p>
    <w:p w:rsidR="0010309E" w:rsidRDefault="0010309E" w:rsidP="0010309E">
      <w:pPr>
        <w:pStyle w:val="Default"/>
        <w:rPr>
          <w:sz w:val="20"/>
          <w:szCs w:val="20"/>
        </w:rPr>
      </w:pPr>
      <w:r w:rsidRPr="0010309E">
        <w:rPr>
          <w:b/>
          <w:caps/>
          <w:sz w:val="20"/>
          <w:szCs w:val="20"/>
        </w:rPr>
        <w:t>DANIEL P. BURNS, CAPT, USN (R</w:t>
      </w:r>
      <w:r w:rsidRPr="0010309E">
        <w:rPr>
          <w:b/>
          <w:sz w:val="20"/>
          <w:szCs w:val="20"/>
        </w:rPr>
        <w:t>et</w:t>
      </w:r>
      <w:r w:rsidRPr="0010309E">
        <w:rPr>
          <w:b/>
          <w:caps/>
          <w:sz w:val="20"/>
          <w:szCs w:val="20"/>
        </w:rPr>
        <w:t>.)</w:t>
      </w:r>
      <w:r w:rsidRPr="0010309E">
        <w:rPr>
          <w:sz w:val="20"/>
          <w:szCs w:val="20"/>
        </w:rPr>
        <w:t xml:space="preserve"> is a lifelong Systems Engineer, first with the Active Duty Navy, then SAIC, and small business. He served as Naval Chair and Professor of Practice in Systems Engineering at the Naval Postgraduate School (NPS).Captain Burns also was appointed as the as the Military Associate Dean and as acting Dean of the Graduate School of Engineering and Sciences at NPS. His research interests center on analyses of both human and resource utilization in defense efforts. He successfully facilitated the creation of a new program for Air Force Officers who seek post-graduate degrees. He is currently engaged in a project at the US Air Force Base, Los Angeles. Captain Burns received a BS degree from the U.S. Naval Academy, an MS from the Naval Postgraduate School and an MS from Southern Methodist University. He is currently working with Portland State University on a </w:t>
      </w:r>
      <w:proofErr w:type="spellStart"/>
      <w:r w:rsidRPr="0010309E">
        <w:rPr>
          <w:sz w:val="20"/>
          <w:szCs w:val="20"/>
        </w:rPr>
        <w:t>Ph.D</w:t>
      </w:r>
      <w:proofErr w:type="spellEnd"/>
      <w:r w:rsidR="00BB15EE">
        <w:rPr>
          <w:sz w:val="20"/>
          <w:szCs w:val="20"/>
        </w:rPr>
        <w:t xml:space="preserve"> in Systems Engineering</w:t>
      </w:r>
      <w:r w:rsidRPr="0010309E">
        <w:rPr>
          <w:sz w:val="20"/>
          <w:szCs w:val="20"/>
        </w:rPr>
        <w:t>.</w:t>
      </w:r>
      <w:r>
        <w:rPr>
          <w:sz w:val="20"/>
          <w:szCs w:val="20"/>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10309E" w:rsidRDefault="0010309E">
      <w:pPr>
        <w:pStyle w:val="Default"/>
        <w:rPr>
          <w:b/>
          <w:bCs/>
          <w:sz w:val="20"/>
          <w:szCs w:val="20"/>
        </w:rPr>
      </w:pPr>
    </w:p>
    <w:p w:rsidR="00ED4525" w:rsidRDefault="005221F2">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6414BE" w:rsidRDefault="006414BE">
      <w:pPr>
        <w:pStyle w:val="Default"/>
        <w:rPr>
          <w:sz w:val="20"/>
          <w:szCs w:val="20"/>
        </w:rPr>
      </w:pPr>
    </w:p>
    <w:p w:rsidR="006414BE" w:rsidRDefault="006414BE" w:rsidP="006414BE">
      <w:pPr>
        <w:pStyle w:val="Default"/>
        <w:rPr>
          <w:sz w:val="23"/>
          <w:szCs w:val="23"/>
        </w:rPr>
      </w:pPr>
      <w:r>
        <w:rPr>
          <w:b/>
          <w:bCs/>
          <w:sz w:val="20"/>
          <w:szCs w:val="20"/>
        </w:rPr>
        <w:t xml:space="preserve">JUDITH L. JACOBUS </w:t>
      </w:r>
      <w:r>
        <w:rPr>
          <w:sz w:val="20"/>
          <w:szCs w:val="2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5221F2" w:rsidRDefault="005221F2">
      <w:pPr>
        <w:pStyle w:val="Default"/>
      </w:pPr>
    </w:p>
    <w:sectPr w:rsidR="005221F2" w:rsidSect="00ED4525">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66BC5"/>
    <w:rsid w:val="00171D2A"/>
    <w:rsid w:val="0018702A"/>
    <w:rsid w:val="001E1E35"/>
    <w:rsid w:val="001E3101"/>
    <w:rsid w:val="00244C6C"/>
    <w:rsid w:val="002A07B8"/>
    <w:rsid w:val="004610CE"/>
    <w:rsid w:val="004C38EE"/>
    <w:rsid w:val="005221F2"/>
    <w:rsid w:val="005A644E"/>
    <w:rsid w:val="005C0054"/>
    <w:rsid w:val="006414BE"/>
    <w:rsid w:val="006A1A20"/>
    <w:rsid w:val="007825D7"/>
    <w:rsid w:val="00A66B2A"/>
    <w:rsid w:val="00B1135E"/>
    <w:rsid w:val="00B15ECD"/>
    <w:rsid w:val="00BB15EE"/>
    <w:rsid w:val="00DD2FE5"/>
    <w:rsid w:val="00ED4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525"/>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2022-12-15T01:11:00Z</cp:lastPrinted>
  <dcterms:created xsi:type="dcterms:W3CDTF">2022-12-15T15:13:00Z</dcterms:created>
  <dcterms:modified xsi:type="dcterms:W3CDTF">2022-12-15T15:13:00Z</dcterms:modified>
</cp:coreProperties>
</file>