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3A34B1" w:rsidP="006D6626">
      <w:pPr>
        <w:jc w:val="center"/>
        <w:rPr>
          <w:b/>
          <w:sz w:val="28"/>
        </w:rPr>
      </w:pPr>
      <w:r>
        <w:rPr>
          <w:b/>
          <w:sz w:val="28"/>
        </w:rPr>
        <w:t>Addressing Misconceptions in Career Selection</w:t>
      </w:r>
      <w:proofErr w:type="gramStart"/>
      <w:r>
        <w:rPr>
          <w:b/>
          <w:sz w:val="28"/>
        </w:rPr>
        <w:t>:</w:t>
      </w:r>
      <w:proofErr w:type="gramEnd"/>
      <w:r w:rsidR="00A5320A">
        <w:rPr>
          <w:b/>
          <w:sz w:val="28"/>
        </w:rPr>
        <w:br/>
        <w:t>Research-based</w:t>
      </w:r>
      <w:r w:rsidR="006D6626">
        <w:rPr>
          <w:b/>
          <w:sz w:val="28"/>
        </w:rPr>
        <w:t xml:space="preserve"> </w:t>
      </w:r>
      <w:r>
        <w:rPr>
          <w:b/>
          <w:sz w:val="28"/>
        </w:rPr>
        <w:t>Implement</w:t>
      </w:r>
      <w:r w:rsidR="006D6626">
        <w:rPr>
          <w:b/>
          <w:sz w:val="28"/>
        </w:rPr>
        <w:t>at</w:t>
      </w:r>
      <w:r>
        <w:rPr>
          <w:b/>
          <w:sz w:val="28"/>
        </w:rPr>
        <w:t>ion</w:t>
      </w:r>
      <w:r w:rsidR="00A5320A">
        <w:rPr>
          <w:b/>
          <w:sz w:val="28"/>
        </w:rPr>
        <w:t>s</w:t>
      </w:r>
      <w:r>
        <w:rPr>
          <w:b/>
          <w:sz w:val="28"/>
        </w:rPr>
        <w:t xml:space="preserve"> </w:t>
      </w:r>
      <w:r w:rsidR="006D6626">
        <w:rPr>
          <w:b/>
          <w:sz w:val="28"/>
        </w:rPr>
        <w:t>for STEM Students</w:t>
      </w:r>
    </w:p>
    <w:p w:rsidR="004B4C30" w:rsidRDefault="004B4C30">
      <w:pPr>
        <w:jc w:val="center"/>
        <w:rPr>
          <w:b/>
          <w:bCs/>
          <w:sz w:val="28"/>
        </w:rPr>
      </w:pPr>
    </w:p>
    <w:tbl>
      <w:tblPr>
        <w:tblW w:w="9450" w:type="dxa"/>
        <w:tblInd w:w="108" w:type="dxa"/>
        <w:tblLook w:val="0000"/>
      </w:tblPr>
      <w:tblGrid>
        <w:gridCol w:w="5940"/>
        <w:gridCol w:w="3510"/>
      </w:tblGrid>
      <w:tr w:rsidR="00C836AB" w:rsidTr="00947306">
        <w:trPr>
          <w:trHeight w:hRule="exact" w:val="273"/>
        </w:trPr>
        <w:tc>
          <w:tcPr>
            <w:tcW w:w="5940" w:type="dxa"/>
            <w:shd w:val="clear" w:color="auto" w:fill="auto"/>
            <w:vAlign w:val="center"/>
          </w:tcPr>
          <w:p w:rsidR="00C836AB" w:rsidRDefault="00C836AB">
            <w:pPr>
              <w:jc w:val="center"/>
              <w:rPr>
                <w:b/>
                <w:bCs/>
                <w:iCs/>
              </w:rPr>
            </w:pPr>
            <w:r>
              <w:rPr>
                <w:b/>
                <w:bCs/>
                <w:iCs/>
              </w:rPr>
              <w:t>Dan M. Davis &amp; Jennifer Nolan</w:t>
            </w:r>
          </w:p>
        </w:tc>
        <w:tc>
          <w:tcPr>
            <w:tcW w:w="3510" w:type="dxa"/>
            <w:shd w:val="clear" w:color="auto" w:fill="auto"/>
            <w:vAlign w:val="center"/>
          </w:tcPr>
          <w:p w:rsidR="00C836AB" w:rsidRDefault="00C836AB">
            <w:pPr>
              <w:jc w:val="center"/>
              <w:rPr>
                <w:b/>
                <w:bCs/>
                <w:iCs/>
              </w:rPr>
            </w:pPr>
            <w:r>
              <w:rPr>
                <w:b/>
                <w:bCs/>
                <w:iCs/>
              </w:rPr>
              <w:t>Frederica J. Stassi</w:t>
            </w:r>
          </w:p>
        </w:tc>
      </w:tr>
      <w:tr w:rsidR="00C836AB" w:rsidTr="00947306">
        <w:trPr>
          <w:trHeight w:hRule="exact" w:val="273"/>
        </w:trPr>
        <w:tc>
          <w:tcPr>
            <w:tcW w:w="5940" w:type="dxa"/>
            <w:shd w:val="clear" w:color="auto" w:fill="auto"/>
            <w:vAlign w:val="center"/>
          </w:tcPr>
          <w:p w:rsidR="00C836AB" w:rsidRDefault="00C836AB">
            <w:pPr>
              <w:ind w:hanging="17"/>
              <w:jc w:val="center"/>
            </w:pPr>
            <w:r>
              <w:rPr>
                <w:b/>
                <w:bCs/>
                <w:iCs/>
              </w:rPr>
              <w:t>Catholic Polytechnic University</w:t>
            </w:r>
          </w:p>
        </w:tc>
        <w:tc>
          <w:tcPr>
            <w:tcW w:w="3510" w:type="dxa"/>
            <w:shd w:val="clear" w:color="auto" w:fill="auto"/>
            <w:vAlign w:val="center"/>
          </w:tcPr>
          <w:p w:rsidR="00C836AB" w:rsidRDefault="00C836AB" w:rsidP="003A34B1">
            <w:pPr>
              <w:ind w:hanging="17"/>
              <w:jc w:val="center"/>
            </w:pPr>
            <w:r>
              <w:rPr>
                <w:b/>
                <w:bCs/>
                <w:iCs/>
              </w:rPr>
              <w:t>Science Educ</w:t>
            </w:r>
            <w:r w:rsidR="003A34B1">
              <w:rPr>
                <w:b/>
                <w:bCs/>
                <w:iCs/>
              </w:rPr>
              <w:t>ation Consultant</w:t>
            </w:r>
          </w:p>
        </w:tc>
      </w:tr>
      <w:tr w:rsidR="00C836AB" w:rsidTr="00947306">
        <w:trPr>
          <w:trHeight w:hRule="exact" w:val="273"/>
        </w:trPr>
        <w:tc>
          <w:tcPr>
            <w:tcW w:w="5940" w:type="dxa"/>
            <w:shd w:val="clear" w:color="auto" w:fill="auto"/>
            <w:vAlign w:val="center"/>
          </w:tcPr>
          <w:p w:rsidR="00C836AB" w:rsidRDefault="00C836AB">
            <w:pPr>
              <w:jc w:val="center"/>
              <w:rPr>
                <w:b/>
                <w:bCs/>
                <w:iCs/>
              </w:rPr>
            </w:pPr>
            <w:r>
              <w:rPr>
                <w:b/>
                <w:bCs/>
                <w:iCs/>
              </w:rPr>
              <w:t>Los Angeles, California</w:t>
            </w:r>
          </w:p>
        </w:tc>
        <w:tc>
          <w:tcPr>
            <w:tcW w:w="3510" w:type="dxa"/>
            <w:shd w:val="clear" w:color="auto" w:fill="auto"/>
            <w:vAlign w:val="center"/>
          </w:tcPr>
          <w:p w:rsidR="00C836AB" w:rsidRDefault="00C836AB">
            <w:pPr>
              <w:jc w:val="center"/>
              <w:rPr>
                <w:b/>
                <w:bCs/>
                <w:iCs/>
              </w:rPr>
            </w:pPr>
            <w:r>
              <w:rPr>
                <w:b/>
                <w:bCs/>
                <w:iCs/>
              </w:rPr>
              <w:t>Lompoc, California</w:t>
            </w:r>
          </w:p>
        </w:tc>
      </w:tr>
      <w:tr w:rsidR="00C836AB" w:rsidTr="00947306">
        <w:trPr>
          <w:trHeight w:hRule="exact" w:val="273"/>
        </w:trPr>
        <w:tc>
          <w:tcPr>
            <w:tcW w:w="5940" w:type="dxa"/>
            <w:shd w:val="clear" w:color="auto" w:fill="auto"/>
            <w:vAlign w:val="center"/>
          </w:tcPr>
          <w:p w:rsidR="00C836AB" w:rsidRDefault="00947306" w:rsidP="00947306">
            <w:pPr>
              <w:jc w:val="center"/>
              <w:rPr>
                <w:b/>
                <w:bCs/>
                <w:iCs/>
              </w:rPr>
            </w:pPr>
            <w:r>
              <w:rPr>
                <w:b/>
                <w:bCs/>
                <w:iCs/>
              </w:rPr>
              <w:t>{</w:t>
            </w:r>
            <w:proofErr w:type="spellStart"/>
            <w:r>
              <w:rPr>
                <w:b/>
                <w:bCs/>
                <w:iCs/>
              </w:rPr>
              <w:t>dmdavis</w:t>
            </w:r>
            <w:proofErr w:type="spellEnd"/>
            <w:r>
              <w:rPr>
                <w:b/>
                <w:bCs/>
                <w:iCs/>
              </w:rPr>
              <w:t xml:space="preserve"> &amp;</w:t>
            </w:r>
            <w:r w:rsidR="00C836AB">
              <w:rPr>
                <w:b/>
                <w:bCs/>
                <w:iCs/>
              </w:rPr>
              <w:t xml:space="preserve"> </w:t>
            </w:r>
            <w:proofErr w:type="spellStart"/>
            <w:r w:rsidRPr="00947306">
              <w:rPr>
                <w:b/>
                <w:bCs/>
                <w:iCs/>
              </w:rPr>
              <w:t>jnolan</w:t>
            </w:r>
            <w:proofErr w:type="spellEnd"/>
            <w:r>
              <w:rPr>
                <w:b/>
                <w:bCs/>
                <w:iCs/>
              </w:rPr>
              <w:t xml:space="preserve">} </w:t>
            </w:r>
            <w:r w:rsidRPr="00947306">
              <w:rPr>
                <w:b/>
                <w:bCs/>
                <w:iCs/>
              </w:rPr>
              <w:t>@catholicpolytechnic.org</w:t>
            </w:r>
          </w:p>
        </w:tc>
        <w:tc>
          <w:tcPr>
            <w:tcW w:w="3510" w:type="dxa"/>
            <w:shd w:val="clear" w:color="auto" w:fill="auto"/>
            <w:vAlign w:val="center"/>
          </w:tcPr>
          <w:p w:rsidR="00C836AB" w:rsidRDefault="00C836AB">
            <w:pPr>
              <w:jc w:val="center"/>
              <w:rPr>
                <w:b/>
                <w:bCs/>
                <w:iCs/>
              </w:rPr>
            </w:pPr>
            <w:r>
              <w:rPr>
                <w:b/>
                <w:bCs/>
                <w:iCs/>
              </w:rPr>
              <w:t>frjstassi@gmail.com</w:t>
            </w:r>
          </w:p>
        </w:tc>
      </w:tr>
    </w:tbl>
    <w:p w:rsidR="004B4C30" w:rsidRDefault="004B4C30">
      <w:pPr>
        <w:jc w:val="center"/>
        <w:rPr>
          <w:sz w:val="24"/>
          <w:szCs w:val="24"/>
        </w:rPr>
      </w:pPr>
    </w:p>
    <w:p w:rsidR="004B4C30" w:rsidRDefault="008B7B9B">
      <w:pPr>
        <w:pStyle w:val="Heading1"/>
      </w:pPr>
      <w:r>
        <w:t>ABSTRACT</w:t>
      </w:r>
    </w:p>
    <w:p w:rsidR="004B4C30" w:rsidRDefault="004B4C30"/>
    <w:p w:rsidR="004B4C30" w:rsidRDefault="008B7B9B">
      <w:pPr>
        <w:pStyle w:val="Heading1"/>
        <w:jc w:val="both"/>
        <w:rPr>
          <w:b w:val="0"/>
          <w:iCs/>
        </w:rPr>
      </w:pPr>
      <w:r>
        <w:rPr>
          <w:b w:val="0"/>
          <w:iCs/>
        </w:rPr>
        <w:t xml:space="preserve">This paper reviews the issues of deficiencies in metacognition and critical thinking skills in today’s </w:t>
      </w:r>
      <w:r w:rsidR="00635719">
        <w:rPr>
          <w:b w:val="0"/>
          <w:iCs/>
        </w:rPr>
        <w:t>workforce</w:t>
      </w:r>
      <w:r>
        <w:rPr>
          <w:b w:val="0"/>
          <w:iCs/>
        </w:rPr>
        <w:t xml:space="preserve">, identifies some current constraints on effectively addressing those issues, and reports on advances in virtual human interfaces that can enhance efforts to </w:t>
      </w:r>
      <w:r w:rsidR="00635719">
        <w:rPr>
          <w:b w:val="0"/>
          <w:iCs/>
        </w:rPr>
        <w:t xml:space="preserve">address </w:t>
      </w:r>
      <w:r>
        <w:rPr>
          <w:b w:val="0"/>
          <w:iCs/>
        </w:rPr>
        <w:t xml:space="preserve">current educational impediments. The authors assert that these approaches would not only be </w:t>
      </w:r>
      <w:r w:rsidR="00635719">
        <w:rPr>
          <w:b w:val="0"/>
          <w:iCs/>
        </w:rPr>
        <w:t xml:space="preserve">effective </w:t>
      </w:r>
      <w:r>
        <w:rPr>
          <w:b w:val="0"/>
          <w:iCs/>
        </w:rPr>
        <w:t xml:space="preserve">at all levels of education, they present their case that instantiating these pedagogical </w:t>
      </w:r>
      <w:r w:rsidR="00635719">
        <w:rPr>
          <w:b w:val="0"/>
          <w:iCs/>
        </w:rPr>
        <w:t>approaches</w:t>
      </w:r>
      <w:r>
        <w:rPr>
          <w:b w:val="0"/>
          <w:iCs/>
        </w:rPr>
        <w:t xml:space="preserve"> at the earliest point in the educational evolution of the student capabilities would bear the most fruit in operational settings.  The paper opens with a view of the need for both metacognition and critical thinking skills in today’s environment and a report on the number of leaders, analysts, and staff who decry the current state of those skills.  The ability and need to begin this training with the youngest students is </w:t>
      </w:r>
      <w:r w:rsidR="00635719">
        <w:rPr>
          <w:b w:val="0"/>
          <w:iCs/>
        </w:rPr>
        <w:t>advanced</w:t>
      </w:r>
      <w:r>
        <w:rPr>
          <w:b w:val="0"/>
          <w:iCs/>
        </w:rPr>
        <w:t>.  Then, a review of the recognized pedagogical approaches to improving the</w:t>
      </w:r>
      <w:r w:rsidR="00635719">
        <w:rPr>
          <w:b w:val="0"/>
          <w:iCs/>
        </w:rPr>
        <w:t>se</w:t>
      </w:r>
      <w:r>
        <w:rPr>
          <w:b w:val="0"/>
          <w:iCs/>
        </w:rPr>
        <w:t xml:space="preserve"> proficiencies is </w:t>
      </w:r>
      <w:r w:rsidR="00635719">
        <w:rPr>
          <w:b w:val="0"/>
          <w:iCs/>
        </w:rPr>
        <w:t xml:space="preserve">countered </w:t>
      </w:r>
      <w:r>
        <w:rPr>
          <w:b w:val="0"/>
          <w:iCs/>
        </w:rPr>
        <w:t xml:space="preserve">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w:t>
      </w:r>
      <w:r w:rsidR="005F112E">
        <w:rPr>
          <w:b w:val="0"/>
          <w:iCs/>
        </w:rPr>
        <w:t xml:space="preserve">counteracting </w:t>
      </w:r>
      <w:r>
        <w:rPr>
          <w:b w:val="0"/>
          <w:iCs/>
        </w:rPr>
        <w:t xml:space="preserve">the obstacles currently hampering the training and education required.  Some of the obstacles addressed are class sizes, operational schedule overloads, geographic isolations, and personnel proclivities, preferences, and proficiencies of both educator and student.  Recent research outcomes are offered as examples of current capabilities and future research efforts are outlined, previewing new tools that will soon be available to the professionals in this discipline.  These capabilities are described with sufficient detail to allow the reader to see if these programs might be applicable in their own work, either now or in the years to come. </w:t>
      </w:r>
    </w:p>
    <w:p w:rsidR="004B4C30" w:rsidRDefault="004B4C30"/>
    <w:p w:rsidR="004B4C30" w:rsidRDefault="004B4C30"/>
    <w:p w:rsidR="004B4C30" w:rsidRDefault="004B4C30"/>
    <w:p w:rsidR="004B4C30" w:rsidRDefault="008B7B9B">
      <w:pPr>
        <w:pStyle w:val="Heading1"/>
      </w:pPr>
      <w:r>
        <w:t>ABOUT THE AUTHORS</w:t>
      </w:r>
    </w:p>
    <w:p w:rsidR="004B4C30" w:rsidRDefault="008B7B9B"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C836AB">
        <w:rPr>
          <w:b/>
          <w:bCs/>
        </w:rPr>
        <w:t>, JD</w:t>
      </w:r>
      <w:r>
        <w:rPr>
          <w:bCs/>
        </w:rPr>
        <w:t xml:space="preserve"> is </w:t>
      </w:r>
      <w:r w:rsidR="00C836AB">
        <w:rPr>
          <w:bCs/>
        </w:rPr>
        <w:t xml:space="preserve">a Research Associate Professor at Catholic Polytechnic University and is </w:t>
      </w:r>
      <w:r>
        <w:rPr>
          <w:bCs/>
        </w:rPr>
        <w:t xml:space="preserve">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2071,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8545CC" w:rsidRPr="008545CC" w:rsidRDefault="008545CC"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Jennifer Nolan, PhD</w:t>
      </w:r>
      <w:r>
        <w:t xml:space="preserve">, is the </w:t>
      </w:r>
      <w:r w:rsidRPr="008545CC">
        <w:t xml:space="preserve">President </w:t>
      </w:r>
      <w:r>
        <w:t>of Catholic Polytechnic University and Professor of Psychology in their College of Arts and Sciences.</w:t>
      </w:r>
      <w:r w:rsidRPr="008545CC">
        <w:t xml:space="preserve"> </w:t>
      </w:r>
      <w:r w:rsidR="00C836AB">
        <w:t>Her earlier work specialized</w:t>
      </w:r>
      <w:r w:rsidRPr="008545CC">
        <w:t xml:space="preserve"> in memory, dementias, stroke and insulin resistance. She is a brain plasticity specialist and certified </w:t>
      </w:r>
      <w:proofErr w:type="spellStart"/>
      <w:r w:rsidRPr="008545CC">
        <w:t>Cogmed</w:t>
      </w:r>
      <w:proofErr w:type="spellEnd"/>
      <w:r w:rsidRPr="008545CC">
        <w:t xml:space="preserve"> provider. Previously, she was the C.O.O. and co-founder of a stroke and brain injury rehabilitation center. Dr. Nolan has taught university courses at UC</w:t>
      </w:r>
      <w:r w:rsidR="00C836AB">
        <w:t xml:space="preserve"> </w:t>
      </w:r>
      <w:r w:rsidRPr="008545CC">
        <w:t xml:space="preserve">Irvine, Loyola Marymount University, and Glendale Community College. She has conducted local and nationwide clinical trials, and published in both scientific journals and popular magazines. </w:t>
      </w:r>
      <w:r w:rsidR="00C836AB">
        <w:t xml:space="preserve">She received a BA in </w:t>
      </w:r>
      <w:r w:rsidR="00C426E0">
        <w:t>Psychology</w:t>
      </w:r>
      <w:r w:rsidR="00C836AB">
        <w:t xml:space="preserve"> from Loyola Marymount and</w:t>
      </w:r>
      <w:r w:rsidRPr="008545CC">
        <w:t xml:space="preserve"> a Ph.D. in Psychology from the Dept. of Cognitive Science at the Univer</w:t>
      </w:r>
      <w:r>
        <w:t>sit</w:t>
      </w:r>
      <w:r w:rsidR="00C836AB">
        <w:t>y of California, Irvine,</w:t>
      </w:r>
    </w:p>
    <w:p w:rsidR="004B4C30" w:rsidRDefault="008B7B9B">
      <w:pPr>
        <w:spacing w:before="120"/>
        <w:jc w:val="both"/>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w:t>
      </w:r>
      <w:r>
        <w:rPr>
          <w:bCs/>
        </w:rPr>
        <w:lastRenderedPageBreak/>
        <w:t xml:space="preserve">Hillsboro, Kansas as well as an M.A. Degree in music performance and an </w:t>
      </w:r>
      <w:proofErr w:type="gramStart"/>
      <w:r>
        <w:rPr>
          <w:bCs/>
        </w:rPr>
        <w:t>Ed.D.,</w:t>
      </w:r>
      <w:proofErr w:type="gramEnd"/>
      <w:r>
        <w:rPr>
          <w:bCs/>
        </w:rPr>
        <w:t xml:space="preserve"> both from the University of Southern California in Los Angeles.</w:t>
      </w:r>
    </w:p>
    <w:sectPr w:rsidR="004B4C30"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374" w:rsidRDefault="00345374" w:rsidP="004B4C30">
      <w:r>
        <w:separator/>
      </w:r>
    </w:p>
  </w:endnote>
  <w:endnote w:type="continuationSeparator" w:id="0">
    <w:p w:rsidR="00345374" w:rsidRDefault="00345374"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proofErr w:type="gramStart"/>
    <w:r w:rsidR="008545CC">
      <w:rPr>
        <w:i/>
        <w:sz w:val="18"/>
        <w:szCs w:val="18"/>
      </w:rPr>
      <w:t>22xxx</w:t>
    </w:r>
    <w:r>
      <w:rPr>
        <w:i/>
        <w:sz w:val="18"/>
        <w:szCs w:val="18"/>
      </w:rPr>
      <w:t xml:space="preserve">  Page</w:t>
    </w:r>
    <w:proofErr w:type="gramEnd"/>
    <w:r>
      <w:rPr>
        <w:i/>
        <w:sz w:val="18"/>
        <w:szCs w:val="18"/>
      </w:rPr>
      <w:t xml:space="preserve"> </w:t>
    </w:r>
    <w:r w:rsidR="00814987">
      <w:rPr>
        <w:i/>
        <w:sz w:val="18"/>
        <w:szCs w:val="18"/>
      </w:rPr>
      <w:fldChar w:fldCharType="begin"/>
    </w:r>
    <w:r>
      <w:rPr>
        <w:i/>
        <w:sz w:val="18"/>
        <w:szCs w:val="18"/>
      </w:rPr>
      <w:instrText>PAGE</w:instrText>
    </w:r>
    <w:r w:rsidR="00814987">
      <w:rPr>
        <w:i/>
        <w:sz w:val="18"/>
        <w:szCs w:val="18"/>
      </w:rPr>
      <w:fldChar w:fldCharType="separate"/>
    </w:r>
    <w:r w:rsidR="00C426E0">
      <w:rPr>
        <w:i/>
        <w:noProof/>
        <w:sz w:val="18"/>
        <w:szCs w:val="18"/>
      </w:rPr>
      <w:t>1</w:t>
    </w:r>
    <w:r w:rsidR="00814987">
      <w:rPr>
        <w:i/>
        <w:sz w:val="18"/>
        <w:szCs w:val="18"/>
      </w:rPr>
      <w:fldChar w:fldCharType="end"/>
    </w:r>
    <w:r>
      <w:rPr>
        <w:i/>
        <w:sz w:val="18"/>
        <w:szCs w:val="18"/>
      </w:rPr>
      <w:t xml:space="preserve"> of </w:t>
    </w:r>
    <w:r w:rsidR="00814987">
      <w:rPr>
        <w:i/>
        <w:sz w:val="18"/>
        <w:szCs w:val="18"/>
      </w:rPr>
      <w:fldChar w:fldCharType="begin"/>
    </w:r>
    <w:r>
      <w:rPr>
        <w:i/>
        <w:sz w:val="18"/>
        <w:szCs w:val="18"/>
      </w:rPr>
      <w:instrText>NUMPAGES</w:instrText>
    </w:r>
    <w:r w:rsidR="00814987">
      <w:rPr>
        <w:i/>
        <w:sz w:val="18"/>
        <w:szCs w:val="18"/>
      </w:rPr>
      <w:fldChar w:fldCharType="separate"/>
    </w:r>
    <w:r w:rsidR="00C426E0">
      <w:rPr>
        <w:i/>
        <w:noProof/>
        <w:sz w:val="18"/>
        <w:szCs w:val="18"/>
      </w:rPr>
      <w:t>2</w:t>
    </w:r>
    <w:r w:rsidR="00814987">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374" w:rsidRDefault="00345374" w:rsidP="004B4C30">
      <w:r>
        <w:separator/>
      </w:r>
    </w:p>
  </w:footnote>
  <w:footnote w:type="continuationSeparator" w:id="0">
    <w:p w:rsidR="00345374" w:rsidRDefault="00345374"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1B0113"/>
    <w:rsid w:val="00345374"/>
    <w:rsid w:val="003A34B1"/>
    <w:rsid w:val="004B4C30"/>
    <w:rsid w:val="005F112E"/>
    <w:rsid w:val="00635719"/>
    <w:rsid w:val="006D6626"/>
    <w:rsid w:val="00814987"/>
    <w:rsid w:val="008545CC"/>
    <w:rsid w:val="008B7B9B"/>
    <w:rsid w:val="00947306"/>
    <w:rsid w:val="00A5320A"/>
    <w:rsid w:val="00A87985"/>
    <w:rsid w:val="00C426E0"/>
    <w:rsid w:val="00C836AB"/>
    <w:rsid w:val="00CF3D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Dan M Davis</cp:lastModifiedBy>
  <cp:revision>2</cp:revision>
  <cp:lastPrinted>2019-05-03T19:03:00Z</cp:lastPrinted>
  <dcterms:created xsi:type="dcterms:W3CDTF">2021-06-24T14:31:00Z</dcterms:created>
  <dcterms:modified xsi:type="dcterms:W3CDTF">2021-06-24T14:31:00Z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