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2F3340" w:rsidP="005B751F">
      <w:pPr>
        <w:jc w:val="center"/>
        <w:rPr>
          <w:b/>
          <w:sz w:val="28"/>
        </w:rPr>
      </w:pPr>
      <w:r>
        <w:rPr>
          <w:b/>
          <w:sz w:val="28"/>
        </w:rPr>
        <w:t>Educational Options for Oral Communications</w:t>
      </w:r>
      <w:r w:rsidR="004F2C94">
        <w:rPr>
          <w:b/>
          <w:sz w:val="28"/>
        </w:rPr>
        <w:t xml:space="preserve">: </w:t>
      </w:r>
      <w:r w:rsidR="004F2C94">
        <w:rPr>
          <w:b/>
          <w:sz w:val="28"/>
        </w:rPr>
        <w:br/>
      </w:r>
      <w:r>
        <w:rPr>
          <w:b/>
          <w:sz w:val="28"/>
        </w:rPr>
        <w:t>Fundamental Approaches via Emerging Technologies</w:t>
      </w:r>
    </w:p>
    <w:p w:rsidR="004B4C30" w:rsidRPr="000C1512" w:rsidRDefault="004B4C30">
      <w:pPr>
        <w:jc w:val="center"/>
        <w:rPr>
          <w:b/>
          <w:bCs/>
          <w:sz w:val="28"/>
        </w:rPr>
      </w:pPr>
    </w:p>
    <w:tbl>
      <w:tblPr>
        <w:tblW w:w="7470" w:type="dxa"/>
        <w:tblInd w:w="1458" w:type="dxa"/>
        <w:tblLayout w:type="fixed"/>
        <w:tblLook w:val="0000"/>
      </w:tblPr>
      <w:tblGrid>
        <w:gridCol w:w="2970"/>
        <w:gridCol w:w="4500"/>
      </w:tblGrid>
      <w:tr w:rsidR="002F3340" w:rsidRPr="000C1512" w:rsidTr="002F3340">
        <w:trPr>
          <w:trHeight w:hRule="exact" w:val="273"/>
        </w:trPr>
        <w:tc>
          <w:tcPr>
            <w:tcW w:w="2970" w:type="dxa"/>
          </w:tcPr>
          <w:p w:rsidR="002F3340" w:rsidRPr="00FD729F" w:rsidRDefault="002F3340" w:rsidP="009C2C74">
            <w:pPr>
              <w:jc w:val="center"/>
              <w:rPr>
                <w:b/>
                <w:bCs/>
                <w:iCs/>
              </w:rPr>
            </w:pPr>
            <w:r>
              <w:rPr>
                <w:b/>
                <w:bCs/>
                <w:iCs/>
              </w:rPr>
              <w:t>Judith L. Jacobus</w:t>
            </w:r>
          </w:p>
        </w:tc>
        <w:tc>
          <w:tcPr>
            <w:tcW w:w="4500" w:type="dxa"/>
          </w:tcPr>
          <w:p w:rsidR="002F3340" w:rsidRDefault="002F3340" w:rsidP="006044A1">
            <w:pPr>
              <w:ind w:right="-108"/>
              <w:jc w:val="center"/>
              <w:rPr>
                <w:b/>
                <w:bCs/>
                <w:iCs/>
              </w:rPr>
            </w:pPr>
            <w:r>
              <w:rPr>
                <w:b/>
                <w:bCs/>
                <w:iCs/>
              </w:rPr>
              <w:t>Dan M. Davis</w:t>
            </w:r>
            <w:r w:rsidR="000E2C44">
              <w:rPr>
                <w:b/>
                <w:bCs/>
                <w:iCs/>
              </w:rPr>
              <w:t>, John J. Tran</w:t>
            </w:r>
            <w:r>
              <w:rPr>
                <w:b/>
                <w:bCs/>
                <w:iCs/>
              </w:rPr>
              <w:t xml:space="preserve"> &amp; Jennifer H. Nolan</w:t>
            </w:r>
          </w:p>
          <w:p w:rsidR="002F3340" w:rsidRPr="000C1512" w:rsidRDefault="002F3340" w:rsidP="006044A1">
            <w:pPr>
              <w:ind w:right="-108"/>
              <w:jc w:val="center"/>
              <w:rPr>
                <w:b/>
                <w:bCs/>
                <w:iCs/>
              </w:rPr>
            </w:pPr>
          </w:p>
        </w:tc>
      </w:tr>
      <w:tr w:rsidR="002F3340" w:rsidTr="002F3340">
        <w:trPr>
          <w:trHeight w:hRule="exact" w:val="273"/>
        </w:trPr>
        <w:tc>
          <w:tcPr>
            <w:tcW w:w="2970" w:type="dxa"/>
          </w:tcPr>
          <w:p w:rsidR="002F3340" w:rsidRPr="00FD729F" w:rsidRDefault="002F3340" w:rsidP="004F2C94">
            <w:pPr>
              <w:ind w:hanging="17"/>
              <w:jc w:val="center"/>
              <w:rPr>
                <w:b/>
                <w:bCs/>
                <w:iCs/>
              </w:rPr>
            </w:pPr>
            <w:r>
              <w:rPr>
                <w:b/>
                <w:bCs/>
                <w:iCs/>
              </w:rPr>
              <w:t>Speech &amp; Language Therapist</w:t>
            </w:r>
          </w:p>
        </w:tc>
        <w:tc>
          <w:tcPr>
            <w:tcW w:w="4500" w:type="dxa"/>
          </w:tcPr>
          <w:p w:rsidR="002F3340" w:rsidRDefault="002F3340" w:rsidP="006044A1">
            <w:pPr>
              <w:ind w:right="-108" w:hanging="90"/>
              <w:jc w:val="center"/>
            </w:pPr>
            <w:r>
              <w:rPr>
                <w:b/>
                <w:bCs/>
                <w:iCs/>
              </w:rPr>
              <w:t>Catholic Polytechnic University</w:t>
            </w:r>
          </w:p>
        </w:tc>
      </w:tr>
      <w:tr w:rsidR="002F3340" w:rsidTr="002F3340">
        <w:trPr>
          <w:trHeight w:hRule="exact" w:val="273"/>
        </w:trPr>
        <w:tc>
          <w:tcPr>
            <w:tcW w:w="2970" w:type="dxa"/>
          </w:tcPr>
          <w:p w:rsidR="002F3340" w:rsidRPr="00FD729F" w:rsidRDefault="002F3340" w:rsidP="004F2C94">
            <w:pPr>
              <w:jc w:val="center"/>
              <w:rPr>
                <w:b/>
                <w:bCs/>
                <w:iCs/>
              </w:rPr>
            </w:pPr>
            <w:r>
              <w:rPr>
                <w:b/>
                <w:bCs/>
                <w:iCs/>
              </w:rPr>
              <w:t>Seal Beach, California</w:t>
            </w:r>
          </w:p>
        </w:tc>
        <w:tc>
          <w:tcPr>
            <w:tcW w:w="4500" w:type="dxa"/>
          </w:tcPr>
          <w:p w:rsidR="002F3340" w:rsidRDefault="002F3340" w:rsidP="006044A1">
            <w:pPr>
              <w:ind w:right="-108" w:hanging="90"/>
              <w:jc w:val="center"/>
              <w:rPr>
                <w:b/>
                <w:bCs/>
                <w:iCs/>
              </w:rPr>
            </w:pPr>
            <w:r>
              <w:rPr>
                <w:b/>
                <w:bCs/>
                <w:iCs/>
              </w:rPr>
              <w:t>Los Angeles, California</w:t>
            </w:r>
          </w:p>
        </w:tc>
      </w:tr>
      <w:tr w:rsidR="002F3340" w:rsidRPr="002433C3" w:rsidTr="002F3340">
        <w:trPr>
          <w:trHeight w:hRule="exact" w:val="594"/>
        </w:trPr>
        <w:tc>
          <w:tcPr>
            <w:tcW w:w="2970" w:type="dxa"/>
          </w:tcPr>
          <w:p w:rsidR="002F3340" w:rsidRPr="002433C3" w:rsidRDefault="002F3340" w:rsidP="004F2C94">
            <w:pPr>
              <w:jc w:val="center"/>
              <w:rPr>
                <w:b/>
                <w:bCs/>
                <w:iCs/>
              </w:rPr>
            </w:pPr>
            <w:r>
              <w:rPr>
                <w:b/>
                <w:bCs/>
                <w:iCs/>
              </w:rPr>
              <w:t>jjacobus@hpc-educ.org</w:t>
            </w:r>
          </w:p>
        </w:tc>
        <w:tc>
          <w:tcPr>
            <w:tcW w:w="4500" w:type="dxa"/>
          </w:tcPr>
          <w:p w:rsidR="002F3340" w:rsidRDefault="002F3340" w:rsidP="006044A1">
            <w:pPr>
              <w:ind w:right="-108"/>
              <w:jc w:val="center"/>
              <w:rPr>
                <w:b/>
                <w:bCs/>
                <w:iCs/>
              </w:rPr>
            </w:pPr>
            <w:r>
              <w:rPr>
                <w:b/>
                <w:bCs/>
                <w:iCs/>
              </w:rPr>
              <w:t>{</w:t>
            </w:r>
            <w:proofErr w:type="spellStart"/>
            <w:r>
              <w:rPr>
                <w:b/>
                <w:bCs/>
                <w:iCs/>
              </w:rPr>
              <w:t>jnolan</w:t>
            </w:r>
            <w:proofErr w:type="spellEnd"/>
            <w:r w:rsidR="000E2C44">
              <w:rPr>
                <w:b/>
                <w:bCs/>
                <w:iCs/>
              </w:rPr>
              <w:t xml:space="preserve">, </w:t>
            </w:r>
            <w:proofErr w:type="spellStart"/>
            <w:r w:rsidR="000E2C44">
              <w:rPr>
                <w:b/>
                <w:bCs/>
                <w:iCs/>
              </w:rPr>
              <w:t>jtran</w:t>
            </w:r>
            <w:proofErr w:type="spellEnd"/>
            <w:r>
              <w:rPr>
                <w:b/>
                <w:bCs/>
                <w:iCs/>
              </w:rPr>
              <w:t xml:space="preserve"> &amp; </w:t>
            </w:r>
            <w:proofErr w:type="spellStart"/>
            <w:r>
              <w:rPr>
                <w:b/>
                <w:bCs/>
                <w:iCs/>
              </w:rPr>
              <w:t>ddavis</w:t>
            </w:r>
            <w:proofErr w:type="spellEnd"/>
            <w:r>
              <w:rPr>
                <w:b/>
                <w:bCs/>
                <w:iCs/>
              </w:rPr>
              <w:t>}@catholicpolytechnic.org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2F3340" w:rsidP="00D55451">
      <w:pPr>
        <w:jc w:val="both"/>
        <w:rPr>
          <w:iCs/>
        </w:rPr>
      </w:pPr>
      <w:r>
        <w:rPr>
          <w:iCs/>
        </w:rPr>
        <w:t xml:space="preserve">This paper addresses the criticality of communications by military personnel and focuses on the often under-recognized importance of oral speech and voice training. The authors assembled a team of </w:t>
      </w:r>
      <w:r w:rsidR="00F80BC2">
        <w:rPr>
          <w:iCs/>
        </w:rPr>
        <w:t xml:space="preserve">speech, pedagogy, </w:t>
      </w:r>
      <w:proofErr w:type="spellStart"/>
      <w:r w:rsidR="00F80BC2">
        <w:rPr>
          <w:iCs/>
        </w:rPr>
        <w:t>neuro</w:t>
      </w:r>
      <w:proofErr w:type="spellEnd"/>
      <w:r w:rsidR="00F80BC2">
        <w:rPr>
          <w:iCs/>
        </w:rPr>
        <w:t xml:space="preserve">-science and military professionals to evaluate historical needs, current practices, and future opportunities of this critical </w:t>
      </w:r>
      <w:r w:rsidR="00AC0068">
        <w:rPr>
          <w:iCs/>
        </w:rPr>
        <w:t>capability</w:t>
      </w:r>
      <w:r w:rsidR="00F80BC2">
        <w:rPr>
          <w:iCs/>
        </w:rPr>
        <w:t xml:space="preserve">. Without denigrating the importance of written communications, they set out the ubiquitous necessity of clarity, cogency, and inexorability of the “command voice.” </w:t>
      </w:r>
      <w:r w:rsidR="00AC0068">
        <w:rPr>
          <w:iCs/>
        </w:rPr>
        <w:t>They review the associated fields of speech therapy and theatrical performance to identify current practices in other disciplines. A review is included of interventions in these fields to optimize individual innate endowments to either improve the inadequate to levels of acceptability or advance the adequate to levels of excellence.</w:t>
      </w:r>
      <w:r w:rsidR="001D0CCA">
        <w:rPr>
          <w:iCs/>
        </w:rPr>
        <w:t xml:space="preserve"> Experiences of the ability to make salutary changes in speech in primary school children is set forth in both anecdotal and statistical formats, then the extensibility thereof into the military environment presented.</w:t>
      </w:r>
      <w:r w:rsidR="00AC0068">
        <w:rPr>
          <w:iCs/>
        </w:rPr>
        <w:t xml:space="preserve"> Data is adduced to show e</w:t>
      </w:r>
      <w:r w:rsidR="00B502E5">
        <w:rPr>
          <w:iCs/>
        </w:rPr>
        <w:t>xtant approaches’ abilities to effect significant improvements via various techniques. Then, the applicability of these methodologies to the military via educational frameworks is covered at length. The special needs for active duty personnel are considered, especially the impact of frequent geographical dispersion uncertainties and accelerated operations requirements. These hurdles are addressed by way of the emerging abilities in global dissemination by means of electronic distribution and various systems utilizing artificial intelligence to provide a more nurturing environment that more closely emulates a personal relationship of a mentor, tutor or therapist. Data supporting these contentions will be offered to show the feasibility of implementations in the immediate future and significant improvements in that capability in the near future.</w:t>
      </w:r>
      <w:r w:rsidR="000E2C44">
        <w:rPr>
          <w:iCs/>
        </w:rPr>
        <w:t xml:space="preserve"> The paper concludes with a call for the</w:t>
      </w:r>
      <w:r w:rsidR="00CF4627">
        <w:rPr>
          <w:iCs/>
        </w:rPr>
        <w:t xml:space="preserve"> professionals in the</w:t>
      </w:r>
      <w:r w:rsidR="000E2C44">
        <w:rPr>
          <w:iCs/>
        </w:rPr>
        <w:t xml:space="preserve"> Simulation, Education and Training community to recognize and address this issue.</w:t>
      </w:r>
    </w:p>
    <w:p w:rsidR="004B4C30" w:rsidRDefault="004B4C30"/>
    <w:p w:rsidR="001430A4" w:rsidRDefault="001430A4"/>
    <w:p w:rsidR="004B4C30" w:rsidRDefault="00090EB0" w:rsidP="000D1A4A">
      <w:pPr>
        <w:pStyle w:val="Heading1"/>
        <w:spacing w:after="120"/>
        <w:jc w:val="center"/>
      </w:pPr>
      <w:r>
        <w:t>ABOUT THE AUTHORS</w:t>
      </w:r>
    </w:p>
    <w:p w:rsidR="00351731" w:rsidRDefault="00351731" w:rsidP="000D1A4A">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r w:rsidR="002F3340">
        <w:rPr>
          <w:bCs/>
        </w:rPr>
        <w:t xml:space="preserve"> She is also an accomplished thespian.</w:t>
      </w:r>
    </w:p>
    <w:p w:rsidR="00351731"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9C2C74" w:rsidRDefault="002F3340"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w:t>
      </w:r>
      <w:r>
        <w:rPr>
          <w:bCs/>
        </w:rPr>
        <w:lastRenderedPageBreak/>
        <w:t xml:space="preserve">scale </w:t>
      </w:r>
      <w:proofErr w:type="spellStart"/>
      <w:proofErr w:type="gramStart"/>
      <w:r>
        <w:rPr>
          <w:bCs/>
        </w:rPr>
        <w:t>DoD</w:t>
      </w:r>
      <w:proofErr w:type="spellEnd"/>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spellStart"/>
      <w:proofErr w:type="gramStart"/>
      <w:r>
        <w:rPr>
          <w:bCs/>
        </w:rPr>
        <w:t>DoD</w:t>
      </w:r>
      <w:proofErr w:type="spellEnd"/>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0E2C44">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w:t>
      </w:r>
      <w:proofErr w:type="spellStart"/>
      <w:r w:rsidRPr="0098478C">
        <w:rPr>
          <w:sz w:val="20"/>
          <w:szCs w:val="20"/>
        </w:rPr>
        <w:t>Safetopia</w:t>
      </w:r>
      <w:proofErr w:type="spellEnd"/>
      <w:r w:rsidRPr="0098478C">
        <w:rPr>
          <w:sz w:val="20"/>
          <w:szCs w:val="20"/>
        </w:rPr>
        <w:t>,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247" w:rsidRDefault="00364247" w:rsidP="004B4C30">
      <w:r>
        <w:separator/>
      </w:r>
    </w:p>
  </w:endnote>
  <w:endnote w:type="continuationSeparator" w:id="0">
    <w:p w:rsidR="00364247" w:rsidRDefault="00364247"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906805">
      <w:rPr>
        <w:i/>
        <w:sz w:val="18"/>
        <w:szCs w:val="18"/>
      </w:rPr>
      <w:fldChar w:fldCharType="begin"/>
    </w:r>
    <w:r>
      <w:rPr>
        <w:i/>
        <w:sz w:val="18"/>
        <w:szCs w:val="18"/>
      </w:rPr>
      <w:instrText>PAGE</w:instrText>
    </w:r>
    <w:r w:rsidR="00906805">
      <w:rPr>
        <w:i/>
        <w:sz w:val="18"/>
        <w:szCs w:val="18"/>
      </w:rPr>
      <w:fldChar w:fldCharType="separate"/>
    </w:r>
    <w:r w:rsidR="00CF4627">
      <w:rPr>
        <w:i/>
        <w:noProof/>
        <w:sz w:val="18"/>
        <w:szCs w:val="18"/>
      </w:rPr>
      <w:t>1</w:t>
    </w:r>
    <w:r w:rsidR="00906805">
      <w:rPr>
        <w:i/>
        <w:sz w:val="18"/>
        <w:szCs w:val="18"/>
      </w:rPr>
      <w:fldChar w:fldCharType="end"/>
    </w:r>
    <w:r>
      <w:rPr>
        <w:i/>
        <w:sz w:val="18"/>
        <w:szCs w:val="18"/>
      </w:rPr>
      <w:t xml:space="preserve"> of </w:t>
    </w:r>
    <w:r w:rsidR="00906805">
      <w:rPr>
        <w:i/>
        <w:sz w:val="18"/>
        <w:szCs w:val="18"/>
      </w:rPr>
      <w:fldChar w:fldCharType="begin"/>
    </w:r>
    <w:r>
      <w:rPr>
        <w:i/>
        <w:sz w:val="18"/>
        <w:szCs w:val="18"/>
      </w:rPr>
      <w:instrText>NUMPAGES</w:instrText>
    </w:r>
    <w:r w:rsidR="00906805">
      <w:rPr>
        <w:i/>
        <w:sz w:val="18"/>
        <w:szCs w:val="18"/>
      </w:rPr>
      <w:fldChar w:fldCharType="separate"/>
    </w:r>
    <w:r w:rsidR="00CF4627">
      <w:rPr>
        <w:i/>
        <w:noProof/>
        <w:sz w:val="18"/>
        <w:szCs w:val="18"/>
      </w:rPr>
      <w:t>2</w:t>
    </w:r>
    <w:r w:rsidR="00906805">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247" w:rsidRDefault="00364247" w:rsidP="004B4C30">
      <w:r>
        <w:separator/>
      </w:r>
    </w:p>
  </w:footnote>
  <w:footnote w:type="continuationSeparator" w:id="0">
    <w:p w:rsidR="00364247" w:rsidRDefault="00364247"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2C44"/>
    <w:rsid w:val="000E3A9B"/>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DCC"/>
    <w:rsid w:val="002F0903"/>
    <w:rsid w:val="002F1B2C"/>
    <w:rsid w:val="002F3340"/>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64247"/>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502E5"/>
    <w:rsid w:val="00B623F2"/>
    <w:rsid w:val="00B66D41"/>
    <w:rsid w:val="00B70B91"/>
    <w:rsid w:val="00B730B4"/>
    <w:rsid w:val="00B749D5"/>
    <w:rsid w:val="00B75429"/>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24713-8512-4E5D-B5C3-26B0976D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5</cp:revision>
  <cp:lastPrinted>2022-01-18T17:59:00Z</cp:lastPrinted>
  <dcterms:created xsi:type="dcterms:W3CDTF">2023-02-21T07:02:00Z</dcterms:created>
  <dcterms:modified xsi:type="dcterms:W3CDTF">2023-02-21T07:10:00Z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