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9F2010" w:rsidP="0067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team </w:t>
      </w:r>
      <w:r w:rsidR="007D6384">
        <w:rPr>
          <w:rFonts w:ascii="Times New Roman" w:eastAsia="Times New Roman" w:hAnsi="Times New Roman" w:cs="Times New Roman"/>
          <w:sz w:val="24"/>
          <w:szCs w:val="24"/>
        </w:rPr>
        <w:t>identifies</w:t>
      </w:r>
      <w:r>
        <w:rPr>
          <w:rFonts w:ascii="Times New Roman" w:eastAsia="Times New Roman" w:hAnsi="Times New Roman" w:cs="Times New Roman"/>
          <w:sz w:val="24"/>
          <w:szCs w:val="24"/>
        </w:rPr>
        <w:t xml:space="preserve"> the confluence of two major </w:t>
      </w:r>
      <w:r w:rsidR="007D6384">
        <w:rPr>
          <w:rFonts w:ascii="Times New Roman" w:eastAsia="Times New Roman" w:hAnsi="Times New Roman" w:cs="Times New Roman"/>
          <w:sz w:val="24"/>
          <w:szCs w:val="24"/>
        </w:rPr>
        <w:t>tsunamis</w:t>
      </w:r>
      <w:r>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shift of transportation technologies. They assert that the pre-nascent development</w:t>
      </w:r>
      <w:r w:rsidR="00675AD5">
        <w:rPr>
          <w:rFonts w:ascii="Times New Roman" w:eastAsia="Times New Roman" w:hAnsi="Times New Roman" w:cs="Times New Roman"/>
          <w:sz w:val="24"/>
          <w:szCs w:val="24"/>
        </w:rPr>
        <w:t>s</w:t>
      </w:r>
      <w:r w:rsidR="007D6384">
        <w:rPr>
          <w:rFonts w:ascii="Times New Roman" w:eastAsia="Times New Roman" w:hAnsi="Times New Roman" w:cs="Times New Roman"/>
          <w:sz w:val="24"/>
          <w:szCs w:val="24"/>
        </w:rPr>
        <w:t xml:space="preserve"> of both of these emerging paradigms are also bifurcated into two major currents</w:t>
      </w:r>
      <w:r w:rsidR="00675AD5">
        <w:rPr>
          <w:rFonts w:ascii="Times New Roman" w:eastAsia="Times New Roman" w:hAnsi="Times New Roman" w:cs="Times New Roman"/>
          <w:sz w:val="24"/>
          <w:szCs w:val="24"/>
        </w:rPr>
        <w:t>. C</w:t>
      </w:r>
      <w:r w:rsidR="007D6384">
        <w:rPr>
          <w:rFonts w:ascii="Times New Roman" w:eastAsia="Times New Roman" w:hAnsi="Times New Roman" w:cs="Times New Roman"/>
          <w:sz w:val="24"/>
          <w:szCs w:val="24"/>
        </w:rPr>
        <w:t xml:space="preserve">omputation 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from </w:t>
      </w:r>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d in the decision-making strata</w:t>
      </w:r>
      <w:r w:rsidR="00885B01">
        <w:rPr>
          <w:rFonts w:ascii="Times New Roman" w:eastAsia="Times New Roman" w:hAnsi="Times New Roman" w:cs="Times New Roman"/>
          <w:sz w:val="24"/>
          <w:szCs w:val="24"/>
        </w:rPr>
        <w:t xml:space="preserve">. The team was assembled to consider the development of an experimental design to best address the following issues: a defensible experimental design, a malleable approach to facilitate incorporation of shifting capabilities and needs, a compelling data visualization strategy to communicate experimental insights to a range of target audiences and inherent apologetics mechanism to respond to factions who seek individual 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 and this paper asserts no proposed final resolution of the issues that will, nevertheless, 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2A4FAC" w:rsidP="00747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community currently faces</w:t>
      </w:r>
      <w:r w:rsidR="00675AD5">
        <w:rPr>
          <w:rFonts w:ascii="Times New Roman" w:eastAsia="Times New Roman" w:hAnsi="Times New Roman" w:cs="Times New Roman"/>
          <w:sz w:val="24"/>
          <w:szCs w:val="24"/>
        </w:rPr>
        <w:t xml:space="preserve"> two major challenges </w:t>
      </w:r>
      <w:r>
        <w:rPr>
          <w:rFonts w:ascii="Times New Roman" w:eastAsia="Times New Roman" w:hAnsi="Times New Roman" w:cs="Times New Roman"/>
          <w:sz w:val="24"/>
          <w:szCs w:val="24"/>
        </w:rPr>
        <w:t xml:space="preserve">in achieving the goals of developing a robust </w:t>
      </w:r>
      <w:r w:rsidR="00675AD5">
        <w:rPr>
          <w:rFonts w:ascii="Times New Roman" w:eastAsia="Times New Roman" w:hAnsi="Times New Roman" w:cs="Times New Roman"/>
          <w:sz w:val="24"/>
          <w:szCs w:val="24"/>
        </w:rPr>
        <w:t>HPC experimental design t</w:t>
      </w:r>
      <w:r>
        <w:rPr>
          <w:rFonts w:ascii="Times New Roman" w:eastAsia="Times New Roman" w:hAnsi="Times New Roman" w:cs="Times New Roman"/>
          <w:sz w:val="24"/>
          <w:szCs w:val="24"/>
        </w:rPr>
        <w:t>hat will</w:t>
      </w:r>
      <w:r w:rsidR="00675AD5">
        <w:rPr>
          <w:rFonts w:ascii="Times New Roman" w:eastAsia="Times New Roman" w:hAnsi="Times New Roman" w:cs="Times New Roman"/>
          <w:sz w:val="24"/>
          <w:szCs w:val="24"/>
        </w:rPr>
        <w:t xml:space="preserve"> both allow</w:t>
      </w:r>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r w:rsidR="00551C3E">
        <w:rPr>
          <w:rFonts w:ascii="Times New Roman" w:eastAsia="Times New Roman" w:hAnsi="Times New Roman" w:cs="Times New Roman"/>
          <w:sz w:val="24"/>
          <w:szCs w:val="24"/>
        </w:rPr>
        <w:t xml:space="preserve"> as well</w:t>
      </w:r>
      <w:r w:rsidR="004D1172">
        <w:rPr>
          <w:rFonts w:ascii="Times New Roman" w:eastAsia="Times New Roman" w:hAnsi="Times New Roman" w:cs="Times New Roman"/>
          <w:sz w:val="24"/>
          <w:szCs w:val="24"/>
        </w:rPr>
        <w:t xml:space="preserve"> as to construct a virtually unassailable Verification, Validation and Test</w:t>
      </w:r>
      <w:r>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strategy that is compelling to both the professional science community and the lay community.  The composition of the team was deemed as critical. 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Pr>
          <w:rFonts w:ascii="Times New Roman" w:eastAsia="Times New Roman" w:hAnsi="Times New Roman" w:cs="Times New Roman"/>
          <w:sz w:val="24"/>
          <w:szCs w:val="24"/>
        </w:rPr>
        <w:t xml:space="preserve"> </w:t>
      </w:r>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A quick attempt at quantifying the </w:t>
      </w:r>
      <w:r w:rsidR="00FB3E05">
        <w:rPr>
          <w:rFonts w:ascii="Times New Roman" w:hAnsi="Times New Roman" w:cs="Times New Roman"/>
          <w:sz w:val="24"/>
        </w:rPr>
        <w:t>impacts in both time scales is presented. More difficult is assessing the timing of the advent of the new technologies and techniques that may enable the analyses proposed in the proffered experimental design template. That template is then 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230A78">
          <w:headerReference w:type="default" r:id="rId6"/>
          <w:pgSz w:w="12240" w:h="15840"/>
          <w:pgMar w:top="1440" w:right="1440" w:bottom="1440" w:left="1440" w:header="72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lastRenderedPageBreak/>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989" w:rsidRDefault="00624989" w:rsidP="0034138B">
      <w:pPr>
        <w:spacing w:after="0" w:line="240" w:lineRule="auto"/>
      </w:pPr>
      <w:r>
        <w:separator/>
      </w:r>
    </w:p>
  </w:endnote>
  <w:endnote w:type="continuationSeparator" w:id="0">
    <w:p w:rsidR="00624989" w:rsidRDefault="00624989"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989" w:rsidRDefault="00624989" w:rsidP="0034138B">
      <w:pPr>
        <w:spacing w:after="0" w:line="240" w:lineRule="auto"/>
      </w:pPr>
      <w:r>
        <w:separator/>
      </w:r>
    </w:p>
  </w:footnote>
  <w:footnote w:type="continuationSeparator" w:id="0">
    <w:p w:rsidR="00624989" w:rsidRDefault="00624989"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38B" w:rsidRPr="0034138B" w:rsidRDefault="0034138B" w:rsidP="0034138B">
    <w:pPr>
      <w:pStyle w:val="Header"/>
      <w:jc w:val="center"/>
      <w:rPr>
        <w:sz w:val="24"/>
      </w:rPr>
    </w:pPr>
    <w:r w:rsidRPr="0034138B">
      <w:rPr>
        <w:rFonts w:ascii="Times New Roman" w:eastAsia="Times New Roman" w:hAnsi="Times New Roman" w:cs="Times New Roman"/>
        <w:b/>
        <w:bCs/>
        <w:sz w:val="28"/>
        <w:szCs w:val="24"/>
      </w:rPr>
      <w:t>Abstract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9F2010"/>
    <w:rsid w:val="00164037"/>
    <w:rsid w:val="00230A78"/>
    <w:rsid w:val="002A4FAC"/>
    <w:rsid w:val="0034138B"/>
    <w:rsid w:val="004D1172"/>
    <w:rsid w:val="00510DE6"/>
    <w:rsid w:val="00551C3E"/>
    <w:rsid w:val="005B035D"/>
    <w:rsid w:val="00624989"/>
    <w:rsid w:val="00675AD5"/>
    <w:rsid w:val="007473A9"/>
    <w:rsid w:val="007D6384"/>
    <w:rsid w:val="00885B01"/>
    <w:rsid w:val="009F2010"/>
    <w:rsid w:val="00FB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3</cp:revision>
  <dcterms:created xsi:type="dcterms:W3CDTF">2023-03-17T14:09:00Z</dcterms:created>
  <dcterms:modified xsi:type="dcterms:W3CDTF">2023-03-17T16:35:00Z</dcterms:modified>
</cp:coreProperties>
</file>