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1D22E6" w:rsidP="00D25D0B">
      <w:pPr>
        <w:pStyle w:val="Heading1"/>
        <w:rPr>
          <w:rFonts w:ascii="Franklin Gothic Demi" w:hAnsi="Franklin Gothic Demi"/>
          <w:b w:val="0"/>
          <w:sz w:val="40"/>
        </w:rPr>
      </w:pPr>
      <w:r>
        <w:rPr>
          <w:rFonts w:ascii="Franklin Gothic Demi" w:hAnsi="Franklin Gothic Demi"/>
          <w:b w:val="0"/>
          <w:sz w:val="40"/>
        </w:rPr>
        <w:t xml:space="preserve">System </w:t>
      </w:r>
      <w:r w:rsidRPr="001D22E6">
        <w:rPr>
          <w:rFonts w:ascii="Franklin Gothic Demi" w:hAnsi="Franklin Gothic Demi"/>
          <w:b w:val="0"/>
          <w:sz w:val="40"/>
        </w:rPr>
        <w:t xml:space="preserve">of Systems Complexity Addressed by </w:t>
      </w:r>
      <w:r>
        <w:rPr>
          <w:rFonts w:ascii="Franklin Gothic Demi" w:hAnsi="Franklin Gothic Demi"/>
          <w:b w:val="0"/>
          <w:sz w:val="40"/>
        </w:rPr>
        <w:br/>
      </w:r>
      <w:r w:rsidRPr="001D22E6">
        <w:rPr>
          <w:rFonts w:ascii="Franklin Gothic Demi" w:hAnsi="Franklin Gothic Demi"/>
          <w:b w:val="0"/>
          <w:sz w:val="40"/>
        </w:rPr>
        <w:t>Practical Adiabatic Quantum Computing</w:t>
      </w:r>
    </w:p>
    <w:p w:rsidR="00D25D0B" w:rsidRDefault="001D22E6" w:rsidP="00D25D0B">
      <w:pPr>
        <w:jc w:val="center"/>
        <w:rPr>
          <w:b/>
          <w:sz w:val="28"/>
        </w:rPr>
      </w:pPr>
      <w:r>
        <w:rPr>
          <w:b/>
          <w:sz w:val="28"/>
        </w:rPr>
        <w:t>Robert F. Lucas, Dan M. Davis and Daniel P. Burns</w:t>
      </w:r>
    </w:p>
    <w:p w:rsidR="00D25D0B" w:rsidRPr="00D25D0B" w:rsidRDefault="009256DC" w:rsidP="00673320">
      <w:pPr>
        <w:spacing w:line="240" w:lineRule="auto"/>
        <w:jc w:val="center"/>
        <w:rPr>
          <w:sz w:val="28"/>
        </w:rPr>
      </w:pPr>
      <w:r>
        <w:rPr>
          <w:sz w:val="28"/>
        </w:rPr>
        <w:t>Information</w:t>
      </w:r>
      <w:r w:rsidR="001D22E6">
        <w:rPr>
          <w:sz w:val="28"/>
        </w:rPr>
        <w:t xml:space="preserve"> Sciences Institute and Institute for Creative Technologies</w:t>
      </w:r>
    </w:p>
    <w:p w:rsidR="00D25D0B" w:rsidRDefault="001D22E6" w:rsidP="00673320">
      <w:pPr>
        <w:spacing w:line="240" w:lineRule="auto"/>
        <w:jc w:val="center"/>
        <w:rPr>
          <w:sz w:val="28"/>
        </w:rPr>
      </w:pPr>
      <w:r>
        <w:rPr>
          <w:sz w:val="28"/>
        </w:rPr>
        <w:t>University of Southern California</w:t>
      </w:r>
    </w:p>
    <w:p w:rsidR="00D25D0B" w:rsidRDefault="00D25D0B" w:rsidP="00673320">
      <w:pPr>
        <w:spacing w:line="240" w:lineRule="auto"/>
        <w:jc w:val="center"/>
        <w:rPr>
          <w:sz w:val="28"/>
        </w:rPr>
      </w:pPr>
    </w:p>
    <w:p w:rsidR="00D25D0B" w:rsidRDefault="00307B30" w:rsidP="00111FD6">
      <w:pPr>
        <w:spacing w:line="240" w:lineRule="auto"/>
        <w:ind w:left="720" w:right="720"/>
        <w:jc w:val="both"/>
        <w:rPr>
          <w:i/>
          <w:szCs w:val="24"/>
        </w:rPr>
      </w:pPr>
      <w:r>
        <w:rPr>
          <w:i/>
          <w:szCs w:val="24"/>
        </w:rPr>
        <w:t>Systems of systems require more computing power than is currently available.  Simulation of env</w:t>
      </w:r>
      <w:r>
        <w:rPr>
          <w:i/>
          <w:szCs w:val="24"/>
        </w:rPr>
        <w:t>i</w:t>
      </w:r>
      <w:r>
        <w:rPr>
          <w:i/>
          <w:szCs w:val="24"/>
        </w:rPr>
        <w:t xml:space="preserve">ronments, weapons systems and individual platforms are required. </w:t>
      </w:r>
      <w:r w:rsidR="007F4B3D" w:rsidRPr="007F4B3D">
        <w:rPr>
          <w:i/>
          <w:szCs w:val="24"/>
        </w:rPr>
        <w:t>T</w:t>
      </w:r>
      <w:r>
        <w:rPr>
          <w:i/>
          <w:szCs w:val="24"/>
        </w:rPr>
        <w:t>hus t</w:t>
      </w:r>
      <w:r w:rsidR="007F4B3D" w:rsidRPr="007F4B3D">
        <w:rPr>
          <w:i/>
          <w:szCs w:val="24"/>
        </w:rPr>
        <w:t>he Test and Evaluation community has a great need for improved computing capabilities</w:t>
      </w:r>
      <w:proofErr w:type="gramStart"/>
      <w:r>
        <w:rPr>
          <w:i/>
          <w:szCs w:val="24"/>
        </w:rPr>
        <w:t>.</w:t>
      </w:r>
      <w:r w:rsidR="007F4B3D" w:rsidRPr="007F4B3D">
        <w:rPr>
          <w:i/>
          <w:szCs w:val="24"/>
        </w:rPr>
        <w:t>.</w:t>
      </w:r>
      <w:proofErr w:type="gramEnd"/>
      <w:r w:rsidR="007F4B3D" w:rsidRPr="007F4B3D">
        <w:rPr>
          <w:i/>
          <w:szCs w:val="24"/>
        </w:rPr>
        <w:t xml:space="preserve"> Despite approach</w:t>
      </w:r>
      <w:r>
        <w:rPr>
          <w:i/>
          <w:szCs w:val="24"/>
        </w:rPr>
        <w:t xml:space="preserve">ing </w:t>
      </w:r>
      <w:r w:rsidR="007F4B3D" w:rsidRPr="007F4B3D">
        <w:rPr>
          <w:i/>
          <w:szCs w:val="24"/>
        </w:rPr>
        <w:t>the limits of transistor-based CPUs, there remains a general expectation of improved computational performance. Quantum Computing is advanced by many as the next major breakthrough that will satisfy those expectations. The authors report early results of more than three year’s experience on an Adiabatic Quantum Annealer at the University of Southern California – Lockheed Martin Quantum Co</w:t>
      </w:r>
      <w:r w:rsidR="007F4B3D" w:rsidRPr="007F4B3D">
        <w:rPr>
          <w:i/>
          <w:szCs w:val="24"/>
        </w:rPr>
        <w:t>m</w:t>
      </w:r>
      <w:r w:rsidR="007F4B3D" w:rsidRPr="007F4B3D">
        <w:rPr>
          <w:i/>
          <w:szCs w:val="24"/>
        </w:rPr>
        <w:t>puting Center, located at USC’s Information Sciences Institute (ISI). The paper first describes quantum annealing and the theoretical orders of magnitude improvements it may deliver. It then ou</w:t>
      </w:r>
      <w:r w:rsidR="007F4B3D" w:rsidRPr="007F4B3D">
        <w:rPr>
          <w:i/>
          <w:szCs w:val="24"/>
        </w:rPr>
        <w:t>t</w:t>
      </w:r>
      <w:r w:rsidR="007F4B3D" w:rsidRPr="007F4B3D">
        <w:rPr>
          <w:i/>
          <w:szCs w:val="24"/>
        </w:rPr>
        <w:t>lines the D-Wave installation</w:t>
      </w:r>
      <w:r>
        <w:rPr>
          <w:i/>
          <w:szCs w:val="24"/>
        </w:rPr>
        <w:t xml:space="preserve"> a</w:t>
      </w:r>
      <w:r w:rsidR="007F4B3D" w:rsidRPr="007F4B3D">
        <w:rPr>
          <w:i/>
          <w:szCs w:val="24"/>
        </w:rPr>
        <w:t xml:space="preserve">t ISI. Using these data as foundations, the potential in the realm of </w:t>
      </w:r>
      <w:proofErr w:type="gramStart"/>
      <w:r w:rsidR="007F4B3D" w:rsidRPr="007F4B3D">
        <w:rPr>
          <w:i/>
          <w:szCs w:val="24"/>
        </w:rPr>
        <w:t>DoD</w:t>
      </w:r>
      <w:proofErr w:type="gramEnd"/>
      <w:r w:rsidR="007F4B3D" w:rsidRPr="007F4B3D">
        <w:rPr>
          <w:i/>
          <w:szCs w:val="24"/>
        </w:rPr>
        <w:t xml:space="preserve"> Test and Evaluation is discussed. They discuss a range of the test and evaluation problems that should be amenable to this new technology and forthrightly list a few areas that they believe will not benefit from Quantum Computing. </w:t>
      </w:r>
    </w:p>
    <w:p w:rsidR="007F4B3D" w:rsidRDefault="007F4B3D" w:rsidP="00111FD6">
      <w:pPr>
        <w:spacing w:line="240" w:lineRule="auto"/>
        <w:ind w:left="720" w:right="1440"/>
        <w:jc w:val="both"/>
        <w:rPr>
          <w:i/>
          <w:szCs w:val="24"/>
        </w:rPr>
      </w:pPr>
    </w:p>
    <w:p w:rsidR="00ED1A58" w:rsidRDefault="00ED1A58" w:rsidP="00111FD6">
      <w:pPr>
        <w:spacing w:line="240" w:lineRule="auto"/>
        <w:ind w:left="720" w:right="720"/>
        <w:jc w:val="both"/>
        <w:rPr>
          <w:szCs w:val="24"/>
        </w:rPr>
      </w:pPr>
      <w:r w:rsidRPr="00ED1A58">
        <w:rPr>
          <w:b/>
          <w:szCs w:val="24"/>
        </w:rPr>
        <w:t>Key Words</w:t>
      </w:r>
      <w:r>
        <w:rPr>
          <w:szCs w:val="24"/>
        </w:rPr>
        <w:t>:</w:t>
      </w:r>
      <w:r w:rsidRPr="00ED1A58">
        <w:rPr>
          <w:szCs w:val="24"/>
        </w:rPr>
        <w:t xml:space="preserve"> </w:t>
      </w:r>
      <w:r w:rsidR="00307B30">
        <w:rPr>
          <w:szCs w:val="24"/>
        </w:rPr>
        <w:t>System of Systems; Quantum Computing, Simulated Annealing; and Optimization.</w:t>
      </w:r>
    </w:p>
    <w:p w:rsidR="00095C3A" w:rsidRDefault="00095C3A" w:rsidP="00111FD6">
      <w:pPr>
        <w:spacing w:line="240" w:lineRule="auto"/>
        <w:ind w:left="720" w:right="720"/>
        <w:jc w:val="both"/>
        <w:rPr>
          <w:szCs w:val="24"/>
        </w:rPr>
        <w:sectPr w:rsidR="00095C3A"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095C3A" w:rsidRDefault="00095C3A" w:rsidP="00111FD6">
      <w:pPr>
        <w:spacing w:line="240" w:lineRule="auto"/>
        <w:ind w:left="720" w:right="720"/>
        <w:jc w:val="both"/>
        <w:rPr>
          <w:szCs w:val="24"/>
        </w:rPr>
      </w:pPr>
    </w:p>
    <w:p w:rsidR="00307B30" w:rsidRDefault="00307B30" w:rsidP="00111FD6">
      <w:pPr>
        <w:spacing w:line="240" w:lineRule="auto"/>
        <w:ind w:left="720" w:right="720"/>
        <w:jc w:val="both"/>
        <w:rPr>
          <w:szCs w:val="24"/>
        </w:rPr>
      </w:pPr>
    </w:p>
    <w:p w:rsidR="00ED1A58" w:rsidRDefault="00ED1A58" w:rsidP="00111FD6">
      <w:pPr>
        <w:spacing w:line="240" w:lineRule="auto"/>
        <w:ind w:left="720" w:right="1440"/>
        <w:jc w:val="both"/>
        <w:rPr>
          <w:szCs w:val="24"/>
        </w:rPr>
        <w:sectPr w:rsidR="00ED1A58" w:rsidSect="00095C3A">
          <w:type w:val="continuous"/>
          <w:pgSz w:w="12240" w:h="15840"/>
          <w:pgMar w:top="1440" w:right="1440" w:bottom="1440" w:left="1440" w:header="720" w:footer="720" w:gutter="0"/>
          <w:cols w:space="720"/>
          <w:titlePg/>
          <w:docGrid w:linePitch="360"/>
        </w:sectPr>
      </w:pPr>
    </w:p>
    <w:p w:rsidR="00111FD6" w:rsidRPr="00095C3A" w:rsidRDefault="00111FD6" w:rsidP="00095C3A">
      <w:pPr>
        <w:spacing w:line="240" w:lineRule="auto"/>
        <w:ind w:left="720" w:right="1440"/>
        <w:jc w:val="both"/>
        <w:rPr>
          <w:szCs w:val="24"/>
        </w:rPr>
      </w:pPr>
    </w:p>
    <w:p w:rsidR="006C5FD0" w:rsidRDefault="006C5FD0" w:rsidP="006C5FD0">
      <w:pPr>
        <w:jc w:val="both"/>
        <w:rPr>
          <w:i/>
        </w:rPr>
      </w:pPr>
      <w:r w:rsidRPr="00471F75">
        <w:rPr>
          <w:i/>
        </w:rPr>
        <w:t>Robert F. Lucas is a Deputy Director of the Info</w:t>
      </w:r>
      <w:r w:rsidRPr="00471F75">
        <w:rPr>
          <w:i/>
        </w:rPr>
        <w:t>r</w:t>
      </w:r>
      <w:r w:rsidRPr="00471F75">
        <w:rPr>
          <w:i/>
        </w:rPr>
        <w:t>mation Sciences Institute at the University of Southern California and leads the Computational Sciences D</w:t>
      </w:r>
      <w:r w:rsidRPr="00471F75">
        <w:rPr>
          <w:i/>
        </w:rPr>
        <w:t>i</w:t>
      </w:r>
      <w:r w:rsidRPr="00471F75">
        <w:rPr>
          <w:i/>
        </w:rPr>
        <w:t>vision. He is a Research Associate Profe</w:t>
      </w:r>
      <w:r w:rsidRPr="00471F75">
        <w:rPr>
          <w:i/>
        </w:rPr>
        <w:t>s</w:t>
      </w:r>
      <w:r w:rsidRPr="00471F75">
        <w:rPr>
          <w:i/>
        </w:rPr>
        <w:t xml:space="preserve">sor in the USC Department of Computer Science. At ISI he manages research in computer architectures, VLSI, compilers, and other software tools. </w:t>
      </w:r>
      <w:proofErr w:type="gramStart"/>
      <w:r w:rsidRPr="00471F75">
        <w:rPr>
          <w:i/>
        </w:rPr>
        <w:t>Prior to joining ISI, he did tours as the Director of High Pe</w:t>
      </w:r>
      <w:r w:rsidRPr="00471F75">
        <w:rPr>
          <w:i/>
        </w:rPr>
        <w:t>r</w:t>
      </w:r>
      <w:r w:rsidRPr="00471F75">
        <w:rPr>
          <w:i/>
        </w:rPr>
        <w:t>formance Computing Research for NERSC, the Deputy Dire</w:t>
      </w:r>
      <w:r w:rsidRPr="00471F75">
        <w:rPr>
          <w:i/>
        </w:rPr>
        <w:t>c</w:t>
      </w:r>
      <w:r w:rsidRPr="00471F75">
        <w:rPr>
          <w:i/>
        </w:rPr>
        <w:t xml:space="preserve">tor </w:t>
      </w:r>
      <w:r>
        <w:rPr>
          <w:i/>
        </w:rPr>
        <w:t>at DARPA's</w:t>
      </w:r>
      <w:r w:rsidRPr="00471F75">
        <w:rPr>
          <w:i/>
        </w:rPr>
        <w:t>, and a researcher at the Institute for Defense Analyses.</w:t>
      </w:r>
      <w:proofErr w:type="gramEnd"/>
      <w:r w:rsidRPr="00471F75">
        <w:rPr>
          <w:i/>
        </w:rPr>
        <w:t xml:space="preserve"> </w:t>
      </w:r>
      <w:proofErr w:type="gramStart"/>
      <w:r w:rsidRPr="00471F75">
        <w:rPr>
          <w:i/>
        </w:rPr>
        <w:t>Dr. Lucas earned BS, MS, and PhD degrees in Electrical Engineering from Stanford University.</w:t>
      </w:r>
      <w:proofErr w:type="gramEnd"/>
    </w:p>
    <w:p w:rsidR="00BE41C9" w:rsidRDefault="00BE41C9" w:rsidP="00111FD6">
      <w:pPr>
        <w:spacing w:line="240" w:lineRule="auto"/>
        <w:jc w:val="both"/>
        <w:rPr>
          <w:szCs w:val="24"/>
        </w:rPr>
      </w:pPr>
    </w:p>
    <w:p w:rsidR="00341D22" w:rsidRDefault="00341D22" w:rsidP="00111FD6">
      <w:pPr>
        <w:spacing w:line="240" w:lineRule="auto"/>
        <w:jc w:val="both"/>
        <w:rPr>
          <w:i/>
          <w:szCs w:val="24"/>
        </w:rPr>
      </w:pPr>
    </w:p>
    <w:p w:rsidR="00341D22" w:rsidRPr="00703790" w:rsidRDefault="00341D22" w:rsidP="00111FD6">
      <w:pPr>
        <w:spacing w:line="240" w:lineRule="auto"/>
        <w:jc w:val="both"/>
        <w:rPr>
          <w:i/>
          <w:szCs w:val="24"/>
        </w:rPr>
      </w:pPr>
      <w:r w:rsidRPr="00703790">
        <w:rPr>
          <w:i/>
          <w:szCs w:val="24"/>
        </w:rPr>
        <w:lastRenderedPageBreak/>
        <w:t>Dan Davis is a consultant for the Information Scien</w:t>
      </w:r>
      <w:r w:rsidRPr="00703790">
        <w:rPr>
          <w:i/>
          <w:szCs w:val="24"/>
        </w:rPr>
        <w:t>c</w:t>
      </w:r>
      <w:r w:rsidRPr="00703790">
        <w:rPr>
          <w:i/>
          <w:szCs w:val="24"/>
        </w:rPr>
        <w:t>es Institute, University of Southern California, focu</w:t>
      </w:r>
      <w:r w:rsidRPr="00703790">
        <w:rPr>
          <w:i/>
          <w:szCs w:val="24"/>
        </w:rPr>
        <w:t>s</w:t>
      </w:r>
      <w:r w:rsidRPr="00703790">
        <w:rPr>
          <w:i/>
          <w:szCs w:val="24"/>
        </w:rPr>
        <w:t>ing on large-scale distr</w:t>
      </w:r>
      <w:r>
        <w:rPr>
          <w:i/>
          <w:szCs w:val="24"/>
        </w:rPr>
        <w:t>ibuted simulations. There, he led</w:t>
      </w:r>
      <w:r w:rsidRPr="00703790">
        <w:rPr>
          <w:i/>
          <w:szCs w:val="24"/>
        </w:rPr>
        <w:t xml:space="preserve"> the JESPP project for a decade. As Assistant Dire</w:t>
      </w:r>
      <w:r w:rsidRPr="00703790">
        <w:rPr>
          <w:i/>
          <w:szCs w:val="24"/>
        </w:rPr>
        <w:t>c</w:t>
      </w:r>
      <w:r w:rsidRPr="00703790">
        <w:rPr>
          <w:i/>
          <w:szCs w:val="24"/>
        </w:rPr>
        <w:t>tor of CACR at Caltech, he managed Synthetic For</w:t>
      </w:r>
      <w:r w:rsidRPr="00703790">
        <w:rPr>
          <w:i/>
          <w:szCs w:val="24"/>
        </w:rPr>
        <w:t>c</w:t>
      </w:r>
      <w:r w:rsidRPr="00703790">
        <w:rPr>
          <w:i/>
          <w:szCs w:val="24"/>
        </w:rPr>
        <w:t xml:space="preserve">es Express, </w:t>
      </w:r>
      <w:r>
        <w:rPr>
          <w:i/>
          <w:szCs w:val="24"/>
        </w:rPr>
        <w:t xml:space="preserve">introducing </w:t>
      </w:r>
      <w:r w:rsidRPr="00703790">
        <w:rPr>
          <w:i/>
          <w:szCs w:val="24"/>
        </w:rPr>
        <w:t xml:space="preserve">HPC to </w:t>
      </w:r>
      <w:proofErr w:type="gramStart"/>
      <w:r w:rsidRPr="00703790">
        <w:rPr>
          <w:i/>
          <w:szCs w:val="24"/>
        </w:rPr>
        <w:t>DoD</w:t>
      </w:r>
      <w:proofErr w:type="gramEnd"/>
      <w:r w:rsidRPr="00703790">
        <w:rPr>
          <w:i/>
          <w:szCs w:val="24"/>
        </w:rPr>
        <w:t xml:space="preserve"> simulations. He </w:t>
      </w:r>
      <w:r>
        <w:rPr>
          <w:i/>
          <w:szCs w:val="24"/>
        </w:rPr>
        <w:t>was</w:t>
      </w:r>
      <w:r w:rsidRPr="00703790">
        <w:rPr>
          <w:i/>
          <w:szCs w:val="24"/>
        </w:rPr>
        <w:t xml:space="preserve"> the Chairman of the Coalition of Academic Supercomputing Centers and has taught at the </w:t>
      </w:r>
      <w:r>
        <w:rPr>
          <w:i/>
          <w:szCs w:val="24"/>
        </w:rPr>
        <w:t>coll</w:t>
      </w:r>
      <w:r>
        <w:rPr>
          <w:i/>
          <w:szCs w:val="24"/>
        </w:rPr>
        <w:t>e</w:t>
      </w:r>
      <w:r>
        <w:rPr>
          <w:i/>
          <w:szCs w:val="24"/>
        </w:rPr>
        <w:t>giate</w:t>
      </w:r>
      <w:r w:rsidRPr="00703790">
        <w:rPr>
          <w:i/>
          <w:szCs w:val="24"/>
        </w:rPr>
        <w:t xml:space="preserve"> level</w:t>
      </w:r>
      <w:r>
        <w:rPr>
          <w:i/>
          <w:szCs w:val="24"/>
        </w:rPr>
        <w:t xml:space="preserve">. </w:t>
      </w:r>
      <w:r w:rsidRPr="00703790">
        <w:rPr>
          <w:i/>
          <w:szCs w:val="24"/>
        </w:rPr>
        <w:t xml:space="preserve"> Dan </w:t>
      </w:r>
      <w:r>
        <w:rPr>
          <w:i/>
          <w:szCs w:val="24"/>
        </w:rPr>
        <w:t>started</w:t>
      </w:r>
      <w:r w:rsidRPr="00703790">
        <w:rPr>
          <w:i/>
          <w:szCs w:val="24"/>
        </w:rPr>
        <w:t xml:space="preserve"> wri</w:t>
      </w:r>
      <w:r>
        <w:rPr>
          <w:i/>
          <w:szCs w:val="24"/>
        </w:rPr>
        <w:t>ting</w:t>
      </w:r>
      <w:r w:rsidRPr="00703790">
        <w:rPr>
          <w:i/>
          <w:szCs w:val="24"/>
        </w:rPr>
        <w:t xml:space="preserve"> FORTRAN</w:t>
      </w:r>
      <w:r>
        <w:rPr>
          <w:i/>
          <w:szCs w:val="24"/>
        </w:rPr>
        <w:t xml:space="preserve"> pr</w:t>
      </w:r>
      <w:r>
        <w:rPr>
          <w:i/>
          <w:szCs w:val="24"/>
        </w:rPr>
        <w:t>o</w:t>
      </w:r>
      <w:r>
        <w:rPr>
          <w:i/>
          <w:szCs w:val="24"/>
        </w:rPr>
        <w:t>grams</w:t>
      </w:r>
      <w:r w:rsidRPr="00703790">
        <w:rPr>
          <w:i/>
          <w:szCs w:val="24"/>
        </w:rPr>
        <w:t xml:space="preserve"> </w:t>
      </w:r>
      <w:r>
        <w:rPr>
          <w:i/>
          <w:szCs w:val="24"/>
        </w:rPr>
        <w:t xml:space="preserve">in </w:t>
      </w:r>
      <w:r w:rsidRPr="00703790">
        <w:rPr>
          <w:i/>
          <w:szCs w:val="24"/>
        </w:rPr>
        <w:t xml:space="preserve">1971 on Seymour Cray’s CDC 6500’s. He </w:t>
      </w:r>
      <w:r>
        <w:rPr>
          <w:i/>
          <w:szCs w:val="24"/>
        </w:rPr>
        <w:t>served</w:t>
      </w:r>
      <w:r w:rsidRPr="00703790">
        <w:rPr>
          <w:i/>
          <w:szCs w:val="24"/>
        </w:rPr>
        <w:t xml:space="preserve"> in Vietnam as a USMC Cryptolog</w:t>
      </w:r>
      <w:r>
        <w:rPr>
          <w:i/>
          <w:szCs w:val="24"/>
        </w:rPr>
        <w:t>ist and retired as a Commander,</w:t>
      </w:r>
      <w:r w:rsidRPr="00703790">
        <w:rPr>
          <w:i/>
          <w:szCs w:val="24"/>
        </w:rPr>
        <w:t xml:space="preserve"> U.S.N.R. He received B.A. and J.D. degrees from the University of Colorado.</w:t>
      </w:r>
    </w:p>
    <w:p w:rsidR="00341D22" w:rsidRDefault="00341D22" w:rsidP="00673320">
      <w:pPr>
        <w:spacing w:line="240" w:lineRule="auto"/>
        <w:jc w:val="both"/>
        <w:rPr>
          <w:i/>
          <w:szCs w:val="24"/>
        </w:rPr>
      </w:pPr>
    </w:p>
    <w:p w:rsidR="006C5FD0" w:rsidRDefault="006C5FD0" w:rsidP="006C5FD0">
      <w:pPr>
        <w:jc w:val="both"/>
        <w:rPr>
          <w:i/>
        </w:rPr>
      </w:pPr>
      <w:proofErr w:type="gramStart"/>
      <w:r w:rsidRPr="00471F75">
        <w:rPr>
          <w:i/>
        </w:rPr>
        <w:t>Daniel P. Burns is a lifelong Systems Engineer</w:t>
      </w:r>
      <w:r>
        <w:rPr>
          <w:i/>
        </w:rPr>
        <w:t>,</w:t>
      </w:r>
      <w:r w:rsidRPr="00471F75">
        <w:rPr>
          <w:i/>
        </w:rPr>
        <w:t xml:space="preserve"> first with the Active Duty Navy, then </w:t>
      </w:r>
      <w:r>
        <w:rPr>
          <w:i/>
        </w:rPr>
        <w:t>SAIC,</w:t>
      </w:r>
      <w:r w:rsidRPr="00471F75">
        <w:rPr>
          <w:i/>
        </w:rPr>
        <w:t xml:space="preserve"> and small business.</w:t>
      </w:r>
      <w:proofErr w:type="gramEnd"/>
      <w:r w:rsidRPr="00471F75">
        <w:rPr>
          <w:i/>
        </w:rPr>
        <w:t xml:space="preserve"> He served as Naval Chair and Professor of Practice in Systems </w:t>
      </w:r>
      <w:proofErr w:type="gramStart"/>
      <w:r w:rsidRPr="00471F75">
        <w:rPr>
          <w:i/>
        </w:rPr>
        <w:t>Engineering</w:t>
      </w:r>
      <w:proofErr w:type="gramEnd"/>
      <w:r w:rsidRPr="00471F75">
        <w:rPr>
          <w:i/>
        </w:rPr>
        <w:t xml:space="preserve"> at the Naval Pos</w:t>
      </w:r>
      <w:r w:rsidRPr="00471F75">
        <w:rPr>
          <w:i/>
        </w:rPr>
        <w:t>t</w:t>
      </w:r>
      <w:r w:rsidRPr="00471F75">
        <w:rPr>
          <w:i/>
        </w:rPr>
        <w:lastRenderedPageBreak/>
        <w:t>g</w:t>
      </w:r>
      <w:r>
        <w:rPr>
          <w:i/>
        </w:rPr>
        <w:t>raduate School (NPS)</w:t>
      </w:r>
      <w:r w:rsidRPr="00471F75">
        <w:rPr>
          <w:i/>
        </w:rPr>
        <w:t xml:space="preserve">.  </w:t>
      </w:r>
      <w:r>
        <w:rPr>
          <w:i/>
        </w:rPr>
        <w:t>Captain Burns</w:t>
      </w:r>
      <w:r w:rsidRPr="00471F75">
        <w:rPr>
          <w:i/>
        </w:rPr>
        <w:t xml:space="preserve"> served as the as the Military Associate Dean and as acting Dean of the Graduate School of Engineering and Applied Sc</w:t>
      </w:r>
      <w:r>
        <w:rPr>
          <w:i/>
        </w:rPr>
        <w:t xml:space="preserve">iences at NPS. </w:t>
      </w:r>
      <w:r w:rsidRPr="00471F75">
        <w:rPr>
          <w:i/>
        </w:rPr>
        <w:t xml:space="preserve">His research interests center on analyses of both human and resource utilization in </w:t>
      </w:r>
      <w:r w:rsidRPr="00471F75">
        <w:rPr>
          <w:i/>
        </w:rPr>
        <w:lastRenderedPageBreak/>
        <w:t>defense efforts.  Captain Burns received a BS degree from the U.S. Naval Academy and an MS from the Naval Postgraduate School.  He is currently finishing his dissertation for a PhD from Southern Methodist University.</w:t>
      </w:r>
      <w:r>
        <w:rPr>
          <w:i/>
        </w:rPr>
        <w:t xml:space="preserve"> </w:t>
      </w:r>
    </w:p>
    <w:p w:rsidR="00095C3A" w:rsidRDefault="00095C3A" w:rsidP="006C5FD0">
      <w:pPr>
        <w:jc w:val="both"/>
        <w:rPr>
          <w:i/>
        </w:rPr>
        <w:sectPr w:rsidR="00095C3A" w:rsidSect="008C7427">
          <w:endnotePr>
            <w:numFmt w:val="decimal"/>
          </w:endnotePr>
          <w:type w:val="continuous"/>
          <w:pgSz w:w="12240" w:h="15840"/>
          <w:pgMar w:top="1440" w:right="1440" w:bottom="1440" w:left="1440" w:header="720" w:footer="720" w:gutter="0"/>
          <w:cols w:num="2" w:space="720"/>
          <w:titlePg/>
          <w:docGrid w:linePitch="360"/>
        </w:sectPr>
      </w:pPr>
    </w:p>
    <w:p w:rsidR="00095C3A" w:rsidRDefault="00095C3A" w:rsidP="006C5FD0">
      <w:pPr>
        <w:jc w:val="both"/>
        <w:rPr>
          <w:i/>
        </w:rPr>
      </w:pPr>
    </w:p>
    <w:p w:rsidR="009B551A" w:rsidRDefault="009B551A" w:rsidP="00673320">
      <w:pPr>
        <w:spacing w:line="240" w:lineRule="auto"/>
        <w:jc w:val="both"/>
        <w:rPr>
          <w:i/>
          <w:szCs w:val="24"/>
        </w:rPr>
      </w:pPr>
    </w:p>
    <w:sectPr w:rsidR="009B551A" w:rsidSect="008C7427">
      <w:endnotePr>
        <w:numFmt w:val="decimal"/>
      </w:endnotePr>
      <w:type w:val="continuous"/>
      <w:pgSz w:w="12240" w:h="15840"/>
      <w:pgMar w:top="1440" w:right="1440" w:bottom="1440" w:left="1440" w:header="720" w:footer="720"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2A1" w:rsidRDefault="00F962A1" w:rsidP="00D25D0B">
      <w:pPr>
        <w:spacing w:line="240" w:lineRule="auto"/>
      </w:pPr>
      <w:r>
        <w:separator/>
      </w:r>
    </w:p>
  </w:endnote>
  <w:endnote w:type="continuationSeparator" w:id="0">
    <w:p w:rsidR="00F962A1" w:rsidRDefault="00F962A1" w:rsidP="00D25D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2A1" w:rsidRDefault="00F962A1" w:rsidP="00D25D0B">
      <w:pPr>
        <w:spacing w:line="240" w:lineRule="auto"/>
      </w:pPr>
      <w:r>
        <w:separator/>
      </w:r>
    </w:p>
  </w:footnote>
  <w:footnote w:type="continuationSeparator" w:id="0">
    <w:p w:rsidR="00F962A1" w:rsidRDefault="00F962A1" w:rsidP="00D25D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523E95">
    <w:pPr>
      <w:pStyle w:val="Header"/>
      <w:pBdr>
        <w:bottom w:val="single" w:sz="6" w:space="1" w:color="auto"/>
      </w:pBdr>
      <w:jc w:val="center"/>
      <w:rPr>
        <w:sz w:val="16"/>
      </w:rPr>
    </w:pPr>
    <w:r>
      <w:rPr>
        <w:sz w:val="16"/>
      </w:rPr>
      <w:t>Lucas, Davis and Burns</w:t>
    </w:r>
  </w:p>
  <w:p w:rsidR="00C77AD0" w:rsidRPr="00F6740E" w:rsidRDefault="00C77AD0" w:rsidP="00523E95">
    <w:pPr>
      <w:pStyle w:val="Header"/>
      <w:pBdr>
        <w:bottom w:val="single" w:sz="6" w:space="1" w:color="auto"/>
      </w:pBdr>
      <w:jc w:val="center"/>
      <w:rPr>
        <w:sz w:val="10"/>
        <w:szCs w:val="10"/>
      </w:rPr>
    </w:pPr>
  </w:p>
  <w:p w:rsidR="00C77AD0" w:rsidRDefault="00C77AD0" w:rsidP="00523E95">
    <w:pPr>
      <w:pStyle w:val="Header"/>
      <w:jc w:val="center"/>
      <w:rPr>
        <w:sz w:val="16"/>
      </w:rPr>
    </w:pPr>
  </w:p>
  <w:p w:rsidR="00C77AD0" w:rsidRPr="00523E95" w:rsidRDefault="00C77AD0">
    <w:pPr>
      <w:pStyle w:val="Header"/>
      <w:rP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1D22E6">
    <w:pPr>
      <w:pStyle w:val="Header"/>
      <w:pBdr>
        <w:bottom w:val="single" w:sz="6" w:space="0" w:color="auto"/>
      </w:pBdr>
      <w:jc w:val="center"/>
      <w:rPr>
        <w:sz w:val="18"/>
        <w:szCs w:val="18"/>
      </w:rPr>
    </w:pPr>
    <w:r w:rsidRPr="001D22E6">
      <w:rPr>
        <w:sz w:val="18"/>
        <w:szCs w:val="18"/>
      </w:rPr>
      <w:t>Practical Adiabatic Quantum Computing</w:t>
    </w:r>
  </w:p>
  <w:p w:rsidR="00C77AD0" w:rsidRPr="001D22E6" w:rsidRDefault="00C77AD0" w:rsidP="001D22E6">
    <w:pPr>
      <w:pStyle w:val="Header"/>
      <w:pBdr>
        <w:bottom w:val="single" w:sz="6" w:space="0" w:color="auto"/>
      </w:pBdr>
      <w:jc w:val="center"/>
      <w:rPr>
        <w:sz w:val="10"/>
        <w:szCs w:val="10"/>
      </w:rPr>
    </w:pPr>
  </w:p>
  <w:p w:rsidR="00C77AD0" w:rsidRDefault="00C77AD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D0" w:rsidRDefault="00C77AD0" w:rsidP="00800A36">
    <w:pPr>
      <w:pStyle w:val="Header"/>
      <w:rPr>
        <w:sz w:val="18"/>
        <w:szCs w:val="18"/>
      </w:rPr>
    </w:pPr>
    <w:r w:rsidRPr="00523E95">
      <w:rPr>
        <w:i/>
        <w:sz w:val="18"/>
        <w:szCs w:val="18"/>
      </w:rPr>
      <w:t>The ITEA Journal</w:t>
    </w:r>
    <w:r w:rsidRPr="00523E95">
      <w:rPr>
        <w:sz w:val="18"/>
        <w:szCs w:val="18"/>
      </w:rPr>
      <w:t>; 36-3</w:t>
    </w:r>
  </w:p>
  <w:p w:rsidR="00C77AD0" w:rsidRPr="00F6740E" w:rsidRDefault="00C77AD0" w:rsidP="00523E95">
    <w:pPr>
      <w:pStyle w:val="Header"/>
      <w:pBdr>
        <w:bottom w:val="single" w:sz="6" w:space="1" w:color="auto"/>
      </w:pBdr>
      <w:jc w:val="center"/>
      <w:rPr>
        <w:sz w:val="10"/>
        <w:szCs w:val="10"/>
      </w:rPr>
    </w:pPr>
  </w:p>
  <w:p w:rsidR="00C77AD0" w:rsidRPr="00523E95" w:rsidRDefault="00C77AD0" w:rsidP="00523E95">
    <w:pPr>
      <w:pStyle w:val="Header"/>
      <w:jc w:val="center"/>
      <w:rPr>
        <w:sz w:val="18"/>
        <w:szCs w:val="18"/>
      </w:rPr>
    </w:pPr>
  </w:p>
  <w:p w:rsidR="00C77AD0" w:rsidRPr="00523E95" w:rsidRDefault="00C77AD0">
    <w:pPr>
      <w:pStyle w:val="Header"/>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439D1"/>
    <w:rsid w:val="000552BA"/>
    <w:rsid w:val="000575FA"/>
    <w:rsid w:val="0006012F"/>
    <w:rsid w:val="00064F4B"/>
    <w:rsid w:val="00071556"/>
    <w:rsid w:val="00074995"/>
    <w:rsid w:val="00082232"/>
    <w:rsid w:val="000842B5"/>
    <w:rsid w:val="000863DD"/>
    <w:rsid w:val="00086496"/>
    <w:rsid w:val="00090F80"/>
    <w:rsid w:val="000935D7"/>
    <w:rsid w:val="00095C3A"/>
    <w:rsid w:val="000A01FF"/>
    <w:rsid w:val="000A4A2A"/>
    <w:rsid w:val="000B1D0C"/>
    <w:rsid w:val="000B3541"/>
    <w:rsid w:val="000C396F"/>
    <w:rsid w:val="000C4532"/>
    <w:rsid w:val="000D01D2"/>
    <w:rsid w:val="000D2218"/>
    <w:rsid w:val="000D34DD"/>
    <w:rsid w:val="000D751C"/>
    <w:rsid w:val="000E15BD"/>
    <w:rsid w:val="000E2D4A"/>
    <w:rsid w:val="000E5DD5"/>
    <w:rsid w:val="000E61F4"/>
    <w:rsid w:val="000E6BED"/>
    <w:rsid w:val="000F1108"/>
    <w:rsid w:val="000F35A7"/>
    <w:rsid w:val="000F7553"/>
    <w:rsid w:val="00106DC7"/>
    <w:rsid w:val="00111FD6"/>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2E6"/>
    <w:rsid w:val="001D25D1"/>
    <w:rsid w:val="001D44A7"/>
    <w:rsid w:val="001D5108"/>
    <w:rsid w:val="001D5BC2"/>
    <w:rsid w:val="001D5C7E"/>
    <w:rsid w:val="001D7651"/>
    <w:rsid w:val="001E092C"/>
    <w:rsid w:val="001E7B2A"/>
    <w:rsid w:val="001F0FB6"/>
    <w:rsid w:val="001F209D"/>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4450"/>
    <w:rsid w:val="00306A22"/>
    <w:rsid w:val="00306BB5"/>
    <w:rsid w:val="0030716E"/>
    <w:rsid w:val="00307B30"/>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305F"/>
    <w:rsid w:val="00375AD4"/>
    <w:rsid w:val="0038138C"/>
    <w:rsid w:val="0038680F"/>
    <w:rsid w:val="0038720D"/>
    <w:rsid w:val="00390DA1"/>
    <w:rsid w:val="0039356A"/>
    <w:rsid w:val="00397BA7"/>
    <w:rsid w:val="003A551B"/>
    <w:rsid w:val="003B3FBC"/>
    <w:rsid w:val="003B5495"/>
    <w:rsid w:val="003B5B1A"/>
    <w:rsid w:val="003C289C"/>
    <w:rsid w:val="003C2F8A"/>
    <w:rsid w:val="003C338F"/>
    <w:rsid w:val="003C347A"/>
    <w:rsid w:val="003C685B"/>
    <w:rsid w:val="003C715A"/>
    <w:rsid w:val="003D0B8A"/>
    <w:rsid w:val="003D0BF1"/>
    <w:rsid w:val="003D0DCB"/>
    <w:rsid w:val="003D7634"/>
    <w:rsid w:val="003E1057"/>
    <w:rsid w:val="003E17C8"/>
    <w:rsid w:val="003E2BB0"/>
    <w:rsid w:val="003E47B2"/>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7515"/>
    <w:rsid w:val="004E0584"/>
    <w:rsid w:val="004E089D"/>
    <w:rsid w:val="004E60CC"/>
    <w:rsid w:val="004E6329"/>
    <w:rsid w:val="004F1A00"/>
    <w:rsid w:val="004F1BCE"/>
    <w:rsid w:val="004F2837"/>
    <w:rsid w:val="004F55F3"/>
    <w:rsid w:val="005079A9"/>
    <w:rsid w:val="005118AD"/>
    <w:rsid w:val="005158F6"/>
    <w:rsid w:val="0051623C"/>
    <w:rsid w:val="00523C81"/>
    <w:rsid w:val="00523E95"/>
    <w:rsid w:val="005252AC"/>
    <w:rsid w:val="00525E49"/>
    <w:rsid w:val="005313E4"/>
    <w:rsid w:val="0053214D"/>
    <w:rsid w:val="00534527"/>
    <w:rsid w:val="005374C0"/>
    <w:rsid w:val="0054256B"/>
    <w:rsid w:val="00543B98"/>
    <w:rsid w:val="00544740"/>
    <w:rsid w:val="00546C80"/>
    <w:rsid w:val="0055080A"/>
    <w:rsid w:val="00550E56"/>
    <w:rsid w:val="00551D7D"/>
    <w:rsid w:val="005547C7"/>
    <w:rsid w:val="00556878"/>
    <w:rsid w:val="00560122"/>
    <w:rsid w:val="0056523F"/>
    <w:rsid w:val="00580994"/>
    <w:rsid w:val="00583000"/>
    <w:rsid w:val="00584923"/>
    <w:rsid w:val="005863E9"/>
    <w:rsid w:val="00590306"/>
    <w:rsid w:val="00594FAE"/>
    <w:rsid w:val="00596D0C"/>
    <w:rsid w:val="005A03F3"/>
    <w:rsid w:val="005A1EDC"/>
    <w:rsid w:val="005B6172"/>
    <w:rsid w:val="005C4D68"/>
    <w:rsid w:val="005D2C00"/>
    <w:rsid w:val="005D2CFC"/>
    <w:rsid w:val="005D621D"/>
    <w:rsid w:val="005E09E5"/>
    <w:rsid w:val="005F69B4"/>
    <w:rsid w:val="00604C97"/>
    <w:rsid w:val="00607476"/>
    <w:rsid w:val="006138F5"/>
    <w:rsid w:val="00617E39"/>
    <w:rsid w:val="00622356"/>
    <w:rsid w:val="00622808"/>
    <w:rsid w:val="00622FA7"/>
    <w:rsid w:val="006243AA"/>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DFB"/>
    <w:rsid w:val="006B2185"/>
    <w:rsid w:val="006B3FEA"/>
    <w:rsid w:val="006C098F"/>
    <w:rsid w:val="006C5FD0"/>
    <w:rsid w:val="006D2389"/>
    <w:rsid w:val="006D4931"/>
    <w:rsid w:val="006D5FCE"/>
    <w:rsid w:val="006E2297"/>
    <w:rsid w:val="006E2D37"/>
    <w:rsid w:val="006E3C12"/>
    <w:rsid w:val="006E4A77"/>
    <w:rsid w:val="006E6662"/>
    <w:rsid w:val="006E727D"/>
    <w:rsid w:val="006F17F8"/>
    <w:rsid w:val="006F3E51"/>
    <w:rsid w:val="006F7B65"/>
    <w:rsid w:val="007011AC"/>
    <w:rsid w:val="00703790"/>
    <w:rsid w:val="007061B9"/>
    <w:rsid w:val="00706D98"/>
    <w:rsid w:val="007072A6"/>
    <w:rsid w:val="00713BA5"/>
    <w:rsid w:val="0072233F"/>
    <w:rsid w:val="00726824"/>
    <w:rsid w:val="007438FE"/>
    <w:rsid w:val="00744D93"/>
    <w:rsid w:val="00746BC8"/>
    <w:rsid w:val="00747C95"/>
    <w:rsid w:val="007511CA"/>
    <w:rsid w:val="007519F9"/>
    <w:rsid w:val="00751BB9"/>
    <w:rsid w:val="007559F3"/>
    <w:rsid w:val="007614CA"/>
    <w:rsid w:val="0077713E"/>
    <w:rsid w:val="00784ADC"/>
    <w:rsid w:val="00787DEB"/>
    <w:rsid w:val="00793879"/>
    <w:rsid w:val="007A0339"/>
    <w:rsid w:val="007A36F6"/>
    <w:rsid w:val="007A6B5B"/>
    <w:rsid w:val="007A7ACA"/>
    <w:rsid w:val="007B145A"/>
    <w:rsid w:val="007B1950"/>
    <w:rsid w:val="007B3C45"/>
    <w:rsid w:val="007B63D5"/>
    <w:rsid w:val="007B663E"/>
    <w:rsid w:val="007B785A"/>
    <w:rsid w:val="007C4297"/>
    <w:rsid w:val="007D1744"/>
    <w:rsid w:val="007E7EEE"/>
    <w:rsid w:val="007F38CB"/>
    <w:rsid w:val="007F41ED"/>
    <w:rsid w:val="007F4B3D"/>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3EE"/>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50E0"/>
    <w:rsid w:val="008968F6"/>
    <w:rsid w:val="008A11EA"/>
    <w:rsid w:val="008B1343"/>
    <w:rsid w:val="008B1CB2"/>
    <w:rsid w:val="008B3780"/>
    <w:rsid w:val="008B3888"/>
    <w:rsid w:val="008B7212"/>
    <w:rsid w:val="008B78A7"/>
    <w:rsid w:val="008B79A2"/>
    <w:rsid w:val="008C0732"/>
    <w:rsid w:val="008C1CBA"/>
    <w:rsid w:val="008C6566"/>
    <w:rsid w:val="008C6C67"/>
    <w:rsid w:val="008C7427"/>
    <w:rsid w:val="008D1CA0"/>
    <w:rsid w:val="008D33F9"/>
    <w:rsid w:val="008E0645"/>
    <w:rsid w:val="008E0CAD"/>
    <w:rsid w:val="008E473A"/>
    <w:rsid w:val="008E5D46"/>
    <w:rsid w:val="008E6442"/>
    <w:rsid w:val="008E7955"/>
    <w:rsid w:val="008F08CF"/>
    <w:rsid w:val="008F1B13"/>
    <w:rsid w:val="009011FD"/>
    <w:rsid w:val="0090225F"/>
    <w:rsid w:val="009033AA"/>
    <w:rsid w:val="00921557"/>
    <w:rsid w:val="00921E50"/>
    <w:rsid w:val="009256DC"/>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901F2"/>
    <w:rsid w:val="009A1E28"/>
    <w:rsid w:val="009A3733"/>
    <w:rsid w:val="009B0261"/>
    <w:rsid w:val="009B33E1"/>
    <w:rsid w:val="009B551A"/>
    <w:rsid w:val="009C24A9"/>
    <w:rsid w:val="009C51BF"/>
    <w:rsid w:val="009C7FED"/>
    <w:rsid w:val="009D2FCE"/>
    <w:rsid w:val="009D364C"/>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6321"/>
    <w:rsid w:val="00A57A46"/>
    <w:rsid w:val="00A6235E"/>
    <w:rsid w:val="00A63158"/>
    <w:rsid w:val="00A64DE0"/>
    <w:rsid w:val="00A7256D"/>
    <w:rsid w:val="00A75317"/>
    <w:rsid w:val="00A7680B"/>
    <w:rsid w:val="00A76FA1"/>
    <w:rsid w:val="00A82CC4"/>
    <w:rsid w:val="00A84854"/>
    <w:rsid w:val="00A946D4"/>
    <w:rsid w:val="00A96242"/>
    <w:rsid w:val="00AA090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6434F"/>
    <w:rsid w:val="00B7071F"/>
    <w:rsid w:val="00B71451"/>
    <w:rsid w:val="00B73621"/>
    <w:rsid w:val="00B749E2"/>
    <w:rsid w:val="00B757D3"/>
    <w:rsid w:val="00B76369"/>
    <w:rsid w:val="00B84A25"/>
    <w:rsid w:val="00B85E4D"/>
    <w:rsid w:val="00B907A9"/>
    <w:rsid w:val="00B90AE8"/>
    <w:rsid w:val="00B91AFA"/>
    <w:rsid w:val="00B93C4C"/>
    <w:rsid w:val="00B9407C"/>
    <w:rsid w:val="00B97122"/>
    <w:rsid w:val="00BA7BE7"/>
    <w:rsid w:val="00BB3AA8"/>
    <w:rsid w:val="00BB6E91"/>
    <w:rsid w:val="00BB7454"/>
    <w:rsid w:val="00BC2122"/>
    <w:rsid w:val="00BC21A7"/>
    <w:rsid w:val="00BC5EAC"/>
    <w:rsid w:val="00BC7B88"/>
    <w:rsid w:val="00BD0838"/>
    <w:rsid w:val="00BD132B"/>
    <w:rsid w:val="00BE2B89"/>
    <w:rsid w:val="00BE2EAA"/>
    <w:rsid w:val="00BE41C9"/>
    <w:rsid w:val="00BE5AE9"/>
    <w:rsid w:val="00BF05CD"/>
    <w:rsid w:val="00BF0E36"/>
    <w:rsid w:val="00BF12E9"/>
    <w:rsid w:val="00BF3B46"/>
    <w:rsid w:val="00BF6A2F"/>
    <w:rsid w:val="00C00071"/>
    <w:rsid w:val="00C125B8"/>
    <w:rsid w:val="00C129D4"/>
    <w:rsid w:val="00C15481"/>
    <w:rsid w:val="00C1690C"/>
    <w:rsid w:val="00C23E3E"/>
    <w:rsid w:val="00C244FF"/>
    <w:rsid w:val="00C24FF8"/>
    <w:rsid w:val="00C34092"/>
    <w:rsid w:val="00C34622"/>
    <w:rsid w:val="00C349A4"/>
    <w:rsid w:val="00C36FE0"/>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77AD0"/>
    <w:rsid w:val="00C82A67"/>
    <w:rsid w:val="00C8339A"/>
    <w:rsid w:val="00C84B9B"/>
    <w:rsid w:val="00C85D72"/>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1750"/>
    <w:rsid w:val="00D0417A"/>
    <w:rsid w:val="00D0778B"/>
    <w:rsid w:val="00D07F0A"/>
    <w:rsid w:val="00D07F1F"/>
    <w:rsid w:val="00D07FDF"/>
    <w:rsid w:val="00D11298"/>
    <w:rsid w:val="00D13348"/>
    <w:rsid w:val="00D21980"/>
    <w:rsid w:val="00D255FB"/>
    <w:rsid w:val="00D25D0B"/>
    <w:rsid w:val="00D3028B"/>
    <w:rsid w:val="00D3789A"/>
    <w:rsid w:val="00D43F5A"/>
    <w:rsid w:val="00D4563A"/>
    <w:rsid w:val="00D471DD"/>
    <w:rsid w:val="00D47CF1"/>
    <w:rsid w:val="00D50730"/>
    <w:rsid w:val="00D50F25"/>
    <w:rsid w:val="00D51681"/>
    <w:rsid w:val="00D638BA"/>
    <w:rsid w:val="00D63AA3"/>
    <w:rsid w:val="00D63D1A"/>
    <w:rsid w:val="00D63FD7"/>
    <w:rsid w:val="00D6465E"/>
    <w:rsid w:val="00D71EA9"/>
    <w:rsid w:val="00D7592D"/>
    <w:rsid w:val="00D82261"/>
    <w:rsid w:val="00D83D74"/>
    <w:rsid w:val="00D841C7"/>
    <w:rsid w:val="00D86EEC"/>
    <w:rsid w:val="00D91E0F"/>
    <w:rsid w:val="00D95E09"/>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37A4"/>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1F98"/>
    <w:rsid w:val="00F82B04"/>
    <w:rsid w:val="00F908FF"/>
    <w:rsid w:val="00F91319"/>
    <w:rsid w:val="00F917F4"/>
    <w:rsid w:val="00F92402"/>
    <w:rsid w:val="00F94E69"/>
    <w:rsid w:val="00F962A1"/>
    <w:rsid w:val="00FA0CD5"/>
    <w:rsid w:val="00FA54A7"/>
    <w:rsid w:val="00FA5938"/>
    <w:rsid w:val="00FA708B"/>
    <w:rsid w:val="00FA7629"/>
    <w:rsid w:val="00FB2049"/>
    <w:rsid w:val="00FB2A2B"/>
    <w:rsid w:val="00FC082F"/>
    <w:rsid w:val="00FD20A2"/>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B9"/>
    <w:pPr>
      <w:spacing w:after="0"/>
    </w:pPr>
    <w:rPr>
      <w:rFonts w:ascii="Garamond" w:eastAsiaTheme="minorEastAsia" w:hAnsi="Garamond"/>
      <w:sz w:val="24"/>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4C2549"/>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549"/>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semiHidden/>
    <w:unhideWhenUsed/>
    <w:rsid w:val="00D25D0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25D0B"/>
    <w:rPr>
      <w:rFonts w:ascii="Garamond" w:eastAsiaTheme="minorEastAsia" w:hAnsi="Garamond"/>
      <w:sz w:val="24"/>
    </w:rPr>
  </w:style>
  <w:style w:type="paragraph" w:styleId="Footer">
    <w:name w:val="footer"/>
    <w:basedOn w:val="Normal"/>
    <w:link w:val="FooterChar"/>
    <w:unhideWhenUsed/>
    <w:rsid w:val="00D25D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semiHidden/>
    <w:unhideWhenUsed/>
    <w:rsid w:val="009B551A"/>
    <w:pPr>
      <w:spacing w:line="240" w:lineRule="auto"/>
    </w:pPr>
    <w:rPr>
      <w:sz w:val="20"/>
      <w:szCs w:val="20"/>
    </w:rPr>
  </w:style>
  <w:style w:type="character" w:customStyle="1" w:styleId="EndnoteTextChar">
    <w:name w:val="Endnote Text Char"/>
    <w:basedOn w:val="DefaultParagraphFont"/>
    <w:link w:val="EndnoteText"/>
    <w:uiPriority w:val="99"/>
    <w:semiHidden/>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customStyle="1" w:styleId="Figure">
    <w:name w:val="Figure"/>
    <w:basedOn w:val="Normal"/>
    <w:qFormat/>
    <w:rsid w:val="00111FD6"/>
    <w:pPr>
      <w:spacing w:line="240" w:lineRule="auto"/>
      <w:jc w:val="center"/>
    </w:pPr>
    <w:rPr>
      <w:rFonts w:ascii="Times New Roman" w:eastAsia="Times New Roman" w:hAnsi="Times New Roman" w:cs="Times New Roman"/>
      <w:b/>
      <w:bCs/>
      <w:sz w:val="20"/>
      <w:szCs w:val="20"/>
    </w:rPr>
  </w:style>
  <w:style w:type="paragraph" w:customStyle="1" w:styleId="FigureCaption">
    <w:name w:val="FigureCaption"/>
    <w:basedOn w:val="Heading1"/>
    <w:rsid w:val="00111FD6"/>
    <w:pPr>
      <w:keepLines w:val="0"/>
      <w:spacing w:before="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111FD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rtclJust">
    <w:name w:val="ArtclJust"/>
    <w:basedOn w:val="Normal"/>
    <w:link w:val="ArtclJustChar"/>
    <w:qFormat/>
    <w:rsid w:val="00111FD6"/>
    <w:pPr>
      <w:spacing w:line="240" w:lineRule="auto"/>
      <w:jc w:val="both"/>
    </w:pPr>
    <w:rPr>
      <w:rFonts w:ascii="Times New Roman" w:eastAsia="Times New Roman" w:hAnsi="Times New Roman" w:cs="Times New Roman"/>
      <w:iCs/>
      <w:sz w:val="20"/>
      <w:szCs w:val="20"/>
    </w:rPr>
  </w:style>
  <w:style w:type="character" w:customStyle="1" w:styleId="ArtclJustChar">
    <w:name w:val="ArtclJust Char"/>
    <w:basedOn w:val="DefaultParagraphFont"/>
    <w:link w:val="ArtclJust"/>
    <w:rsid w:val="00111FD6"/>
    <w:rPr>
      <w:rFonts w:ascii="Times New Roman" w:eastAsia="Times New Roman" w:hAnsi="Times New Roman" w:cs="Times New Roman"/>
      <w:iCs/>
      <w:sz w:val="20"/>
      <w:szCs w:val="20"/>
    </w:rPr>
  </w:style>
  <w:style w:type="paragraph" w:styleId="NoSpacing">
    <w:name w:val="No Spacing"/>
    <w:uiPriority w:val="1"/>
    <w:rsid w:val="00111FD6"/>
    <w:pPr>
      <w:spacing w:after="0" w:line="240" w:lineRule="auto"/>
    </w:pPr>
    <w:rPr>
      <w:rFonts w:ascii="Times New Roman" w:eastAsia="Times New Roman" w:hAnsi="Times New Roman" w:cs="Times New Roman"/>
      <w:sz w:val="20"/>
      <w:szCs w:val="20"/>
    </w:rPr>
  </w:style>
  <w:style w:type="paragraph" w:customStyle="1" w:styleId="Refs">
    <w:name w:val="Refs"/>
    <w:basedOn w:val="Normal"/>
    <w:link w:val="RefsChar"/>
    <w:qFormat/>
    <w:rsid w:val="00D0778B"/>
    <w:pPr>
      <w:keepLines/>
      <w:spacing w:before="120" w:line="240" w:lineRule="auto"/>
      <w:ind w:left="187" w:hanging="187"/>
      <w:jc w:val="both"/>
    </w:pPr>
    <w:rPr>
      <w:rFonts w:ascii="Times New Roman" w:eastAsia="Times New Roman" w:hAnsi="Times New Roman" w:cs="Times New Roman"/>
      <w:sz w:val="20"/>
      <w:szCs w:val="20"/>
    </w:rPr>
  </w:style>
  <w:style w:type="character" w:customStyle="1" w:styleId="RefsChar">
    <w:name w:val="Refs Char"/>
    <w:basedOn w:val="DefaultParagraphFont"/>
    <w:link w:val="Refs"/>
    <w:rsid w:val="00D0778B"/>
    <w:rPr>
      <w:rFonts w:ascii="Times New Roman" w:eastAsia="Times New Roman" w:hAnsi="Times New Roman" w:cs="Times New Roman"/>
      <w:sz w:val="20"/>
      <w:szCs w:val="20"/>
    </w:rPr>
  </w:style>
  <w:style w:type="character" w:styleId="Emphasis">
    <w:name w:val="Emphasis"/>
    <w:basedOn w:val="DefaultParagraphFont"/>
    <w:uiPriority w:val="20"/>
    <w:qFormat/>
    <w:rsid w:val="00D0778B"/>
    <w:rPr>
      <w:i/>
      <w:iCs/>
    </w:rPr>
  </w:style>
  <w:style w:type="character" w:styleId="Hyperlink">
    <w:name w:val="Hyperlink"/>
    <w:basedOn w:val="DefaultParagraphFont"/>
    <w:rsid w:val="000575F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BD12F-B4E9-4556-9929-2E4A917EC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2950</Characters>
  <Application>Microsoft Office Word</Application>
  <DocSecurity>0</DocSecurity>
  <Lines>75</Lines>
  <Paragraphs>9</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2</cp:revision>
  <cp:lastPrinted>2015-09-02T02:32:00Z</cp:lastPrinted>
  <dcterms:created xsi:type="dcterms:W3CDTF">2015-09-02T16:12:00Z</dcterms:created>
  <dcterms:modified xsi:type="dcterms:W3CDTF">2015-09-02T16:12:00Z</dcterms:modified>
</cp:coreProperties>
</file>