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 xml:space="preserve">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w:t>
      </w:r>
      <w:r w:rsidR="006A4CC1">
        <w:lastRenderedPageBreak/>
        <w:t>are in harm’s way today.</w:t>
      </w:r>
      <w:r>
        <w:t xml:space="preserve"> </w:t>
      </w:r>
      <w:r w:rsidR="00AE2091">
        <w:t xml:space="preserve">The descent of command prerogatives further and further down the ranks </w:t>
      </w:r>
      <w:r w:rsidR="007E60E8">
        <w:t>means that</w:t>
      </w:r>
      <w:r w:rsidR="00AE2091">
        <w:t xml:space="preserve"> even 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w:t>
      </w:r>
      <w:r w:rsidR="00A118AA">
        <w:t xml:space="preserve"> </w:t>
      </w:r>
      <w:r>
        <w:t>To say the term is evolving would be a conservative position.</w:t>
      </w:r>
      <w:r w:rsidR="00A118AA">
        <w:t xml:space="preserve"> </w:t>
      </w:r>
      <w:r>
        <w:t>A search of the literature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8D5D87">
        <w:fldChar w:fldCharType="begin"/>
      </w:r>
      <w:r w:rsidR="00E565A6">
        <w:instrText xml:space="preserve"> REF _Ref40084727 \h </w:instrText>
      </w:r>
      <w:r w:rsidR="008D5D87">
        <w:fldChar w:fldCharType="separate"/>
      </w:r>
      <w:r w:rsidR="00E565A6" w:rsidRPr="007E31A5">
        <w:t xml:space="preserve">Figure </w:t>
      </w:r>
      <w:r w:rsidR="00E565A6">
        <w:rPr>
          <w:noProof/>
        </w:rPr>
        <w:t>1</w:t>
      </w:r>
      <w:r w:rsidR="008D5D87">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811734" cy="3945894"/>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817224" cy="3949622"/>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8D5D87" w:rsidRPr="007E31A5">
        <w:rPr>
          <w:color w:val="auto"/>
        </w:rPr>
        <w:fldChar w:fldCharType="begin"/>
      </w:r>
      <w:r w:rsidRPr="007E31A5">
        <w:rPr>
          <w:color w:val="auto"/>
        </w:rPr>
        <w:instrText xml:space="preserve"> SEQ Figure \* ARABIC </w:instrText>
      </w:r>
      <w:r w:rsidR="008D5D87" w:rsidRPr="007E31A5">
        <w:rPr>
          <w:color w:val="auto"/>
        </w:rPr>
        <w:fldChar w:fldCharType="separate"/>
      </w:r>
      <w:r w:rsidR="00E92785">
        <w:rPr>
          <w:noProof/>
          <w:color w:val="auto"/>
        </w:rPr>
        <w:t>1</w:t>
      </w:r>
      <w:r w:rsidR="008D5D87"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lastRenderedPageBreak/>
        <w:t>As data is still being collected, updated data will be provided at the paper’s presentation in early December and available from the authors after the conference.</w:t>
      </w:r>
    </w:p>
    <w:p w:rsidR="00410DBD" w:rsidRDefault="00E565A6" w:rsidP="008E698F">
      <w:pPr>
        <w:jc w:val="both"/>
      </w:pPr>
      <w:r>
        <w:rPr>
          <w:noProof/>
        </w:rPr>
        <w:drawing>
          <wp:anchor distT="0" distB="0" distL="114300" distR="114300" simplePos="0" relativeHeight="251662336" behindDoc="0" locked="0" layoutInCell="1" allowOverlap="1">
            <wp:simplePos x="0" y="0"/>
            <wp:positionH relativeFrom="column">
              <wp:posOffset>3260725</wp:posOffset>
            </wp:positionH>
            <wp:positionV relativeFrom="paragraph">
              <wp:posOffset>77470</wp:posOffset>
            </wp:positionV>
            <wp:extent cx="2712085" cy="296227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712085" cy="2962275"/>
                    </a:xfrm>
                    <a:prstGeom prst="rect">
                      <a:avLst/>
                    </a:prstGeom>
                  </pic:spPr>
                </pic:pic>
              </a:graphicData>
            </a:graphic>
          </wp:anchor>
        </w:drawing>
      </w:r>
    </w:p>
    <w:p w:rsidR="00753E96" w:rsidRDefault="00410DBD" w:rsidP="008E698F">
      <w:pPr>
        <w:jc w:val="both"/>
      </w:pPr>
      <w:r>
        <w:t>The users’ answers were</w:t>
      </w:r>
      <w:r w:rsidR="0067698F">
        <w:t xml:space="preserve"> then</w:t>
      </w:r>
      <w:r>
        <w:t xml:space="preserve"> reflected back to the user as is shown in </w:t>
      </w:r>
      <w:r w:rsidR="008D5D87">
        <w:fldChar w:fldCharType="begin"/>
      </w:r>
      <w:r w:rsidR="00012037">
        <w:instrText xml:space="preserve"> REF _Ref40084623 \h </w:instrText>
      </w:r>
      <w:r w:rsidR="008D5D87">
        <w:fldChar w:fldCharType="separate"/>
      </w:r>
      <w:r w:rsidR="00E92785" w:rsidRPr="00525D61">
        <w:t xml:space="preserve">Figure </w:t>
      </w:r>
      <w:r w:rsidR="00E92785">
        <w:rPr>
          <w:noProof/>
        </w:rPr>
        <w:t>2</w:t>
      </w:r>
      <w:r w:rsidR="008D5D87">
        <w:fldChar w:fldCharType="end"/>
      </w:r>
      <w:r>
        <w:t>.</w:t>
      </w:r>
      <w:r w:rsidR="00A118AA">
        <w:t xml:space="preserve"> </w:t>
      </w:r>
      <w:r>
        <w:t>This page ended with</w:t>
      </w:r>
      <w:r w:rsidR="0067698F">
        <w:t xml:space="preserve"> an expression of the researchers’ thanks and</w:t>
      </w:r>
      <w:r>
        <w:t xml:space="preserve"> a reminder </w:t>
      </w:r>
      <w:r w:rsidR="0067698F">
        <w:t>for the participant to</w:t>
      </w:r>
      <w:r>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these early (part of the first group of 38)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8D5D87"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4.55pt;margin-top:69.8pt;width:195.4pt;height:15.65pt;z-index:251665408" stroked="f">
            <v:textbox inset="0,0,0,0">
              <w:txbxContent>
                <w:p w:rsidR="006D2D02" w:rsidRPr="00525D61" w:rsidRDefault="006D2D02" w:rsidP="00525D61">
                  <w:pPr>
                    <w:pStyle w:val="Caption"/>
                    <w:jc w:val="center"/>
                    <w:rPr>
                      <w:noProof/>
                      <w:color w:val="auto"/>
                      <w:sz w:val="20"/>
                      <w:szCs w:val="20"/>
                    </w:rPr>
                  </w:pPr>
                  <w:bookmarkStart w:id="1" w:name="_Ref40084623"/>
                  <w:r w:rsidRPr="00525D61">
                    <w:rPr>
                      <w:color w:val="auto"/>
                    </w:rPr>
                    <w:t xml:space="preserve">Figure </w:t>
                  </w:r>
                  <w:r w:rsidR="008D5D87" w:rsidRPr="00525D61">
                    <w:rPr>
                      <w:color w:val="auto"/>
                    </w:rPr>
                    <w:fldChar w:fldCharType="begin"/>
                  </w:r>
                  <w:r w:rsidRPr="00525D61">
                    <w:rPr>
                      <w:color w:val="auto"/>
                    </w:rPr>
                    <w:instrText xml:space="preserve"> SEQ Figure \* ARABIC </w:instrText>
                  </w:r>
                  <w:r w:rsidR="008D5D87" w:rsidRPr="00525D61">
                    <w:rPr>
                      <w:color w:val="auto"/>
                    </w:rPr>
                    <w:fldChar w:fldCharType="separate"/>
                  </w:r>
                  <w:r w:rsidR="00E92785">
                    <w:rPr>
                      <w:noProof/>
                      <w:color w:val="auto"/>
                    </w:rPr>
                    <w:t>2</w:t>
                  </w:r>
                  <w:r w:rsidR="008D5D87"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8D5D87">
        <w:fldChar w:fldCharType="begin"/>
      </w:r>
      <w:r w:rsidR="00DC5142">
        <w:instrText xml:space="preserve"> REF _Ref40006365 \h </w:instrText>
      </w:r>
      <w:r w:rsidR="008D5D87">
        <w:fldChar w:fldCharType="separate"/>
      </w:r>
      <w:r w:rsidR="00E92785" w:rsidRPr="00DC5142">
        <w:t xml:space="preserve">Figure </w:t>
      </w:r>
      <w:r w:rsidR="00E92785">
        <w:rPr>
          <w:noProof/>
        </w:rPr>
        <w:t>3</w:t>
      </w:r>
      <w:r w:rsidR="008D5D87">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8D5D87" w:rsidRPr="00DC5142">
        <w:rPr>
          <w:color w:val="auto"/>
        </w:rPr>
        <w:fldChar w:fldCharType="begin"/>
      </w:r>
      <w:r w:rsidRPr="00DC5142">
        <w:rPr>
          <w:color w:val="auto"/>
        </w:rPr>
        <w:instrText xml:space="preserve"> SEQ Figure \* ARABIC </w:instrText>
      </w:r>
      <w:r w:rsidR="008D5D87" w:rsidRPr="00DC5142">
        <w:rPr>
          <w:color w:val="auto"/>
        </w:rPr>
        <w:fldChar w:fldCharType="separate"/>
      </w:r>
      <w:r w:rsidR="00E92785">
        <w:rPr>
          <w:noProof/>
          <w:color w:val="auto"/>
        </w:rPr>
        <w:t>3</w:t>
      </w:r>
      <w:r w:rsidR="008D5D87" w:rsidRPr="00DC5142">
        <w:rPr>
          <w:color w:val="auto"/>
        </w:rPr>
        <w:fldChar w:fldCharType="end"/>
      </w:r>
      <w:bookmarkEnd w:id="2"/>
      <w:r w:rsidRPr="00DC5142">
        <w:rPr>
          <w:color w:val="auto"/>
        </w:rPr>
        <w:t xml:space="preserve"> - Flat CSV file showing data from survey</w:t>
      </w:r>
    </w:p>
    <w:p w:rsidR="00DC5142" w:rsidRDefault="00E00076" w:rsidP="00BC3956">
      <w:pPr>
        <w:jc w:val="both"/>
      </w:pPr>
      <w:r>
        <w:br/>
      </w:r>
      <w:r w:rsidR="00DC5142">
        <w:t>The next issue was how to make sense of the data.</w:t>
      </w:r>
      <w:r w:rsidR="00A118AA">
        <w:t xml:space="preserve"> </w:t>
      </w:r>
      <w:r w:rsidR="00DC5142">
        <w:t>As already noted, the first insight as a confirmation and amplification of how important this issue is to the American warfighters.</w:t>
      </w:r>
      <w:r w:rsidR="00A118AA">
        <w:t xml:space="preserve"> </w:t>
      </w:r>
      <w:r w:rsidR="00DC5142">
        <w:t xml:space="preserve">But the issues </w:t>
      </w:r>
      <w:r w:rsidR="00BD15CD">
        <w:t>themselves</w:t>
      </w:r>
      <w:r w:rsidR="00DC5142">
        <w:t xml:space="preserve"> required some more detailed consideration.</w:t>
      </w:r>
      <w:r w:rsidR="00A118AA">
        <w:t xml:space="preserve"> </w:t>
      </w:r>
      <w:r w:rsidR="00DC5142">
        <w:t>In the case of this paper, the analysis is not the main thrust of the paper, so the raw data amalgamations will be reported.</w:t>
      </w:r>
      <w:r w:rsidR="00A118AA">
        <w:t xml:space="preserve"> </w:t>
      </w:r>
      <w:r w:rsidR="00DC5142">
        <w:t xml:space="preserve">The </w:t>
      </w:r>
      <w:r w:rsidR="006D2D02">
        <w:t>analysis of this data and the more informal insights to be drawn therefrom are</w:t>
      </w:r>
      <w:r w:rsidR="00DC5142">
        <w:t xml:space="preserve"> left to the reader alone</w:t>
      </w:r>
      <w:r w:rsidR="00525D61">
        <w:t xml:space="preserve"> to evaluate and internalize</w:t>
      </w:r>
      <w:r w:rsidR="00DC5142">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8D5D87">
        <w:fldChar w:fldCharType="begin"/>
      </w:r>
      <w:r w:rsidR="003B5AAE">
        <w:instrText xml:space="preserve"> REF _Ref40084875 \h </w:instrText>
      </w:r>
      <w:r w:rsidR="008D5D87">
        <w:fldChar w:fldCharType="separate"/>
      </w:r>
      <w:r w:rsidR="00E92785" w:rsidRPr="00BD15CD">
        <w:t xml:space="preserve">Table </w:t>
      </w:r>
      <w:r w:rsidR="00E92785">
        <w:rPr>
          <w:noProof/>
        </w:rPr>
        <w:t>1</w:t>
      </w:r>
      <w:r w:rsidR="008D5D87">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8D5D87" w:rsidRPr="00BD15CD">
        <w:rPr>
          <w:color w:val="auto"/>
        </w:rPr>
        <w:fldChar w:fldCharType="begin"/>
      </w:r>
      <w:r w:rsidRPr="00BD15CD">
        <w:rPr>
          <w:color w:val="auto"/>
        </w:rPr>
        <w:instrText xml:space="preserve"> SEQ Table \* ARABIC </w:instrText>
      </w:r>
      <w:r w:rsidR="008D5D87" w:rsidRPr="00BD15CD">
        <w:rPr>
          <w:color w:val="auto"/>
        </w:rPr>
        <w:fldChar w:fldCharType="separate"/>
      </w:r>
      <w:r w:rsidR="00E92785">
        <w:rPr>
          <w:noProof/>
          <w:color w:val="auto"/>
        </w:rPr>
        <w:t>1</w:t>
      </w:r>
      <w:r w:rsidR="008D5D87"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p>
    <w:tbl>
      <w:tblPr>
        <w:tblStyle w:val="TableGrid"/>
        <w:tblW w:w="9738" w:type="dxa"/>
        <w:tblLook w:val="04A0"/>
      </w:tblPr>
      <w:tblGrid>
        <w:gridCol w:w="2628"/>
        <w:gridCol w:w="2070"/>
        <w:gridCol w:w="2340"/>
        <w:gridCol w:w="2700"/>
      </w:tblGrid>
      <w:tr w:rsidR="00BD15CD" w:rsidTr="00757169">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700" w:type="dxa"/>
          </w:tcPr>
          <w:p w:rsidR="00BD15CD" w:rsidRDefault="00BD15CD" w:rsidP="00EB12F0">
            <w:pPr>
              <w:jc w:val="both"/>
            </w:pPr>
            <w:r>
              <w:t>Own vision of term:</w:t>
            </w:r>
          </w:p>
        </w:tc>
      </w:tr>
      <w:tr w:rsidR="00BD15CD" w:rsidTr="00757169">
        <w:tc>
          <w:tcPr>
            <w:tcW w:w="2628" w:type="dxa"/>
          </w:tcPr>
          <w:p w:rsidR="00EB12F0" w:rsidRDefault="00E565A6" w:rsidP="00BD15CD">
            <w:pPr>
              <w:jc w:val="both"/>
            </w:pPr>
            <w:r>
              <w:t xml:space="preserve"> </w:t>
            </w:r>
            <w:r w:rsidR="00BD15CD">
              <w:t>2 Never heard the word used</w:t>
            </w:r>
          </w:p>
          <w:p w:rsidR="00BD15CD" w:rsidRDefault="00E565A6" w:rsidP="00BD15CD">
            <w:pPr>
              <w:jc w:val="both"/>
            </w:pPr>
            <w:r>
              <w:t xml:space="preserve"> </w:t>
            </w:r>
            <w:r w:rsidR="006D2D02">
              <w:t>2 Have heard others use it</w:t>
            </w:r>
          </w:p>
          <w:p w:rsidR="00BD15CD" w:rsidRDefault="00E565A6" w:rsidP="00BD15CD">
            <w:pPr>
              <w:jc w:val="both"/>
            </w:pPr>
            <w:r>
              <w:t xml:space="preserve"> </w:t>
            </w:r>
            <w:r w:rsidR="006D2D02">
              <w:t>8 Have used it a little</w:t>
            </w:r>
          </w:p>
          <w:p w:rsidR="00BD15CD" w:rsidRDefault="006D2D02" w:rsidP="00BD15CD">
            <w:pPr>
              <w:jc w:val="both"/>
            </w:pPr>
            <w:r>
              <w:t>15 Used it and am interested</w:t>
            </w:r>
          </w:p>
          <w:p w:rsidR="00BD15CD" w:rsidRDefault="00E565A6" w:rsidP="00BD15CD">
            <w:pPr>
              <w:jc w:val="both"/>
            </w:pPr>
            <w:r>
              <w:t xml:space="preserve"> </w:t>
            </w:r>
            <w:r w:rsidR="006D2D02">
              <w:t>3 Deeply Involved</w:t>
            </w:r>
          </w:p>
          <w:p w:rsidR="00BD15CD" w:rsidRDefault="00E565A6" w:rsidP="00EB12F0">
            <w:pPr>
              <w:jc w:val="both"/>
            </w:pPr>
            <w:r>
              <w:t xml:space="preserve"> </w:t>
            </w:r>
            <w:r w:rsidR="00BD15CD">
              <w:t>5</w:t>
            </w:r>
            <w:r w:rsidR="00BD15CD" w:rsidRPr="00075F9C">
              <w:t xml:space="preserve"> </w:t>
            </w:r>
            <w:r w:rsidR="00BD15CD">
              <w:t>Participated in Discussion</w:t>
            </w:r>
          </w:p>
        </w:tc>
        <w:tc>
          <w:tcPr>
            <w:tcW w:w="2070" w:type="dxa"/>
          </w:tcPr>
          <w:p w:rsidR="00757169" w:rsidRDefault="00E565A6" w:rsidP="00757169">
            <w:pPr>
              <w:jc w:val="both"/>
            </w:pPr>
            <w:r>
              <w:t xml:space="preserve"> </w:t>
            </w:r>
            <w:r w:rsidR="006D2D02">
              <w:t>8 Not Important</w:t>
            </w:r>
          </w:p>
          <w:p w:rsidR="00757169" w:rsidRDefault="00E565A6" w:rsidP="00757169">
            <w:pPr>
              <w:jc w:val="both"/>
            </w:pPr>
            <w:r>
              <w:t xml:space="preserve"> </w:t>
            </w:r>
            <w:r w:rsidR="006D2D02">
              <w:t>0 Interesting</w:t>
            </w:r>
          </w:p>
          <w:p w:rsidR="00757169" w:rsidRDefault="00757169" w:rsidP="00757169">
            <w:pPr>
              <w:jc w:val="both"/>
            </w:pPr>
            <w:r>
              <w:t xml:space="preserve">14 Useful </w:t>
            </w:r>
            <w:r w:rsidR="006D2D02">
              <w:t>Concept</w:t>
            </w:r>
          </w:p>
          <w:p w:rsidR="00757169" w:rsidRDefault="00E565A6" w:rsidP="00757169">
            <w:pPr>
              <w:jc w:val="both"/>
            </w:pPr>
            <w:r>
              <w:t xml:space="preserve"> </w:t>
            </w:r>
            <w:r w:rsidR="006D2D02">
              <w:t>0 Important to Others</w:t>
            </w:r>
          </w:p>
          <w:p w:rsidR="00757169" w:rsidRDefault="00E565A6" w:rsidP="00757169">
            <w:pPr>
              <w:jc w:val="both"/>
            </w:pPr>
            <w:r>
              <w:t xml:space="preserve"> </w:t>
            </w:r>
            <w:r w:rsidR="006D2D02">
              <w:t>7 Important to me</w:t>
            </w:r>
          </w:p>
          <w:p w:rsidR="00BD15CD" w:rsidRDefault="00E565A6" w:rsidP="00757169">
            <w:pPr>
              <w:jc w:val="both"/>
            </w:pPr>
            <w:r>
              <w:t xml:space="preserve"> </w:t>
            </w:r>
            <w:r w:rsidR="00757169">
              <w:t>5</w:t>
            </w:r>
            <w:r w:rsidR="00757169" w:rsidRPr="004D0D2F">
              <w:t xml:space="preserve"> </w:t>
            </w:r>
            <w:r w:rsidR="00757169">
              <w:t>Vital to all</w:t>
            </w:r>
          </w:p>
        </w:tc>
        <w:tc>
          <w:tcPr>
            <w:tcW w:w="2340" w:type="dxa"/>
          </w:tcPr>
          <w:p w:rsidR="00757169" w:rsidRDefault="00E565A6" w:rsidP="00757169">
            <w:pPr>
              <w:jc w:val="both"/>
            </w:pPr>
            <w:r>
              <w:t xml:space="preserve"> </w:t>
            </w:r>
            <w:r w:rsidR="006D2D02">
              <w:t>5 Never Seen</w:t>
            </w:r>
          </w:p>
          <w:p w:rsidR="00757169" w:rsidRDefault="00E565A6" w:rsidP="00757169">
            <w:pPr>
              <w:jc w:val="both"/>
            </w:pPr>
            <w:r>
              <w:t xml:space="preserve"> </w:t>
            </w:r>
            <w:r w:rsidR="006D2D02">
              <w:t>2 No Consensus</w:t>
            </w:r>
          </w:p>
          <w:p w:rsidR="00757169" w:rsidRDefault="00E565A6" w:rsidP="00757169">
            <w:pPr>
              <w:jc w:val="both"/>
            </w:pPr>
            <w:r>
              <w:t xml:space="preserve"> </w:t>
            </w:r>
            <w:r w:rsidR="006D2D02">
              <w:t>8 Competing Definitions</w:t>
            </w:r>
          </w:p>
          <w:p w:rsidR="00757169" w:rsidRDefault="006D2D02" w:rsidP="00757169">
            <w:pPr>
              <w:jc w:val="both"/>
            </w:pPr>
            <w:r>
              <w:t>11 Mine Evolving</w:t>
            </w:r>
          </w:p>
          <w:p w:rsidR="00757169" w:rsidRDefault="00E565A6" w:rsidP="00757169">
            <w:pPr>
              <w:jc w:val="both"/>
            </w:pPr>
            <w:r>
              <w:t xml:space="preserve"> </w:t>
            </w:r>
            <w:r w:rsidR="006D2D02">
              <w:t>0 well defined consensus</w:t>
            </w:r>
          </w:p>
          <w:p w:rsidR="00BD15CD" w:rsidRDefault="00E565A6" w:rsidP="00757169">
            <w:pPr>
              <w:jc w:val="both"/>
            </w:pPr>
            <w:r>
              <w:t xml:space="preserve"> </w:t>
            </w:r>
            <w:r w:rsidR="00757169">
              <w:t>0 Universal Term</w:t>
            </w:r>
          </w:p>
        </w:tc>
        <w:tc>
          <w:tcPr>
            <w:tcW w:w="2700" w:type="dxa"/>
          </w:tcPr>
          <w:p w:rsidR="00BD15CD" w:rsidRDefault="00E565A6" w:rsidP="00BD15CD">
            <w:pPr>
              <w:jc w:val="both"/>
            </w:pPr>
            <w:r>
              <w:t xml:space="preserve"> </w:t>
            </w:r>
            <w:r w:rsidR="006D2D02">
              <w:t>4 Never Considered</w:t>
            </w:r>
          </w:p>
          <w:p w:rsidR="00BD15CD" w:rsidRDefault="00E565A6" w:rsidP="00BD15CD">
            <w:pPr>
              <w:jc w:val="both"/>
            </w:pPr>
            <w:r>
              <w:t xml:space="preserve"> </w:t>
            </w:r>
            <w:r w:rsidR="006D2D02">
              <w:t>1 Nebulous</w:t>
            </w:r>
          </w:p>
          <w:p w:rsidR="00BD15CD" w:rsidRDefault="006D2D02" w:rsidP="00BD15CD">
            <w:pPr>
              <w:jc w:val="both"/>
            </w:pPr>
            <w:r>
              <w:t>19 Open to new</w:t>
            </w:r>
          </w:p>
          <w:p w:rsidR="00BD15CD" w:rsidRDefault="00E565A6" w:rsidP="00BD15CD">
            <w:pPr>
              <w:jc w:val="both"/>
            </w:pPr>
            <w:r>
              <w:t xml:space="preserve"> </w:t>
            </w:r>
            <w:r w:rsidR="00BD15CD">
              <w:t xml:space="preserve">9 Will Adopt </w:t>
            </w:r>
            <w:r w:rsidR="006D2D02">
              <w:t>Others</w:t>
            </w:r>
          </w:p>
          <w:p w:rsidR="00BD15CD" w:rsidRDefault="00BD15CD" w:rsidP="00BD15CD">
            <w:pPr>
              <w:jc w:val="both"/>
            </w:pPr>
            <w:r>
              <w:t>20</w:t>
            </w:r>
            <w:r w:rsidRPr="00670F83">
              <w:t xml:space="preserve"> </w:t>
            </w:r>
            <w:r w:rsidR="006D2D02">
              <w:t>Comfortable with my view</w:t>
            </w:r>
          </w:p>
          <w:p w:rsidR="00BD15CD" w:rsidRDefault="00E565A6" w:rsidP="00EB12F0">
            <w:pPr>
              <w:jc w:val="both"/>
            </w:pPr>
            <w:r>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A118AA" w:rsidP="00BD15CD">
      <w:pPr>
        <w:jc w:val="both"/>
      </w:pPr>
      <w:r>
        <w:lastRenderedPageBreak/>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4D0D2F" w:rsidRPr="00E00076" w:rsidRDefault="004D0D2F" w:rsidP="00BC3956">
      <w:pPr>
        <w:jc w:val="both"/>
      </w:pPr>
    </w:p>
    <w:p w:rsidR="0004545F" w:rsidRDefault="003B5AAE" w:rsidP="00BC3956">
      <w:pPr>
        <w:jc w:val="both"/>
      </w:pPr>
      <w:r>
        <w:t xml:space="preserve"> Early impressions were confirmed by</w:t>
      </w:r>
      <w:r w:rsidR="00802811">
        <w:t xml:space="preserve"> the data from the Likert Survey</w:t>
      </w:r>
      <w:r>
        <w:t xml:space="preserve"> which</w:t>
      </w:r>
      <w:r w:rsidR="00802811">
        <w:t xml:space="preserve"> appears below i</w:t>
      </w:r>
      <w:r>
        <w:t>n</w:t>
      </w:r>
      <w:r w:rsidR="00802811">
        <w:t xml:space="preserve"> </w:t>
      </w:r>
      <w:r w:rsidR="008D5D87">
        <w:fldChar w:fldCharType="begin"/>
      </w:r>
      <w:r w:rsidR="00802811">
        <w:instrText xml:space="preserve"> REF _Ref40013718 \h </w:instrText>
      </w:r>
      <w:r w:rsidR="008D5D87">
        <w:fldChar w:fldCharType="separate"/>
      </w:r>
      <w:r w:rsidR="00E92785" w:rsidRPr="00BD15CD">
        <w:t xml:space="preserve">Table </w:t>
      </w:r>
      <w:r w:rsidR="00E92785">
        <w:rPr>
          <w:noProof/>
        </w:rPr>
        <w:t>2</w:t>
      </w:r>
      <w:r w:rsidR="00E92785" w:rsidRPr="00BD15CD">
        <w:t xml:space="preserve">. </w:t>
      </w:r>
      <w:r w:rsidR="008D5D87">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8D5D87" w:rsidRPr="00BD15CD">
        <w:rPr>
          <w:color w:val="auto"/>
        </w:rPr>
        <w:fldChar w:fldCharType="begin"/>
      </w:r>
      <w:r w:rsidRPr="00BD15CD">
        <w:rPr>
          <w:color w:val="auto"/>
        </w:rPr>
        <w:instrText xml:space="preserve"> SEQ Table \* ARABIC </w:instrText>
      </w:r>
      <w:r w:rsidR="008D5D87" w:rsidRPr="00BD15CD">
        <w:rPr>
          <w:color w:val="auto"/>
        </w:rPr>
        <w:fldChar w:fldCharType="separate"/>
      </w:r>
      <w:r w:rsidR="00E92785">
        <w:rPr>
          <w:noProof/>
          <w:color w:val="auto"/>
        </w:rPr>
        <w:t>2</w:t>
      </w:r>
      <w:r w:rsidR="008D5D87" w:rsidRPr="00BD15CD">
        <w:rPr>
          <w:color w:val="auto"/>
        </w:rPr>
        <w:fldChar w:fldCharType="end"/>
      </w:r>
      <w:r w:rsidRPr="00BD15CD">
        <w:rPr>
          <w:color w:val="auto"/>
        </w:rPr>
        <w:t xml:space="preserve">. </w:t>
      </w:r>
      <w:bookmarkEnd w:id="4"/>
      <w:r>
        <w:rPr>
          <w:color w:val="auto"/>
        </w:rPr>
        <w:t>Likert Survey Responses</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Follows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E16F2C">
            <w:pPr>
              <w:jc w:val="right"/>
              <w:rPr>
                <w:rFonts w:ascii="Arial" w:hAnsi="Arial" w:cs="Arial"/>
                <w:color w:val="000000"/>
                <w:sz w:val="16"/>
                <w:szCs w:val="16"/>
              </w:rPr>
            </w:pPr>
            <w:r w:rsidRPr="00D4129C">
              <w:rPr>
                <w:rFonts w:ascii="Arial" w:hAnsi="Arial" w:cs="Arial"/>
                <w:color w:val="000000"/>
                <w:sz w:val="16"/>
                <w:szCs w:val="16"/>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w:t>
      </w:r>
      <w:r w:rsidR="00833992">
        <w:lastRenderedPageBreak/>
        <w:t>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pedagogical approach that would be enhanced by the implementation of virtual human teachers, tutors, and testers is the reawakened </w:t>
      </w:r>
      <w:r w:rsidR="002A518E">
        <w:t>interest in the multidisciplinary and multipedagogy approach knows</w:t>
      </w:r>
      <w:r>
        <w:t xml:space="preserve"> at the Trivium and Q</w:t>
      </w:r>
      <w:r w:rsidR="002A518E">
        <w:t>ua</w:t>
      </w:r>
      <w:r>
        <w:t>drivium.  Based on the concepts of classical education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 in both the United States and the United Kingdom. </w:t>
      </w:r>
      <w:proofErr w:type="gramStart"/>
      <w:r w:rsidR="00B85279">
        <w:t xml:space="preserve">(Anderson </w:t>
      </w:r>
      <w:r w:rsidR="00B85279" w:rsidRPr="002A518E">
        <w:rPr>
          <w:i/>
        </w:rPr>
        <w:t>et al</w:t>
      </w:r>
      <w:r w:rsidR="00B85279">
        <w:t>., 2004)</w:t>
      </w:r>
      <w:r w:rsidR="002A518E">
        <w:t>, especially in American private academies</w:t>
      </w:r>
      <w:r w:rsidR="00B85279">
        <w:t>.</w:t>
      </w:r>
      <w:proofErr w:type="gramEnd"/>
      <w:r w:rsidR="002A518E">
        <w:t xml:space="preserve"> The Trivium/Quadrivium approach focuses on the students’ development of a generalized metacognitive and disciplined approach to analysis in a real-world exploration paradigm along with a recognition of the benefits of the discipline of </w:t>
      </w:r>
      <w:r w:rsidR="00A64545">
        <w:t>the memorization to classical literature segments and the appreciation of the fine arts, especially the benefits of the connection of the study of music with the mastery of the mathematical skills (</w:t>
      </w:r>
      <w:proofErr w:type="spellStart"/>
      <w:r w:rsidR="00A64545">
        <w:t>Barroso</w:t>
      </w:r>
      <w:proofErr w:type="spellEnd"/>
      <w:r w:rsidR="00A64545">
        <w:t xml:space="preserve"> </w:t>
      </w:r>
      <w:r w:rsidR="00A64545" w:rsidRPr="00A64545">
        <w:rPr>
          <w:i/>
        </w:rPr>
        <w:t>et al</w:t>
      </w:r>
      <w:r w:rsidR="00A64545">
        <w:t xml:space="preserve">., 2019). The Trivium/Quadrivium multipedagogy requires the unique ability to switch rapidly from Didactic to </w:t>
      </w:r>
      <w:proofErr w:type="gramStart"/>
      <w:r w:rsidR="00A64545">
        <w:t>Socratic,</w:t>
      </w:r>
      <w:proofErr w:type="gramEnd"/>
      <w:r w:rsidR="00A64545">
        <w:t xml:space="preserve"> a capability the authors hold is more effective if provided by a computer agent than by a typical classroom instructor.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lastRenderedPageBreak/>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8D5D87"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6D2D02" w:rsidRDefault="006D2D02"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6D2D02" w:rsidRPr="00BC68EA" w:rsidRDefault="006D2D02" w:rsidP="00035B86">
                  <w:pPr>
                    <w:pStyle w:val="Caption"/>
                    <w:jc w:val="center"/>
                    <w:rPr>
                      <w:color w:val="auto"/>
                    </w:rPr>
                  </w:pPr>
                  <w:bookmarkStart w:id="5" w:name="_Ref40077976"/>
                  <w:r w:rsidRPr="00035B86">
                    <w:rPr>
                      <w:color w:val="auto"/>
                    </w:rPr>
                    <w:t xml:space="preserve">Figure </w:t>
                  </w:r>
                  <w:r w:rsidR="008D5D87" w:rsidRPr="00035B86">
                    <w:rPr>
                      <w:color w:val="auto"/>
                    </w:rPr>
                    <w:fldChar w:fldCharType="begin"/>
                  </w:r>
                  <w:r w:rsidRPr="00035B86">
                    <w:rPr>
                      <w:color w:val="auto"/>
                    </w:rPr>
                    <w:instrText xml:space="preserve"> SEQ Figure \* ARABIC </w:instrText>
                  </w:r>
                  <w:r w:rsidR="008D5D87" w:rsidRPr="00035B86">
                    <w:rPr>
                      <w:color w:val="auto"/>
                    </w:rPr>
                    <w:fldChar w:fldCharType="separate"/>
                  </w:r>
                  <w:r w:rsidR="00E92785">
                    <w:rPr>
                      <w:noProof/>
                      <w:color w:val="auto"/>
                    </w:rPr>
                    <w:t>4</w:t>
                  </w:r>
                  <w:r w:rsidR="008D5D87"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8D5D87">
        <w:fldChar w:fldCharType="begin"/>
      </w:r>
      <w:r w:rsidR="00035B86">
        <w:instrText xml:space="preserve"> REF _Ref40077976 \h </w:instrText>
      </w:r>
      <w:r w:rsidR="008D5D87">
        <w:fldChar w:fldCharType="separate"/>
      </w:r>
      <w:r w:rsidR="00E92785" w:rsidRPr="00035B86">
        <w:t xml:space="preserve">Figure </w:t>
      </w:r>
      <w:r w:rsidR="00E92785">
        <w:rPr>
          <w:noProof/>
        </w:rPr>
        <w:t>4</w:t>
      </w:r>
      <w:r w:rsidR="008D5D87">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181384" w:rsidRDefault="00181384" w:rsidP="00EB3F4E">
      <w:pPr>
        <w:pStyle w:val="SIW-Norm"/>
      </w:pPr>
    </w:p>
    <w:p w:rsidR="009768DB" w:rsidRDefault="009768DB" w:rsidP="009768DB"/>
    <w:p w:rsidR="009768DB" w:rsidRDefault="009768DB" w:rsidP="009768DB">
      <w:pPr>
        <w:pStyle w:val="Heading2"/>
      </w:pPr>
      <w:r w:rsidRPr="00054372">
        <w:lastRenderedPageBreak/>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t xml:space="preserve">Despite these successes, the question may be raised as whether this technology could be implemented to achieve the announced goals of this paper. Most of the issues considered here have been analyzed and the crew is reassured that </w:t>
      </w:r>
      <w:r>
        <w:lastRenderedPageBreak/>
        <w:t>the technology that is extant today could easily be adapted to new uses such as training and counseling.</w:t>
      </w:r>
      <w:r w:rsidR="00A118AA">
        <w:t xml:space="preserve"> </w:t>
      </w:r>
      <w:r w:rsidR="00B86C6C">
        <w:t>Experience in such prog</w:t>
      </w:r>
      <w:r w:rsidR="00900D21">
        <w:t>rams as PALII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5D24D9">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8D5D87" w:rsidRPr="002E0D92">
        <w:rPr>
          <w:color w:val="auto"/>
        </w:rPr>
        <w:fldChar w:fldCharType="begin"/>
      </w:r>
      <w:r w:rsidRPr="002E0D92">
        <w:rPr>
          <w:color w:val="auto"/>
        </w:rPr>
        <w:instrText xml:space="preserve"> SEQ Table \* ARABIC </w:instrText>
      </w:r>
      <w:r w:rsidR="008D5D87" w:rsidRPr="002E0D92">
        <w:rPr>
          <w:color w:val="auto"/>
        </w:rPr>
        <w:fldChar w:fldCharType="separate"/>
      </w:r>
      <w:r w:rsidR="00E92785">
        <w:rPr>
          <w:noProof/>
          <w:color w:val="auto"/>
        </w:rPr>
        <w:t>3</w:t>
      </w:r>
      <w:r w:rsidR="008D5D87"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w:t>
      </w:r>
      <w:r>
        <w:lastRenderedPageBreak/>
        <w:t xml:space="preserve">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spellStart"/>
      <w:proofErr w:type="gramStart"/>
      <w:r w:rsidRPr="00A64545">
        <w:t>Barroso</w:t>
      </w:r>
      <w:proofErr w:type="spellEnd"/>
      <w:r w:rsidRPr="00A64545">
        <w:t xml:space="preserve">,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lastRenderedPageBreak/>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International Journal of Theoretical Physics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122FB7" w:rsidRDefault="00122FB7" w:rsidP="00561F5F">
      <w:pPr>
        <w:spacing w:before="200"/>
        <w:ind w:left="374" w:right="180" w:hanging="187"/>
      </w:pPr>
      <w:r w:rsidRPr="00E33D56">
        <w:t xml:space="preserve">Heijltjes, A., Van Gog, T., &amp; Paas, F. (2014).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Kott, A., &amp; Perconti, P. (2018). Long-term forecasts of military technologies for a 20–30 year horizon: An empirical assessment of accuracy. Technological Forecasting and Social Change,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in the Proceedings of the Interservice/Industry Simulation, Training and Education Conference,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Is Metacognition ever bad?.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Matthews, M. R. (Ed.). (1998). Constructivism in science education: A philosophical examination. Springer Science &amp; Business Media.</w:t>
      </w:r>
    </w:p>
    <w:p w:rsidR="00122FB7" w:rsidRDefault="00122FB7" w:rsidP="00561F5F">
      <w:pPr>
        <w:pStyle w:val="Refs-SIW"/>
        <w:keepLines/>
        <w:numPr>
          <w:ilvl w:val="0"/>
          <w:numId w:val="0"/>
        </w:numPr>
        <w:spacing w:before="200"/>
        <w:ind w:left="374" w:right="360" w:hanging="187"/>
      </w:pPr>
      <w:r w:rsidRPr="000B222D">
        <w:lastRenderedPageBreak/>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Shaw, K., Davis, D.M., Rizvi, S.Z., &amp; Davis, M.C. (2019). Quantum Computing: Evaluating Potential Quantification of Projective Psychological Test Scoring. In the Proceedings of the ModSim World Conference.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122FB7" w:rsidRDefault="00122FB7" w:rsidP="00561F5F">
      <w:pPr>
        <w:spacing w:before="200"/>
        <w:ind w:left="374" w:right="180" w:hanging="187"/>
      </w:pPr>
      <w:r>
        <w:lastRenderedPageBreak/>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0087" w:rsidRDefault="00BF0087" w:rsidP="004B4C30">
      <w:r>
        <w:separator/>
      </w:r>
    </w:p>
  </w:endnote>
  <w:endnote w:type="continuationSeparator" w:id="0">
    <w:p w:rsidR="00BF0087" w:rsidRDefault="00BF0087"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02" w:rsidRDefault="006D2D02">
    <w:pPr>
      <w:pStyle w:val="Footer"/>
      <w:tabs>
        <w:tab w:val="clear" w:pos="8640"/>
        <w:tab w:val="right" w:pos="10080"/>
      </w:tabs>
    </w:pPr>
    <w:r>
      <w:rPr>
        <w:i/>
        <w:sz w:val="18"/>
        <w:szCs w:val="18"/>
      </w:rPr>
      <w:t xml:space="preserve">2020 Paper No. 20299 Page </w:t>
    </w:r>
    <w:r w:rsidR="008D5D87">
      <w:rPr>
        <w:i/>
        <w:sz w:val="18"/>
        <w:szCs w:val="18"/>
      </w:rPr>
      <w:fldChar w:fldCharType="begin"/>
    </w:r>
    <w:r>
      <w:rPr>
        <w:i/>
        <w:sz w:val="18"/>
        <w:szCs w:val="18"/>
      </w:rPr>
      <w:instrText>PAGE</w:instrText>
    </w:r>
    <w:r w:rsidR="008D5D87">
      <w:rPr>
        <w:i/>
        <w:sz w:val="18"/>
        <w:szCs w:val="18"/>
      </w:rPr>
      <w:fldChar w:fldCharType="separate"/>
    </w:r>
    <w:r w:rsidR="00A64545">
      <w:rPr>
        <w:i/>
        <w:noProof/>
        <w:sz w:val="18"/>
        <w:szCs w:val="18"/>
      </w:rPr>
      <w:t>10</w:t>
    </w:r>
    <w:r w:rsidR="008D5D87">
      <w:rPr>
        <w:i/>
        <w:sz w:val="18"/>
        <w:szCs w:val="18"/>
      </w:rPr>
      <w:fldChar w:fldCharType="end"/>
    </w:r>
    <w:r>
      <w:rPr>
        <w:i/>
        <w:sz w:val="18"/>
        <w:szCs w:val="18"/>
      </w:rPr>
      <w:t xml:space="preserve"> of </w:t>
    </w:r>
    <w:r w:rsidR="008D5D87">
      <w:rPr>
        <w:i/>
        <w:sz w:val="18"/>
        <w:szCs w:val="18"/>
      </w:rPr>
      <w:fldChar w:fldCharType="begin"/>
    </w:r>
    <w:r>
      <w:rPr>
        <w:i/>
        <w:sz w:val="18"/>
        <w:szCs w:val="18"/>
      </w:rPr>
      <w:instrText>NUMPAGES</w:instrText>
    </w:r>
    <w:r w:rsidR="008D5D87">
      <w:rPr>
        <w:i/>
        <w:sz w:val="18"/>
        <w:szCs w:val="18"/>
      </w:rPr>
      <w:fldChar w:fldCharType="separate"/>
    </w:r>
    <w:r w:rsidR="00A64545">
      <w:rPr>
        <w:i/>
        <w:noProof/>
        <w:sz w:val="18"/>
        <w:szCs w:val="18"/>
      </w:rPr>
      <w:t>16</w:t>
    </w:r>
    <w:r w:rsidR="008D5D87">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0087" w:rsidRDefault="00BF0087" w:rsidP="004B4C30">
      <w:r>
        <w:separator/>
      </w:r>
    </w:p>
  </w:footnote>
  <w:footnote w:type="continuationSeparator" w:id="0">
    <w:p w:rsidR="00BF0087" w:rsidRDefault="00BF0087"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02" w:rsidRDefault="006D2D02">
    <w:pPr>
      <w:pStyle w:val="Header"/>
      <w:ind w:right="-90"/>
      <w:jc w:val="right"/>
      <w:rPr>
        <w:i/>
        <w:iCs/>
        <w:sz w:val="16"/>
      </w:rPr>
    </w:pPr>
  </w:p>
  <w:p w:rsidR="006D2D02" w:rsidRDefault="006D2D02">
    <w:pPr>
      <w:pStyle w:val="Header"/>
      <w:jc w:val="right"/>
      <w:rPr>
        <w:i/>
        <w:iCs/>
        <w:sz w:val="16"/>
      </w:rPr>
    </w:pPr>
  </w:p>
  <w:p w:rsidR="006D2D02" w:rsidRDefault="006D2D02">
    <w:pPr>
      <w:pStyle w:val="Header"/>
      <w:jc w:val="right"/>
      <w:rPr>
        <w:i/>
        <w:iCs/>
        <w:sz w:val="18"/>
      </w:rPr>
    </w:pPr>
  </w:p>
  <w:p w:rsidR="006D2D02" w:rsidRDefault="006D2D02" w:rsidP="00D673AE">
    <w:pPr>
      <w:pStyle w:val="Header"/>
      <w:tabs>
        <w:tab w:val="clear" w:pos="8640"/>
        <w:tab w:val="left" w:pos="9360"/>
      </w:tabs>
      <w:jc w:val="right"/>
      <w:rPr>
        <w:i/>
        <w:iCs/>
        <w:sz w:val="18"/>
      </w:rPr>
    </w:pPr>
    <w:r>
      <w:rPr>
        <w:i/>
        <w:iCs/>
        <w:sz w:val="18"/>
      </w:rPr>
      <w:t>Interservice/Industry Training, Simulation, and Education Conference (I/ITSEC)</w:t>
    </w:r>
  </w:p>
  <w:p w:rsidR="006D2D02" w:rsidRDefault="006D2D02" w:rsidP="00D673AE">
    <w:pPr>
      <w:pStyle w:val="Header"/>
      <w:tabs>
        <w:tab w:val="clear" w:pos="8640"/>
        <w:tab w:val="left" w:pos="9360"/>
      </w:tabs>
      <w:jc w:val="right"/>
      <w:rPr>
        <w:i/>
        <w:iCs/>
        <w:sz w:val="18"/>
      </w:rPr>
    </w:pPr>
  </w:p>
  <w:p w:rsidR="006D2D02" w:rsidRDefault="006D2D0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38E0"/>
    <w:rsid w:val="0004545F"/>
    <w:rsid w:val="000614D9"/>
    <w:rsid w:val="00075F9C"/>
    <w:rsid w:val="00080A72"/>
    <w:rsid w:val="00090EB0"/>
    <w:rsid w:val="00096BE4"/>
    <w:rsid w:val="000A3972"/>
    <w:rsid w:val="000B222D"/>
    <w:rsid w:val="000C1512"/>
    <w:rsid w:val="000C6F43"/>
    <w:rsid w:val="000D3499"/>
    <w:rsid w:val="000F0A01"/>
    <w:rsid w:val="000F48FF"/>
    <w:rsid w:val="00122FB7"/>
    <w:rsid w:val="00130A88"/>
    <w:rsid w:val="001318EA"/>
    <w:rsid w:val="0013570D"/>
    <w:rsid w:val="00157C76"/>
    <w:rsid w:val="001617AD"/>
    <w:rsid w:val="0017209F"/>
    <w:rsid w:val="00181384"/>
    <w:rsid w:val="00191E9F"/>
    <w:rsid w:val="001B3F9F"/>
    <w:rsid w:val="001F10E6"/>
    <w:rsid w:val="00210274"/>
    <w:rsid w:val="00237064"/>
    <w:rsid w:val="0024319D"/>
    <w:rsid w:val="00260395"/>
    <w:rsid w:val="0026778E"/>
    <w:rsid w:val="002A518E"/>
    <w:rsid w:val="002B1015"/>
    <w:rsid w:val="002C07E1"/>
    <w:rsid w:val="002D2F03"/>
    <w:rsid w:val="002E0D92"/>
    <w:rsid w:val="00303E6A"/>
    <w:rsid w:val="003528BA"/>
    <w:rsid w:val="00363056"/>
    <w:rsid w:val="00366A3F"/>
    <w:rsid w:val="003845B4"/>
    <w:rsid w:val="003B3441"/>
    <w:rsid w:val="003B5AAE"/>
    <w:rsid w:val="003B6711"/>
    <w:rsid w:val="003C4A5B"/>
    <w:rsid w:val="003D41A9"/>
    <w:rsid w:val="003F0C8B"/>
    <w:rsid w:val="00410DBD"/>
    <w:rsid w:val="004360CD"/>
    <w:rsid w:val="004527E7"/>
    <w:rsid w:val="00462E75"/>
    <w:rsid w:val="00466670"/>
    <w:rsid w:val="004A61A8"/>
    <w:rsid w:val="004B4C30"/>
    <w:rsid w:val="004D0D2F"/>
    <w:rsid w:val="004E7758"/>
    <w:rsid w:val="004F20EF"/>
    <w:rsid w:val="004F6AD7"/>
    <w:rsid w:val="00525D61"/>
    <w:rsid w:val="00544830"/>
    <w:rsid w:val="00561F5F"/>
    <w:rsid w:val="0057288A"/>
    <w:rsid w:val="00573CFD"/>
    <w:rsid w:val="005841E9"/>
    <w:rsid w:val="00585C09"/>
    <w:rsid w:val="00585D65"/>
    <w:rsid w:val="00585D78"/>
    <w:rsid w:val="005A4377"/>
    <w:rsid w:val="005A5159"/>
    <w:rsid w:val="005D24D9"/>
    <w:rsid w:val="005E6E68"/>
    <w:rsid w:val="005F112E"/>
    <w:rsid w:val="0061526C"/>
    <w:rsid w:val="00616BA9"/>
    <w:rsid w:val="00635719"/>
    <w:rsid w:val="0065511C"/>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E31A5"/>
    <w:rsid w:val="007E4C7A"/>
    <w:rsid w:val="007E60E8"/>
    <w:rsid w:val="00802811"/>
    <w:rsid w:val="00817A23"/>
    <w:rsid w:val="00833992"/>
    <w:rsid w:val="00861E0A"/>
    <w:rsid w:val="0087087A"/>
    <w:rsid w:val="00883953"/>
    <w:rsid w:val="008C426A"/>
    <w:rsid w:val="008C6203"/>
    <w:rsid w:val="008D5D87"/>
    <w:rsid w:val="008E1D62"/>
    <w:rsid w:val="008E698F"/>
    <w:rsid w:val="008E6E75"/>
    <w:rsid w:val="00900D21"/>
    <w:rsid w:val="009219A0"/>
    <w:rsid w:val="009236AA"/>
    <w:rsid w:val="009276B9"/>
    <w:rsid w:val="009500B4"/>
    <w:rsid w:val="00955F3D"/>
    <w:rsid w:val="0096378A"/>
    <w:rsid w:val="009768DB"/>
    <w:rsid w:val="00987430"/>
    <w:rsid w:val="00991445"/>
    <w:rsid w:val="009A5B9A"/>
    <w:rsid w:val="009A67C9"/>
    <w:rsid w:val="009A714E"/>
    <w:rsid w:val="009B4FB0"/>
    <w:rsid w:val="009E6FFC"/>
    <w:rsid w:val="009F1672"/>
    <w:rsid w:val="009F564B"/>
    <w:rsid w:val="00A118AA"/>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5279"/>
    <w:rsid w:val="00B86C6C"/>
    <w:rsid w:val="00B9345F"/>
    <w:rsid w:val="00BC1F48"/>
    <w:rsid w:val="00BC3956"/>
    <w:rsid w:val="00BC720F"/>
    <w:rsid w:val="00BD15CD"/>
    <w:rsid w:val="00BF0087"/>
    <w:rsid w:val="00BF121F"/>
    <w:rsid w:val="00BF45D1"/>
    <w:rsid w:val="00C03066"/>
    <w:rsid w:val="00C54A62"/>
    <w:rsid w:val="00C661B4"/>
    <w:rsid w:val="00C77DC8"/>
    <w:rsid w:val="00C94E2F"/>
    <w:rsid w:val="00C95958"/>
    <w:rsid w:val="00CA385C"/>
    <w:rsid w:val="00CA6A40"/>
    <w:rsid w:val="00CA79D1"/>
    <w:rsid w:val="00CB07C9"/>
    <w:rsid w:val="00CB5289"/>
    <w:rsid w:val="00CB5C8C"/>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6F2C"/>
    <w:rsid w:val="00E20551"/>
    <w:rsid w:val="00E33D56"/>
    <w:rsid w:val="00E565A6"/>
    <w:rsid w:val="00E6555F"/>
    <w:rsid w:val="00E76A22"/>
    <w:rsid w:val="00E83309"/>
    <w:rsid w:val="00E92785"/>
    <w:rsid w:val="00E9493B"/>
    <w:rsid w:val="00EB12F0"/>
    <w:rsid w:val="00EB3F4E"/>
    <w:rsid w:val="00EB50FD"/>
    <w:rsid w:val="00EC2AE7"/>
    <w:rsid w:val="00ED3088"/>
    <w:rsid w:val="00ED56A9"/>
    <w:rsid w:val="00EF6073"/>
    <w:rsid w:val="00F03283"/>
    <w:rsid w:val="00F16464"/>
    <w:rsid w:val="00F21741"/>
    <w:rsid w:val="00F264AB"/>
    <w:rsid w:val="00F33E61"/>
    <w:rsid w:val="00F35D72"/>
    <w:rsid w:val="00F46CE5"/>
    <w:rsid w:val="00F729E2"/>
    <w:rsid w:val="00F768A3"/>
    <w:rsid w:val="00F80285"/>
    <w:rsid w:val="00F80DEA"/>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F1B921E-2D73-433A-BD45-2966D529D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16</Pages>
  <Words>9098</Words>
  <Characters>51863</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60840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3</cp:revision>
  <cp:lastPrinted>2020-05-13T15:27:00Z</cp:lastPrinted>
  <dcterms:created xsi:type="dcterms:W3CDTF">2020-05-22T20:23:00Z</dcterms:created>
  <dcterms:modified xsi:type="dcterms:W3CDTF">2020-05-23T08:13:00Z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